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F46E" w14:textId="4AD1F2C8" w:rsidR="00EA25F7" w:rsidRPr="00622CB5" w:rsidRDefault="00EA25F7" w:rsidP="00ED7661">
      <w:pPr>
        <w:jc w:val="right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>Guayaquil</w:t>
      </w:r>
      <w:r w:rsidRPr="00622CB5">
        <w:rPr>
          <w:rFonts w:asciiTheme="majorHAnsi" w:hAnsiTheme="majorHAnsi" w:cstheme="majorHAnsi"/>
          <w:lang w:val="es-EC"/>
        </w:rPr>
        <w:t xml:space="preserve">, </w:t>
      </w:r>
      <w:proofErr w:type="spellStart"/>
      <w:r w:rsidRPr="00622CB5">
        <w:rPr>
          <w:rFonts w:asciiTheme="majorHAnsi" w:hAnsiTheme="majorHAnsi" w:cstheme="majorHAnsi"/>
          <w:lang w:val="es-EC"/>
        </w:rPr>
        <w:t>xx</w:t>
      </w:r>
      <w:proofErr w:type="spellEnd"/>
      <w:r w:rsidRPr="00622CB5">
        <w:rPr>
          <w:rFonts w:asciiTheme="majorHAnsi" w:hAnsiTheme="majorHAnsi" w:cstheme="majorHAnsi"/>
          <w:lang w:val="es-EC"/>
        </w:rPr>
        <w:t xml:space="preserve"> de </w:t>
      </w:r>
      <w:proofErr w:type="spellStart"/>
      <w:r w:rsidRPr="00622CB5">
        <w:rPr>
          <w:rFonts w:asciiTheme="majorHAnsi" w:hAnsiTheme="majorHAnsi" w:cstheme="majorHAnsi"/>
          <w:lang w:val="es-EC"/>
        </w:rPr>
        <w:t>xxxx</w:t>
      </w:r>
      <w:proofErr w:type="spellEnd"/>
      <w:r w:rsidRPr="00622CB5">
        <w:rPr>
          <w:rFonts w:asciiTheme="majorHAnsi" w:hAnsiTheme="majorHAnsi" w:cstheme="majorHAnsi"/>
          <w:lang w:val="es-EC"/>
        </w:rPr>
        <w:t xml:space="preserve"> de 202</w:t>
      </w:r>
      <w:r w:rsidR="00622CB5">
        <w:rPr>
          <w:rFonts w:asciiTheme="majorHAnsi" w:hAnsiTheme="majorHAnsi" w:cstheme="majorHAnsi"/>
          <w:lang w:val="es-EC"/>
        </w:rPr>
        <w:t>X</w:t>
      </w:r>
    </w:p>
    <w:p w14:paraId="6636F899" w14:textId="77777777" w:rsidR="00EA25F7" w:rsidRPr="00622CB5" w:rsidRDefault="00EA25F7" w:rsidP="00EA25F7">
      <w:pPr>
        <w:rPr>
          <w:rFonts w:asciiTheme="majorHAnsi" w:hAnsiTheme="majorHAnsi" w:cstheme="majorHAnsi"/>
          <w:lang w:val="es-EC"/>
        </w:rPr>
      </w:pPr>
    </w:p>
    <w:p w14:paraId="00DA96EC" w14:textId="77777777" w:rsidR="00622CB5" w:rsidRPr="00622CB5" w:rsidRDefault="00ED7661" w:rsidP="00803221">
      <w:pPr>
        <w:jc w:val="center"/>
        <w:rPr>
          <w:rFonts w:asciiTheme="majorHAnsi" w:hAnsiTheme="majorHAnsi" w:cstheme="majorHAnsi"/>
          <w:b/>
          <w:lang w:val="es-EC"/>
        </w:rPr>
      </w:pPr>
      <w:r w:rsidRPr="00622CB5">
        <w:rPr>
          <w:rFonts w:asciiTheme="majorHAnsi" w:hAnsiTheme="majorHAnsi" w:cstheme="majorHAnsi"/>
          <w:b/>
          <w:lang w:val="es-EC"/>
        </w:rPr>
        <w:t>INFORME DE NECESIDAD PARA</w:t>
      </w:r>
      <w:r w:rsidR="00221416" w:rsidRPr="00622CB5">
        <w:rPr>
          <w:rFonts w:asciiTheme="majorHAnsi" w:hAnsiTheme="majorHAnsi" w:cstheme="majorHAnsi"/>
          <w:b/>
          <w:lang w:val="es-EC"/>
        </w:rPr>
        <w:t xml:space="preserve"> </w:t>
      </w:r>
    </w:p>
    <w:p w14:paraId="1E1B7387" w14:textId="40185751" w:rsidR="00BC54D8" w:rsidRPr="00622CB5" w:rsidRDefault="00BC54D8" w:rsidP="00803221">
      <w:pPr>
        <w:jc w:val="center"/>
        <w:rPr>
          <w:rFonts w:asciiTheme="majorHAnsi" w:hAnsiTheme="majorHAnsi" w:cstheme="majorHAnsi"/>
          <w:b/>
          <w:lang w:val="es-EC"/>
        </w:rPr>
      </w:pPr>
      <w:r w:rsidRPr="00622CB5">
        <w:rPr>
          <w:rFonts w:asciiTheme="majorHAnsi" w:hAnsiTheme="majorHAnsi" w:cstheme="majorHAnsi"/>
          <w:b/>
          <w:lang w:val="es-EC"/>
        </w:rPr>
        <w:t>PROCEDIMIENTO CATÁLOGO ELECTRÓNICO Y/O INCLUSIVO</w:t>
      </w:r>
    </w:p>
    <w:p w14:paraId="08F3AF92" w14:textId="4EC60786" w:rsidR="00803221" w:rsidRPr="00622CB5" w:rsidRDefault="00803221" w:rsidP="00803221">
      <w:pPr>
        <w:jc w:val="center"/>
        <w:rPr>
          <w:rFonts w:asciiTheme="majorHAnsi" w:hAnsiTheme="majorHAnsi" w:cstheme="majorHAnsi"/>
          <w:b/>
          <w:color w:val="4472C4" w:themeColor="accent1"/>
          <w:lang w:val="es-EC"/>
        </w:rPr>
      </w:pPr>
      <w:r w:rsidRPr="00622CB5">
        <w:rPr>
          <w:rFonts w:asciiTheme="majorHAnsi" w:hAnsiTheme="majorHAnsi" w:cstheme="majorHAnsi"/>
          <w:b/>
          <w:color w:val="4472C4" w:themeColor="accent1"/>
          <w:lang w:val="es-EC"/>
        </w:rPr>
        <w:t>OBJETO DE LA CONTRATACIÓN</w:t>
      </w:r>
    </w:p>
    <w:p w14:paraId="18696D8D" w14:textId="56F5640B" w:rsidR="00803221" w:rsidRPr="00D12DE3" w:rsidRDefault="00EA25F7" w:rsidP="00803221">
      <w:pPr>
        <w:jc w:val="center"/>
        <w:rPr>
          <w:rFonts w:asciiTheme="majorHAnsi" w:hAnsiTheme="majorHAnsi" w:cstheme="majorHAnsi"/>
          <w:b/>
          <w:lang w:val="es-EC"/>
        </w:rPr>
      </w:pPr>
      <w:r w:rsidRPr="00622CB5">
        <w:rPr>
          <w:rFonts w:asciiTheme="majorHAnsi" w:hAnsiTheme="majorHAnsi" w:cstheme="majorHAnsi"/>
          <w:b/>
          <w:lang w:val="es-EC"/>
        </w:rPr>
        <w:t xml:space="preserve">(NOMBRE DE </w:t>
      </w:r>
      <w:r w:rsidR="00221416" w:rsidRPr="00622CB5">
        <w:rPr>
          <w:rFonts w:asciiTheme="majorHAnsi" w:hAnsiTheme="majorHAnsi" w:cstheme="majorHAnsi"/>
          <w:b/>
          <w:lang w:val="es-EC"/>
        </w:rPr>
        <w:t>UNIDAD REQUIERENTE</w:t>
      </w:r>
      <w:r w:rsidR="00ED7661" w:rsidRPr="00622CB5">
        <w:rPr>
          <w:rFonts w:asciiTheme="majorHAnsi" w:hAnsiTheme="majorHAnsi" w:cstheme="majorHAnsi"/>
          <w:b/>
          <w:lang w:val="es-EC"/>
        </w:rPr>
        <w:t>)</w:t>
      </w:r>
    </w:p>
    <w:p w14:paraId="29F76995" w14:textId="34FFA554" w:rsidR="00EA25F7" w:rsidRDefault="00EA25F7" w:rsidP="0062615D">
      <w:pPr>
        <w:jc w:val="both"/>
        <w:rPr>
          <w:rFonts w:asciiTheme="majorHAnsi" w:hAnsiTheme="majorHAnsi" w:cstheme="majorHAnsi"/>
          <w:b/>
          <w:lang w:val="es-EC"/>
        </w:rPr>
      </w:pPr>
    </w:p>
    <w:p w14:paraId="189D6282" w14:textId="011F8206" w:rsidR="0062615D" w:rsidRDefault="0062615D" w:rsidP="0062615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C"/>
        </w:rPr>
      </w:pPr>
      <w:r>
        <w:rPr>
          <w:rFonts w:asciiTheme="majorHAnsi" w:hAnsiTheme="majorHAnsi" w:cstheme="majorHAnsi"/>
          <w:lang w:val="es-EC"/>
        </w:rPr>
        <w:t>De acuerdo con lo establecido e</w:t>
      </w:r>
      <w:r w:rsidR="00F46056">
        <w:rPr>
          <w:rFonts w:asciiTheme="majorHAnsi" w:hAnsiTheme="majorHAnsi" w:cstheme="majorHAnsi"/>
          <w:lang w:val="es-EC"/>
        </w:rPr>
        <w:t>n</w:t>
      </w:r>
      <w:r>
        <w:rPr>
          <w:rFonts w:asciiTheme="majorHAnsi" w:hAnsiTheme="majorHAnsi" w:cstheme="majorHAnsi"/>
          <w:lang w:val="es-EC"/>
        </w:rPr>
        <w:t xml:space="preserve"> los artículos 36, 42 y 44 del Reglamento a la Ley Orgánica de Sistema Nacional de Contratación Pública, se estable el siguiente informe de necesidad, </w:t>
      </w:r>
      <w:r w:rsidRPr="00B002C2">
        <w:rPr>
          <w:rFonts w:asciiTheme="majorHAnsi" w:hAnsiTheme="majorHAnsi" w:cstheme="majorHAnsi"/>
          <w:lang w:val="es-EC"/>
        </w:rPr>
        <w:t xml:space="preserve">con la finalidad de satisfacer y cumplir con los objetivos, metas y demandas institucionales, de acuerdo </w:t>
      </w:r>
      <w:r>
        <w:rPr>
          <w:rFonts w:asciiTheme="majorHAnsi" w:hAnsiTheme="majorHAnsi" w:cstheme="majorHAnsi"/>
          <w:lang w:val="es-EC"/>
        </w:rPr>
        <w:t>las</w:t>
      </w:r>
      <w:r w:rsidRPr="00B002C2">
        <w:rPr>
          <w:rFonts w:asciiTheme="majorHAnsi" w:hAnsiTheme="majorHAnsi" w:cstheme="majorHAnsi"/>
          <w:lang w:val="es-EC"/>
        </w:rPr>
        <w:t xml:space="preserve"> competencias y atribuciones</w:t>
      </w:r>
      <w:r>
        <w:rPr>
          <w:rFonts w:asciiTheme="majorHAnsi" w:hAnsiTheme="majorHAnsi" w:cstheme="majorHAnsi"/>
          <w:lang w:val="es-EC"/>
        </w:rPr>
        <w:t xml:space="preserve"> de la empresa, cumpliendo con las directrices de la planificación de las compras.</w:t>
      </w:r>
    </w:p>
    <w:p w14:paraId="24FC6BE9" w14:textId="77777777" w:rsidR="00AE07A2" w:rsidRPr="00D12DE3" w:rsidRDefault="00AE07A2" w:rsidP="00803221">
      <w:pPr>
        <w:jc w:val="center"/>
        <w:rPr>
          <w:rFonts w:asciiTheme="majorHAnsi" w:hAnsiTheme="majorHAnsi" w:cstheme="majorHAnsi"/>
          <w:lang w:val="es-EC"/>
        </w:rPr>
      </w:pPr>
    </w:p>
    <w:p w14:paraId="387E6BF2" w14:textId="77777777" w:rsidR="0062615D" w:rsidRPr="00D12DE3" w:rsidRDefault="0062615D" w:rsidP="0062615D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1.- ANTECEDENTES:</w:t>
      </w:r>
    </w:p>
    <w:p w14:paraId="65000751" w14:textId="77777777" w:rsidR="0062615D" w:rsidRPr="00D12DE3" w:rsidRDefault="0062615D" w:rsidP="0062615D">
      <w:pPr>
        <w:rPr>
          <w:rFonts w:asciiTheme="majorHAnsi" w:hAnsiTheme="majorHAnsi" w:cstheme="majorHAnsi"/>
          <w:lang w:val="es-EC"/>
        </w:rPr>
      </w:pPr>
    </w:p>
    <w:p w14:paraId="4D25978D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 xml:space="preserve">La </w:t>
      </w:r>
      <w:r>
        <w:rPr>
          <w:rFonts w:asciiTheme="majorHAnsi" w:hAnsiTheme="majorHAnsi" w:cstheme="majorHAnsi"/>
          <w:lang w:val="es-EC"/>
        </w:rPr>
        <w:t xml:space="preserve">Empresa Pública de Servicios ESPOL-TECH E.P. </w:t>
      </w:r>
      <w:r w:rsidRPr="00AE07A2">
        <w:rPr>
          <w:rFonts w:asciiTheme="majorHAnsi" w:hAnsiTheme="majorHAnsi" w:cstheme="majorHAnsi"/>
          <w:lang w:val="es-EC"/>
        </w:rPr>
        <w:t>como entidad que pertenece al Estado está destinada a la gestión de sectores estratégicos, la prestación de servicios públicos, el aprovechamiento sustentable de recursos naturales o de bienes públicos y en general al desarrollo de actividades económicas que corresponden al Estado.</w:t>
      </w:r>
      <w:r>
        <w:rPr>
          <w:rFonts w:asciiTheme="majorHAnsi" w:hAnsiTheme="majorHAnsi" w:cstheme="majorHAnsi"/>
          <w:lang w:val="es-EC"/>
        </w:rPr>
        <w:t xml:space="preserve"> </w:t>
      </w:r>
      <w:r w:rsidRPr="00D12DE3">
        <w:rPr>
          <w:rFonts w:asciiTheme="majorHAnsi" w:hAnsiTheme="majorHAnsi" w:cstheme="majorHAnsi"/>
          <w:lang w:val="es-EC"/>
        </w:rPr>
        <w:t xml:space="preserve"> </w:t>
      </w:r>
    </w:p>
    <w:p w14:paraId="3633CFFE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7CBF1FF5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  <w:r w:rsidRPr="00AE07A2">
        <w:rPr>
          <w:rFonts w:asciiTheme="majorHAnsi" w:hAnsiTheme="majorHAnsi" w:cstheme="majorHAnsi"/>
          <w:lang w:val="es-EC"/>
        </w:rPr>
        <w:t>ESPOL-TECH E.P fue creada mediante resolución 11-06-169 expedida por el Consejo Politécnico</w:t>
      </w:r>
      <w:r>
        <w:rPr>
          <w:rFonts w:asciiTheme="majorHAnsi" w:hAnsiTheme="majorHAnsi" w:cstheme="majorHAnsi"/>
          <w:lang w:val="es-EC"/>
        </w:rPr>
        <w:t xml:space="preserve"> de la ESPOL</w:t>
      </w:r>
      <w:r w:rsidRPr="00AE07A2">
        <w:rPr>
          <w:rFonts w:asciiTheme="majorHAnsi" w:hAnsiTheme="majorHAnsi" w:cstheme="majorHAnsi"/>
          <w:lang w:val="es-EC"/>
        </w:rPr>
        <w:t xml:space="preserve">, en sesión </w:t>
      </w:r>
      <w:r>
        <w:rPr>
          <w:rFonts w:asciiTheme="majorHAnsi" w:hAnsiTheme="majorHAnsi" w:cstheme="majorHAnsi"/>
          <w:lang w:val="es-EC"/>
        </w:rPr>
        <w:t xml:space="preserve">celebrada </w:t>
      </w:r>
      <w:r w:rsidRPr="00AE07A2">
        <w:rPr>
          <w:rFonts w:asciiTheme="majorHAnsi" w:hAnsiTheme="majorHAnsi" w:cstheme="majorHAnsi"/>
          <w:lang w:val="es-EC"/>
        </w:rPr>
        <w:t xml:space="preserve">el 14 de junio de 2011, </w:t>
      </w:r>
      <w:r>
        <w:rPr>
          <w:rFonts w:asciiTheme="majorHAnsi" w:hAnsiTheme="majorHAnsi" w:cstheme="majorHAnsi"/>
          <w:lang w:val="es-EC"/>
        </w:rPr>
        <w:t>estableciéndose</w:t>
      </w:r>
      <w:r w:rsidRPr="00AE07A2">
        <w:rPr>
          <w:rFonts w:asciiTheme="majorHAnsi" w:hAnsiTheme="majorHAnsi" w:cstheme="majorHAnsi"/>
          <w:lang w:val="es-EC"/>
        </w:rPr>
        <w:t xml:space="preserve"> los siguientes objetivos:</w:t>
      </w:r>
    </w:p>
    <w:p w14:paraId="4B39EE4B" w14:textId="77777777" w:rsidR="0062615D" w:rsidRPr="00AE07A2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0877897E" w14:textId="77777777" w:rsidR="0062615D" w:rsidRPr="00C824F4" w:rsidRDefault="0062615D" w:rsidP="0062615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Brindar</w:t>
      </w:r>
      <w:r w:rsidRPr="00C824F4">
        <w:rPr>
          <w:rFonts w:asciiTheme="majorHAnsi" w:hAnsiTheme="majorHAnsi" w:cstheme="majorHAnsi"/>
        </w:rPr>
        <w:t xml:space="preserve"> asesorías, consultorías, control, administración, prestar servicio en el manejo financiero, gerencia y fiscalización de toda clase de proyectos, ya sean éstos de inversión, investigación científica, desarrollo y transferencia de tecnología, así como también proyectos educativos, cursos de entrenamiento y seminarios; podrá dedicarse a inversión, control social, estudios y diseños e investigaciones.</w:t>
      </w:r>
    </w:p>
    <w:p w14:paraId="6CE25CDF" w14:textId="77777777" w:rsidR="0062615D" w:rsidRPr="00AE07A2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4311B665" w14:textId="77777777" w:rsidR="0062615D" w:rsidRPr="00C824F4" w:rsidRDefault="0062615D" w:rsidP="0062615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824F4">
        <w:rPr>
          <w:rFonts w:asciiTheme="majorHAnsi" w:hAnsiTheme="majorHAnsi" w:cstheme="majorHAnsi"/>
        </w:rPr>
        <w:t>Impulsar programas y proyectos de saneamiento ambiental, de conservación del medio ambiente y el uso sustentable de los recursos naturales en armonía con el interés social.</w:t>
      </w:r>
    </w:p>
    <w:p w14:paraId="198F2360" w14:textId="77777777" w:rsidR="0062615D" w:rsidRPr="00AE07A2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234CD5D2" w14:textId="77777777" w:rsidR="0062615D" w:rsidRPr="00C824F4" w:rsidRDefault="0062615D" w:rsidP="0062615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824F4">
        <w:rPr>
          <w:rFonts w:asciiTheme="majorHAnsi" w:hAnsiTheme="majorHAnsi" w:cstheme="majorHAnsi"/>
        </w:rPr>
        <w:t>Propender al desarrollo institucional, pudiendo para ello suscribir convenios y acuerdos con personas naturales o jurídicas, organismos e instituciones, nacionales o internacionales, o participar con éstos en el cumplimiento de planes y programas de investigación y otros</w:t>
      </w:r>
      <w:r>
        <w:rPr>
          <w:rFonts w:asciiTheme="majorHAnsi" w:hAnsiTheme="majorHAnsi" w:cstheme="majorHAnsi"/>
        </w:rPr>
        <w:t>.</w:t>
      </w:r>
    </w:p>
    <w:p w14:paraId="55B398C1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65F7F82E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  <w:r w:rsidRPr="00AE07A2">
        <w:rPr>
          <w:rFonts w:asciiTheme="majorHAnsi" w:hAnsiTheme="majorHAnsi" w:cstheme="majorHAnsi"/>
          <w:lang w:val="es-EC"/>
        </w:rPr>
        <w:t xml:space="preserve">ESPOL-TECH E.P </w:t>
      </w:r>
      <w:r>
        <w:rPr>
          <w:rFonts w:asciiTheme="majorHAnsi" w:hAnsiTheme="majorHAnsi" w:cstheme="majorHAnsi"/>
          <w:lang w:val="es-EC"/>
        </w:rPr>
        <w:t>s</w:t>
      </w:r>
      <w:r w:rsidRPr="00D12DE3">
        <w:rPr>
          <w:rFonts w:asciiTheme="majorHAnsi" w:hAnsiTheme="majorHAnsi" w:cstheme="majorHAnsi"/>
          <w:lang w:val="es-EC"/>
        </w:rPr>
        <w:t>e rige por las disposiciones de la Constitución de la República del Ecuador</w:t>
      </w:r>
      <w:r>
        <w:rPr>
          <w:rFonts w:asciiTheme="majorHAnsi" w:hAnsiTheme="majorHAnsi" w:cstheme="majorHAnsi"/>
          <w:lang w:val="es-EC"/>
        </w:rPr>
        <w:t>;</w:t>
      </w:r>
      <w:r w:rsidRPr="00D12DE3">
        <w:rPr>
          <w:rFonts w:asciiTheme="majorHAnsi" w:hAnsiTheme="majorHAnsi" w:cstheme="majorHAnsi"/>
          <w:lang w:val="es-EC"/>
        </w:rPr>
        <w:t xml:space="preserve"> la Ley Orgánica de</w:t>
      </w:r>
      <w:r>
        <w:rPr>
          <w:rFonts w:asciiTheme="majorHAnsi" w:hAnsiTheme="majorHAnsi" w:cstheme="majorHAnsi"/>
          <w:lang w:val="es-EC"/>
        </w:rPr>
        <w:t xml:space="preserve">l Sistema de Contratación Pública </w:t>
      </w:r>
      <w:r w:rsidRPr="00D12DE3">
        <w:rPr>
          <w:rFonts w:asciiTheme="majorHAnsi" w:hAnsiTheme="majorHAnsi" w:cstheme="majorHAnsi"/>
          <w:lang w:val="es-EC"/>
        </w:rPr>
        <w:t>y su Reglamento General</w:t>
      </w:r>
      <w:r>
        <w:rPr>
          <w:rFonts w:asciiTheme="majorHAnsi" w:hAnsiTheme="majorHAnsi" w:cstheme="majorHAnsi"/>
          <w:lang w:val="es-EC"/>
        </w:rPr>
        <w:t>,</w:t>
      </w:r>
      <w:r w:rsidRPr="00D12DE3">
        <w:rPr>
          <w:rFonts w:asciiTheme="majorHAnsi" w:hAnsiTheme="majorHAnsi" w:cstheme="majorHAnsi"/>
          <w:lang w:val="es-EC"/>
        </w:rPr>
        <w:t xml:space="preserve"> en lo que fuere aplicable; y por sus </w:t>
      </w:r>
      <w:r>
        <w:rPr>
          <w:rFonts w:asciiTheme="majorHAnsi" w:hAnsiTheme="majorHAnsi" w:cstheme="majorHAnsi"/>
          <w:lang w:val="es-EC"/>
        </w:rPr>
        <w:t>lineamientos</w:t>
      </w:r>
      <w:r w:rsidRPr="00D12DE3">
        <w:rPr>
          <w:rFonts w:asciiTheme="majorHAnsi" w:hAnsiTheme="majorHAnsi" w:cstheme="majorHAnsi"/>
          <w:lang w:val="es-EC"/>
        </w:rPr>
        <w:t xml:space="preserve"> y la normativa interna de la institución. </w:t>
      </w:r>
    </w:p>
    <w:p w14:paraId="74F8F545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0DE63BE0" w14:textId="77777777" w:rsidR="0062615D" w:rsidRPr="00D12DE3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 xml:space="preserve">La misión de </w:t>
      </w:r>
      <w:r>
        <w:rPr>
          <w:rFonts w:asciiTheme="majorHAnsi" w:hAnsiTheme="majorHAnsi" w:cstheme="majorHAnsi"/>
          <w:lang w:val="es-EC"/>
        </w:rPr>
        <w:t>ESPOL-TECH E.P.</w:t>
      </w:r>
      <w:r w:rsidRPr="00D12DE3">
        <w:rPr>
          <w:rFonts w:asciiTheme="majorHAnsi" w:hAnsiTheme="majorHAnsi" w:cstheme="majorHAnsi"/>
          <w:lang w:val="es-EC"/>
        </w:rPr>
        <w:t xml:space="preserve"> es:</w:t>
      </w:r>
    </w:p>
    <w:p w14:paraId="5493B1C0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i/>
          <w:lang w:val="es-EC"/>
        </w:rPr>
      </w:pPr>
    </w:p>
    <w:p w14:paraId="4117077D" w14:textId="77777777" w:rsidR="0062615D" w:rsidRDefault="0062615D" w:rsidP="0062615D">
      <w:pPr>
        <w:ind w:left="720"/>
        <w:jc w:val="both"/>
        <w:rPr>
          <w:rFonts w:asciiTheme="majorHAnsi" w:hAnsiTheme="majorHAnsi" w:cstheme="majorHAnsi"/>
          <w:i/>
          <w:lang w:val="es-EC"/>
        </w:rPr>
      </w:pPr>
      <w:r w:rsidRPr="00AE07A2">
        <w:rPr>
          <w:rFonts w:asciiTheme="majorHAnsi" w:hAnsiTheme="majorHAnsi" w:cstheme="majorHAnsi"/>
          <w:i/>
          <w:lang w:val="es-EC"/>
        </w:rPr>
        <w:t>Ofertar servicios de asesoría, consultoría, ejecución o administración de proyectos de inversión, producción, investigación, capacitación y otros afines a la ESPOL; con sujeción a la Ley Orgánica de Empresas Públicas, con máxima calidad para que contribuyan al desarrollo económico, humano, científico-tecnológico y sustentable.</w:t>
      </w:r>
    </w:p>
    <w:p w14:paraId="2B87201A" w14:textId="77777777" w:rsidR="0062615D" w:rsidRPr="00D12DE3" w:rsidRDefault="0062615D" w:rsidP="0062615D">
      <w:pPr>
        <w:ind w:left="284"/>
        <w:jc w:val="both"/>
        <w:rPr>
          <w:rFonts w:asciiTheme="majorHAnsi" w:hAnsiTheme="majorHAnsi" w:cstheme="majorHAnsi"/>
          <w:i/>
          <w:lang w:val="es-EC"/>
        </w:rPr>
      </w:pPr>
    </w:p>
    <w:p w14:paraId="79E7492D" w14:textId="77777777" w:rsidR="0062615D" w:rsidRPr="00D12DE3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lastRenderedPageBreak/>
        <w:t xml:space="preserve">La Visión de </w:t>
      </w:r>
      <w:r>
        <w:rPr>
          <w:rFonts w:asciiTheme="majorHAnsi" w:hAnsiTheme="majorHAnsi" w:cstheme="majorHAnsi"/>
          <w:lang w:val="es-EC"/>
        </w:rPr>
        <w:t>ESPOL-TECH E.P.</w:t>
      </w:r>
      <w:r w:rsidRPr="00D12DE3">
        <w:rPr>
          <w:rFonts w:asciiTheme="majorHAnsi" w:hAnsiTheme="majorHAnsi" w:cstheme="majorHAnsi"/>
          <w:lang w:val="es-EC"/>
        </w:rPr>
        <w:t xml:space="preserve"> es:</w:t>
      </w:r>
    </w:p>
    <w:p w14:paraId="38EF4B58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i/>
          <w:lang w:val="es-EC"/>
        </w:rPr>
      </w:pPr>
    </w:p>
    <w:p w14:paraId="4F2A3C85" w14:textId="77777777" w:rsidR="0062615D" w:rsidRDefault="0062615D" w:rsidP="0062615D">
      <w:pPr>
        <w:ind w:left="720"/>
        <w:jc w:val="both"/>
        <w:rPr>
          <w:rFonts w:asciiTheme="majorHAnsi" w:hAnsiTheme="majorHAnsi" w:cstheme="majorHAnsi"/>
          <w:i/>
          <w:lang w:val="es-EC"/>
        </w:rPr>
      </w:pPr>
      <w:r w:rsidRPr="00AE07A2">
        <w:rPr>
          <w:rFonts w:asciiTheme="majorHAnsi" w:hAnsiTheme="majorHAnsi" w:cstheme="majorHAnsi"/>
          <w:i/>
          <w:lang w:val="es-EC"/>
        </w:rPr>
        <w:t>Ser la empresa pública del ámbito universitario ecuatoriano con mayor demanda de servicios y proyectos que contribuyen, de manera sostenida, al desarrollo económico, humano, científico-tecnológico y sustentable del Ecuador.</w:t>
      </w:r>
    </w:p>
    <w:p w14:paraId="22609415" w14:textId="77777777" w:rsidR="0062615D" w:rsidRDefault="0062615D" w:rsidP="0062615D">
      <w:pPr>
        <w:ind w:left="284"/>
        <w:jc w:val="both"/>
        <w:rPr>
          <w:rFonts w:asciiTheme="majorHAnsi" w:hAnsiTheme="majorHAnsi" w:cstheme="majorHAnsi"/>
          <w:i/>
          <w:lang w:val="es-EC"/>
        </w:rPr>
      </w:pPr>
    </w:p>
    <w:p w14:paraId="049BFE65" w14:textId="2612C551" w:rsidR="0062615D" w:rsidRDefault="00B94CD3" w:rsidP="0062615D">
      <w:pPr>
        <w:ind w:left="284"/>
        <w:jc w:val="both"/>
        <w:rPr>
          <w:rFonts w:asciiTheme="majorHAnsi" w:hAnsiTheme="majorHAnsi" w:cstheme="majorHAnsi"/>
          <w:lang w:val="es-EC"/>
        </w:rPr>
      </w:pPr>
      <w:r w:rsidRPr="00130752">
        <w:rPr>
          <w:rFonts w:asciiTheme="majorHAnsi" w:hAnsiTheme="majorHAnsi" w:cstheme="majorHAnsi"/>
          <w:lang w:val="es-EC"/>
        </w:rPr>
        <w:t xml:space="preserve">De acuerdo con </w:t>
      </w:r>
      <w:r>
        <w:rPr>
          <w:rFonts w:asciiTheme="majorHAnsi" w:hAnsiTheme="majorHAnsi" w:cstheme="majorHAnsi"/>
          <w:lang w:val="es-EC"/>
        </w:rPr>
        <w:t xml:space="preserve">lo establecido en </w:t>
      </w:r>
      <w:r w:rsidRPr="00130752">
        <w:rPr>
          <w:rFonts w:asciiTheme="majorHAnsi" w:hAnsiTheme="majorHAnsi" w:cstheme="majorHAnsi"/>
          <w:lang w:val="es-EC"/>
        </w:rPr>
        <w:t xml:space="preserve">el </w:t>
      </w:r>
      <w:r>
        <w:rPr>
          <w:rFonts w:asciiTheme="majorHAnsi" w:hAnsiTheme="majorHAnsi" w:cstheme="majorHAnsi"/>
          <w:lang w:val="es-EC"/>
        </w:rPr>
        <w:t xml:space="preserve">numeral 4.5 de la cláusula cuarta del </w:t>
      </w:r>
      <w:r w:rsidRPr="00130752">
        <w:rPr>
          <w:rFonts w:asciiTheme="majorHAnsi" w:hAnsiTheme="majorHAnsi" w:cstheme="majorHAnsi"/>
          <w:lang w:val="es-EC"/>
        </w:rPr>
        <w:t xml:space="preserve">Convenio de Alianza Estratégica entre la Escuela Superior Politécnica del Litoral (ESPOL) y la Empresa Pública de Servicios ESPOL-TECH E.P. suscrito el 01 de julio de 2014, la </w:t>
      </w:r>
      <w:r w:rsidRPr="007B3AC2">
        <w:rPr>
          <w:rFonts w:asciiTheme="majorHAnsi" w:hAnsiTheme="majorHAnsi" w:cstheme="majorHAnsi"/>
          <w:highlight w:val="yellow"/>
          <w:lang w:val="es-EC"/>
        </w:rPr>
        <w:t>(NOMBRE DE UNIDAD REQUIRENTE</w:t>
      </w:r>
      <w:r w:rsidRPr="00130752">
        <w:rPr>
          <w:rFonts w:asciiTheme="majorHAnsi" w:hAnsiTheme="majorHAnsi" w:cstheme="majorHAnsi"/>
          <w:lang w:val="es-EC"/>
        </w:rPr>
        <w:t xml:space="preserve">), requiere realizar la adquisición/contratación de </w:t>
      </w:r>
      <w:r w:rsidRPr="007B3AC2">
        <w:rPr>
          <w:rFonts w:asciiTheme="majorHAnsi" w:hAnsiTheme="majorHAnsi" w:cstheme="majorHAnsi"/>
          <w:highlight w:val="yellow"/>
          <w:lang w:val="es-EC"/>
        </w:rPr>
        <w:t>“OBJETO DE CONTRATACIÓN”</w:t>
      </w:r>
      <w:r w:rsidRPr="00130752">
        <w:rPr>
          <w:rFonts w:asciiTheme="majorHAnsi" w:hAnsiTheme="majorHAnsi" w:cstheme="majorHAnsi"/>
          <w:lang w:val="es-EC"/>
        </w:rPr>
        <w:t xml:space="preserve">, lo que permitirá </w:t>
      </w:r>
      <w:r w:rsidRPr="007B3AC2">
        <w:rPr>
          <w:rFonts w:asciiTheme="majorHAnsi" w:hAnsiTheme="majorHAnsi" w:cstheme="majorHAnsi"/>
          <w:highlight w:val="yellow"/>
          <w:lang w:val="es-EC"/>
        </w:rPr>
        <w:t>(se describe el porqué de la necesidad como tal).</w:t>
      </w:r>
    </w:p>
    <w:p w14:paraId="39286CEC" w14:textId="77777777" w:rsidR="00B94CD3" w:rsidRDefault="00B94CD3" w:rsidP="0062615D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6F7B102D" w14:textId="77777777" w:rsidR="0062615D" w:rsidRPr="00BB400D" w:rsidRDefault="0062615D" w:rsidP="0062615D">
      <w:pPr>
        <w:ind w:left="284"/>
        <w:jc w:val="both"/>
        <w:rPr>
          <w:rFonts w:asciiTheme="majorHAnsi" w:hAnsiTheme="majorHAnsi" w:cstheme="majorHAnsi"/>
          <w:lang w:val="es-EC"/>
        </w:rPr>
      </w:pPr>
      <w:r>
        <w:rPr>
          <w:rFonts w:asciiTheme="majorHAnsi" w:hAnsiTheme="majorHAnsi" w:cstheme="majorHAnsi"/>
          <w:lang w:val="es-EC"/>
        </w:rPr>
        <w:t>En relación con el artículo 46 del RLOSNCP, indicar si existe algún informe técnico o estudio previo, de acuerdo con la naturaleza de cada contratación, de ser el caso.</w:t>
      </w:r>
    </w:p>
    <w:p w14:paraId="5F2883FC" w14:textId="77777777" w:rsidR="0062615D" w:rsidRPr="001A16D3" w:rsidRDefault="0062615D" w:rsidP="0062615D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</w:p>
    <w:p w14:paraId="305C3B48" w14:textId="77777777" w:rsidR="0062615D" w:rsidRPr="00D12DE3" w:rsidRDefault="0062615D" w:rsidP="0062615D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  <w:r w:rsidRPr="00EA6FEB">
        <w:rPr>
          <w:rFonts w:asciiTheme="majorHAnsi" w:hAnsiTheme="majorHAnsi" w:cstheme="majorHAnsi"/>
          <w:lang w:val="es-EC"/>
        </w:rPr>
        <w:t>Considerando lo indicado anteriormente, es responsabilidad de esta</w:t>
      </w:r>
      <w:r w:rsidRPr="003E1380">
        <w:rPr>
          <w:rFonts w:asciiTheme="majorHAnsi" w:hAnsiTheme="majorHAnsi" w:cstheme="majorHAnsi"/>
          <w:lang w:val="es-EC"/>
        </w:rPr>
        <w:t xml:space="preserve"> </w:t>
      </w:r>
      <w:r w:rsidRPr="007B3AC2">
        <w:rPr>
          <w:rFonts w:asciiTheme="majorHAnsi" w:hAnsiTheme="majorHAnsi" w:cstheme="majorHAnsi"/>
          <w:highlight w:val="yellow"/>
          <w:lang w:val="es-EC"/>
        </w:rPr>
        <w:t>(Unidad Requirente</w:t>
      </w:r>
      <w:r w:rsidRPr="00BB400D">
        <w:rPr>
          <w:rFonts w:asciiTheme="majorHAnsi" w:hAnsiTheme="majorHAnsi" w:cstheme="majorHAnsi"/>
          <w:lang w:val="es-EC"/>
        </w:rPr>
        <w:t xml:space="preserve">) la </w:t>
      </w:r>
      <w:r w:rsidRPr="007B3AC2">
        <w:rPr>
          <w:rFonts w:asciiTheme="majorHAnsi" w:hAnsiTheme="majorHAnsi" w:cstheme="majorHAnsi"/>
          <w:highlight w:val="yellow"/>
          <w:lang w:val="es-EC"/>
        </w:rPr>
        <w:t>adquisición/contratación</w:t>
      </w:r>
      <w:r w:rsidRPr="00BB400D">
        <w:rPr>
          <w:rFonts w:asciiTheme="majorHAnsi" w:hAnsiTheme="majorHAnsi" w:cstheme="majorHAnsi"/>
          <w:lang w:val="es-EC"/>
        </w:rPr>
        <w:t xml:space="preserve"> de </w:t>
      </w:r>
      <w:r w:rsidRPr="007B3AC2">
        <w:rPr>
          <w:rFonts w:asciiTheme="majorHAnsi" w:hAnsiTheme="majorHAnsi" w:cstheme="majorHAnsi"/>
          <w:highlight w:val="yellow"/>
          <w:lang w:val="es-EC"/>
        </w:rPr>
        <w:t>“OBJETO DE CONTRATACIÓN”.</w:t>
      </w:r>
      <w:r w:rsidRPr="00D12DE3">
        <w:rPr>
          <w:rFonts w:asciiTheme="majorHAnsi" w:hAnsiTheme="majorHAnsi" w:cstheme="majorHAnsi"/>
          <w:lang w:val="es-EC"/>
        </w:rPr>
        <w:t xml:space="preserve"> </w:t>
      </w:r>
    </w:p>
    <w:p w14:paraId="5D5AFFBD" w14:textId="77777777" w:rsidR="0062615D" w:rsidRPr="00D12DE3" w:rsidRDefault="0062615D" w:rsidP="0062615D">
      <w:pPr>
        <w:rPr>
          <w:rFonts w:asciiTheme="majorHAnsi" w:eastAsia="Calibri" w:hAnsiTheme="majorHAnsi" w:cstheme="majorHAnsi"/>
          <w:b/>
          <w:i/>
          <w:color w:val="5B9BD4"/>
          <w:u w:val="single" w:color="5B9BD4"/>
          <w:lang w:val="es-ES"/>
        </w:rPr>
      </w:pPr>
    </w:p>
    <w:p w14:paraId="0711D38D" w14:textId="77777777" w:rsidR="0062615D" w:rsidRPr="00D12DE3" w:rsidRDefault="0062615D" w:rsidP="0062615D">
      <w:pPr>
        <w:rPr>
          <w:rFonts w:asciiTheme="majorHAnsi" w:hAnsiTheme="majorHAnsi" w:cstheme="majorHAnsi"/>
          <w:b/>
          <w:bCs/>
          <w:lang w:val="es-EC"/>
        </w:rPr>
      </w:pPr>
      <w:r w:rsidRPr="00D12DE3">
        <w:rPr>
          <w:rFonts w:asciiTheme="majorHAnsi" w:hAnsiTheme="majorHAnsi" w:cstheme="majorHAnsi"/>
          <w:b/>
          <w:bCs/>
          <w:lang w:val="es-EC"/>
        </w:rPr>
        <w:t>2.- BASE LEGAL:</w:t>
      </w:r>
    </w:p>
    <w:p w14:paraId="51ED6C30" w14:textId="77777777" w:rsidR="0062615D" w:rsidRPr="00D12DE3" w:rsidRDefault="0062615D" w:rsidP="0062615D">
      <w:pPr>
        <w:rPr>
          <w:rFonts w:asciiTheme="majorHAnsi" w:hAnsiTheme="majorHAnsi" w:cstheme="majorHAnsi"/>
          <w:lang w:val="es-EC"/>
        </w:rPr>
      </w:pPr>
    </w:p>
    <w:p w14:paraId="1C5C4E79" w14:textId="77777777" w:rsidR="0062615D" w:rsidRDefault="0062615D" w:rsidP="0062615D">
      <w:pPr>
        <w:jc w:val="both"/>
        <w:rPr>
          <w:rFonts w:asciiTheme="majorHAnsi" w:hAnsiTheme="majorHAnsi" w:cstheme="majorHAnsi"/>
          <w:lang w:val="es-EC"/>
        </w:rPr>
      </w:pPr>
      <w:r w:rsidRPr="00221416">
        <w:rPr>
          <w:rFonts w:asciiTheme="majorHAnsi" w:hAnsiTheme="majorHAnsi" w:cstheme="majorHAnsi"/>
          <w:lang w:val="es-EC"/>
        </w:rPr>
        <w:t xml:space="preserve">Mediante Resolución </w:t>
      </w:r>
      <w:proofErr w:type="spellStart"/>
      <w:r w:rsidRPr="00221416">
        <w:rPr>
          <w:rFonts w:asciiTheme="majorHAnsi" w:hAnsiTheme="majorHAnsi" w:cstheme="majorHAnsi"/>
          <w:lang w:val="es-EC"/>
        </w:rPr>
        <w:t>Nº</w:t>
      </w:r>
      <w:proofErr w:type="spellEnd"/>
      <w:r w:rsidRPr="00221416">
        <w:rPr>
          <w:rFonts w:asciiTheme="majorHAnsi" w:hAnsiTheme="majorHAnsi" w:cstheme="majorHAnsi"/>
          <w:lang w:val="es-EC"/>
        </w:rPr>
        <w:t xml:space="preserve"> 11-06-169 del 14 junio del 2011</w:t>
      </w:r>
      <w:r>
        <w:rPr>
          <w:rFonts w:asciiTheme="majorHAnsi" w:hAnsiTheme="majorHAnsi" w:cstheme="majorHAnsi"/>
          <w:lang w:val="es-EC"/>
        </w:rPr>
        <w:t>,</w:t>
      </w:r>
      <w:r w:rsidRPr="00221416">
        <w:rPr>
          <w:rFonts w:asciiTheme="majorHAnsi" w:hAnsiTheme="majorHAnsi" w:cstheme="majorHAnsi"/>
          <w:lang w:val="es-EC"/>
        </w:rPr>
        <w:t xml:space="preserve"> el Consejo Politécnico de la ESPOL </w:t>
      </w:r>
      <w:r>
        <w:rPr>
          <w:rFonts w:asciiTheme="majorHAnsi" w:hAnsiTheme="majorHAnsi" w:cstheme="majorHAnsi"/>
          <w:lang w:val="es-EC"/>
        </w:rPr>
        <w:t>determinó</w:t>
      </w:r>
      <w:r w:rsidRPr="00221416">
        <w:rPr>
          <w:rFonts w:asciiTheme="majorHAnsi" w:hAnsiTheme="majorHAnsi" w:cstheme="majorHAnsi"/>
          <w:lang w:val="es-EC"/>
        </w:rPr>
        <w:t xml:space="preserve"> </w:t>
      </w:r>
      <w:r>
        <w:rPr>
          <w:rFonts w:asciiTheme="majorHAnsi" w:hAnsiTheme="majorHAnsi" w:cstheme="majorHAnsi"/>
          <w:lang w:val="es-EC"/>
        </w:rPr>
        <w:t xml:space="preserve">la </w:t>
      </w:r>
      <w:r w:rsidRPr="00221416">
        <w:rPr>
          <w:rFonts w:asciiTheme="majorHAnsi" w:hAnsiTheme="majorHAnsi" w:cstheme="majorHAnsi"/>
          <w:lang w:val="es-EC"/>
        </w:rPr>
        <w:t>cre</w:t>
      </w:r>
      <w:r>
        <w:rPr>
          <w:rFonts w:asciiTheme="majorHAnsi" w:hAnsiTheme="majorHAnsi" w:cstheme="majorHAnsi"/>
          <w:lang w:val="es-EC"/>
        </w:rPr>
        <w:t>aci</w:t>
      </w:r>
      <w:r w:rsidRPr="00221416">
        <w:rPr>
          <w:rFonts w:asciiTheme="majorHAnsi" w:hAnsiTheme="majorHAnsi" w:cstheme="majorHAnsi"/>
          <w:lang w:val="es-EC"/>
        </w:rPr>
        <w:t>ó</w:t>
      </w:r>
      <w:r>
        <w:rPr>
          <w:rFonts w:asciiTheme="majorHAnsi" w:hAnsiTheme="majorHAnsi" w:cstheme="majorHAnsi"/>
          <w:lang w:val="es-EC"/>
        </w:rPr>
        <w:t>n</w:t>
      </w:r>
      <w:r w:rsidRPr="00221416">
        <w:rPr>
          <w:rFonts w:asciiTheme="majorHAnsi" w:hAnsiTheme="majorHAnsi" w:cstheme="majorHAnsi"/>
          <w:lang w:val="es-EC"/>
        </w:rPr>
        <w:t xml:space="preserve"> </w:t>
      </w:r>
      <w:r>
        <w:rPr>
          <w:rFonts w:asciiTheme="majorHAnsi" w:hAnsiTheme="majorHAnsi" w:cstheme="majorHAnsi"/>
          <w:lang w:val="es-EC"/>
        </w:rPr>
        <w:t xml:space="preserve">de </w:t>
      </w:r>
      <w:r w:rsidRPr="00221416">
        <w:rPr>
          <w:rFonts w:asciiTheme="majorHAnsi" w:hAnsiTheme="majorHAnsi" w:cstheme="majorHAnsi"/>
          <w:lang w:val="es-EC"/>
        </w:rPr>
        <w:t xml:space="preserve">la Empresa Pública de Servicios ESPOL-TECH E.P., </w:t>
      </w:r>
      <w:r>
        <w:rPr>
          <w:rFonts w:asciiTheme="majorHAnsi" w:hAnsiTheme="majorHAnsi" w:cstheme="majorHAnsi"/>
          <w:lang w:val="es-EC"/>
        </w:rPr>
        <w:t xml:space="preserve">resolviendo </w:t>
      </w:r>
      <w:r w:rsidRPr="00221416">
        <w:rPr>
          <w:rFonts w:asciiTheme="majorHAnsi" w:hAnsiTheme="majorHAnsi" w:cstheme="majorHAnsi"/>
          <w:lang w:val="es-EC"/>
        </w:rPr>
        <w:t xml:space="preserve">en </w:t>
      </w:r>
      <w:r>
        <w:rPr>
          <w:rFonts w:asciiTheme="majorHAnsi" w:hAnsiTheme="majorHAnsi" w:cstheme="majorHAnsi"/>
          <w:lang w:val="es-EC"/>
        </w:rPr>
        <w:t>su artículo segundo que ESPOL TECH tendrá como objetivo principal:</w:t>
      </w:r>
    </w:p>
    <w:p w14:paraId="1C3B340D" w14:textId="77777777" w:rsidR="0062615D" w:rsidRPr="00221416" w:rsidRDefault="0062615D" w:rsidP="0062615D">
      <w:pPr>
        <w:jc w:val="both"/>
        <w:rPr>
          <w:rFonts w:asciiTheme="majorHAnsi" w:hAnsiTheme="majorHAnsi" w:cstheme="majorHAnsi"/>
          <w:lang w:val="es-EC"/>
        </w:rPr>
      </w:pPr>
      <w:r w:rsidRPr="002C73BD">
        <w:rPr>
          <w:rFonts w:asciiTheme="majorHAnsi" w:hAnsiTheme="majorHAnsi" w:cstheme="majorHAnsi"/>
          <w:i/>
          <w:lang w:val="es-EC"/>
        </w:rPr>
        <w:t>a)  brindar asesorías, consultorías, control, administración y prestar servicio en el manejo financiero, gerencia y fiscalización de toda clase de proyectos, ya sean éstos de inversión, investigación científica, desarrollo, transferencia de tecnología, así como también proyectos educativos, cursos de entrenamiento y seminarios, podrá dedicarse a inversión, control social, estudios y diseños e investigación</w:t>
      </w:r>
      <w:r w:rsidRPr="00221416">
        <w:rPr>
          <w:rFonts w:asciiTheme="majorHAnsi" w:hAnsiTheme="majorHAnsi" w:cstheme="majorHAnsi"/>
          <w:lang w:val="es-EC"/>
        </w:rPr>
        <w:t>.</w:t>
      </w:r>
    </w:p>
    <w:p w14:paraId="2648A420" w14:textId="77777777" w:rsidR="0062615D" w:rsidRPr="00221416" w:rsidRDefault="0062615D" w:rsidP="0062615D">
      <w:pPr>
        <w:jc w:val="both"/>
        <w:rPr>
          <w:rFonts w:asciiTheme="majorHAnsi" w:hAnsiTheme="majorHAnsi" w:cstheme="majorHAnsi"/>
          <w:lang w:val="es-EC"/>
        </w:rPr>
      </w:pPr>
    </w:p>
    <w:p w14:paraId="29CDB44D" w14:textId="77777777" w:rsidR="00B94CD3" w:rsidRDefault="00B94CD3" w:rsidP="00B94CD3">
      <w:pPr>
        <w:jc w:val="both"/>
        <w:rPr>
          <w:rFonts w:asciiTheme="majorHAnsi" w:hAnsiTheme="majorHAnsi" w:cstheme="majorHAnsi"/>
          <w:lang w:val="es-EC"/>
        </w:rPr>
      </w:pPr>
      <w:r w:rsidRPr="00307396">
        <w:rPr>
          <w:rFonts w:asciiTheme="majorHAnsi" w:hAnsiTheme="majorHAnsi" w:cstheme="majorHAnsi"/>
          <w:lang w:val="es-EC"/>
        </w:rPr>
        <w:t xml:space="preserve">Mediante Convenio de Alianza Estratégica entre la Escuela Superior Politécnica del Litoral (ESPOL) y la Empresa Pública de Servicios ESPOL-TECH E.P. suscrito el 01 de julio de 2014, </w:t>
      </w:r>
      <w:r>
        <w:rPr>
          <w:rFonts w:asciiTheme="majorHAnsi" w:hAnsiTheme="majorHAnsi" w:cstheme="majorHAnsi"/>
          <w:lang w:val="es-EC"/>
        </w:rPr>
        <w:t>se estableció en la cláusula cuarta como obligaciones de ESPOLTECH E.P. lo siguiente:</w:t>
      </w:r>
    </w:p>
    <w:p w14:paraId="1908D417" w14:textId="57B01857" w:rsidR="0062615D" w:rsidRDefault="00B94CD3" w:rsidP="00B94CD3">
      <w:pPr>
        <w:jc w:val="both"/>
        <w:rPr>
          <w:rFonts w:asciiTheme="majorHAnsi" w:hAnsiTheme="majorHAnsi" w:cstheme="majorHAnsi"/>
          <w:i/>
          <w:lang w:val="es-EC"/>
        </w:rPr>
      </w:pPr>
      <w:r w:rsidRPr="00A6495F">
        <w:rPr>
          <w:rFonts w:asciiTheme="majorHAnsi" w:hAnsiTheme="majorHAnsi" w:cstheme="majorHAnsi"/>
          <w:i/>
          <w:lang w:val="es-EC"/>
        </w:rPr>
        <w:t>4.5 Efectuar las contrataciones de bienes, obras y servicios, incluidos los de consultoría, para cada proyecto de acuerdo con la LOSNCP, su reglamento general y las resoluciones del SERCOP</w:t>
      </w:r>
      <w:r>
        <w:rPr>
          <w:rFonts w:asciiTheme="majorHAnsi" w:hAnsiTheme="majorHAnsi" w:cstheme="majorHAnsi"/>
          <w:i/>
          <w:lang w:val="es-EC"/>
        </w:rPr>
        <w:t>.</w:t>
      </w:r>
    </w:p>
    <w:p w14:paraId="19A29FB8" w14:textId="201C4C4C" w:rsidR="00B94CD3" w:rsidRPr="00221416" w:rsidRDefault="00B94CD3" w:rsidP="00B94CD3">
      <w:pPr>
        <w:jc w:val="both"/>
        <w:rPr>
          <w:rFonts w:asciiTheme="majorHAnsi" w:hAnsiTheme="majorHAnsi" w:cstheme="majorHAnsi"/>
          <w:lang w:val="es-EC"/>
        </w:rPr>
      </w:pPr>
      <w:r>
        <w:rPr>
          <w:rFonts w:asciiTheme="majorHAnsi" w:hAnsiTheme="majorHAnsi" w:cstheme="majorHAnsi"/>
          <w:i/>
          <w:lang w:val="es-EC"/>
        </w:rPr>
        <w:tab/>
      </w:r>
    </w:p>
    <w:p w14:paraId="02BD2CC2" w14:textId="77777777" w:rsidR="0062615D" w:rsidRPr="00221416" w:rsidRDefault="0062615D" w:rsidP="0062615D">
      <w:pPr>
        <w:jc w:val="both"/>
        <w:rPr>
          <w:rFonts w:asciiTheme="majorHAnsi" w:hAnsiTheme="majorHAnsi" w:cstheme="majorHAnsi"/>
          <w:lang w:val="es-EC"/>
        </w:rPr>
      </w:pPr>
      <w:r w:rsidRPr="00221416">
        <w:rPr>
          <w:rFonts w:asciiTheme="majorHAnsi" w:hAnsiTheme="majorHAnsi" w:cstheme="majorHAnsi"/>
          <w:lang w:val="es-EC"/>
        </w:rPr>
        <w:t xml:space="preserve">La normativa vigente que regula las contrataciones </w:t>
      </w:r>
      <w:r>
        <w:rPr>
          <w:rFonts w:asciiTheme="majorHAnsi" w:hAnsiTheme="majorHAnsi" w:cstheme="majorHAnsi"/>
          <w:lang w:val="es-EC"/>
        </w:rPr>
        <w:t xml:space="preserve">para la </w:t>
      </w:r>
      <w:r w:rsidRPr="00221416">
        <w:rPr>
          <w:rFonts w:asciiTheme="majorHAnsi" w:hAnsiTheme="majorHAnsi" w:cstheme="majorHAnsi"/>
          <w:lang w:val="es-EC"/>
        </w:rPr>
        <w:t>adquisici</w:t>
      </w:r>
      <w:r>
        <w:rPr>
          <w:rFonts w:asciiTheme="majorHAnsi" w:hAnsiTheme="majorHAnsi" w:cstheme="majorHAnsi"/>
          <w:lang w:val="es-EC"/>
        </w:rPr>
        <w:t>ón</w:t>
      </w:r>
      <w:r w:rsidRPr="00221416">
        <w:rPr>
          <w:rFonts w:asciiTheme="majorHAnsi" w:hAnsiTheme="majorHAnsi" w:cstheme="majorHAnsi"/>
          <w:lang w:val="es-EC"/>
        </w:rPr>
        <w:t xml:space="preserve"> de bienes</w:t>
      </w:r>
      <w:r>
        <w:rPr>
          <w:rFonts w:asciiTheme="majorHAnsi" w:hAnsiTheme="majorHAnsi" w:cstheme="majorHAnsi"/>
          <w:lang w:val="es-EC"/>
        </w:rPr>
        <w:t xml:space="preserve">, </w:t>
      </w:r>
      <w:r w:rsidRPr="00221416">
        <w:rPr>
          <w:rFonts w:asciiTheme="majorHAnsi" w:hAnsiTheme="majorHAnsi" w:cstheme="majorHAnsi"/>
          <w:lang w:val="es-EC"/>
        </w:rPr>
        <w:t xml:space="preserve">servicios </w:t>
      </w:r>
      <w:r>
        <w:rPr>
          <w:rFonts w:asciiTheme="majorHAnsi" w:hAnsiTheme="majorHAnsi" w:cstheme="majorHAnsi"/>
          <w:lang w:val="es-EC"/>
        </w:rPr>
        <w:t xml:space="preserve">u obras </w:t>
      </w:r>
      <w:r w:rsidRPr="00221416">
        <w:rPr>
          <w:rFonts w:asciiTheme="majorHAnsi" w:hAnsiTheme="majorHAnsi" w:cstheme="majorHAnsi"/>
          <w:lang w:val="es-EC"/>
        </w:rPr>
        <w:t>de las entidades públicas son:</w:t>
      </w:r>
    </w:p>
    <w:p w14:paraId="2E6ABD02" w14:textId="77777777" w:rsidR="0062615D" w:rsidRPr="00221416" w:rsidRDefault="0062615D" w:rsidP="0062615D">
      <w:pPr>
        <w:jc w:val="both"/>
        <w:rPr>
          <w:rFonts w:asciiTheme="majorHAnsi" w:hAnsiTheme="majorHAnsi" w:cstheme="majorHAnsi"/>
          <w:lang w:val="es-EC"/>
        </w:rPr>
      </w:pPr>
    </w:p>
    <w:p w14:paraId="4FE1C7DA" w14:textId="77777777" w:rsidR="0062615D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Constitución de la República del Ecuador</w:t>
      </w:r>
    </w:p>
    <w:p w14:paraId="23BCC3AC" w14:textId="77777777" w:rsidR="0062615D" w:rsidRPr="00221416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 w:rsidRPr="00221416">
        <w:rPr>
          <w:rFonts w:asciiTheme="majorHAnsi" w:eastAsiaTheme="minorHAnsi" w:hAnsiTheme="majorHAnsi" w:cstheme="majorHAnsi"/>
        </w:rPr>
        <w:t xml:space="preserve">Ley Orgánica del Sistema Nacional de Contratación Pública </w:t>
      </w:r>
      <w:r>
        <w:rPr>
          <w:rFonts w:asciiTheme="majorHAnsi" w:eastAsiaTheme="minorHAnsi" w:hAnsiTheme="majorHAnsi" w:cstheme="majorHAnsi"/>
        </w:rPr>
        <w:t xml:space="preserve">- </w:t>
      </w:r>
      <w:r w:rsidRPr="00221416">
        <w:rPr>
          <w:rFonts w:asciiTheme="majorHAnsi" w:eastAsiaTheme="minorHAnsi" w:hAnsiTheme="majorHAnsi" w:cstheme="majorHAnsi"/>
        </w:rPr>
        <w:t>LOSNCP</w:t>
      </w:r>
    </w:p>
    <w:p w14:paraId="1BAB7048" w14:textId="77777777" w:rsidR="0062615D" w:rsidRPr="00221416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 w:rsidRPr="00221416">
        <w:rPr>
          <w:rFonts w:asciiTheme="majorHAnsi" w:eastAsiaTheme="minorHAnsi" w:hAnsiTheme="majorHAnsi" w:cstheme="majorHAnsi"/>
        </w:rPr>
        <w:t>Ley Orgánica para la Eficiencia en la Contratación Publica</w:t>
      </w:r>
    </w:p>
    <w:p w14:paraId="1AFF48FC" w14:textId="77777777" w:rsidR="0062615D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Ley Orgánica del Servicio Público – LOSEP</w:t>
      </w:r>
    </w:p>
    <w:p w14:paraId="4E9FA252" w14:textId="77777777" w:rsidR="0062615D" w:rsidRPr="00221416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 w:rsidRPr="00221416">
        <w:rPr>
          <w:rFonts w:asciiTheme="majorHAnsi" w:eastAsiaTheme="minorHAnsi" w:hAnsiTheme="majorHAnsi" w:cstheme="majorHAnsi"/>
        </w:rPr>
        <w:t>Código Orgánico de la Economía Social de los Conocimientos, Creatividad E Innovación</w:t>
      </w:r>
    </w:p>
    <w:p w14:paraId="5D22F529" w14:textId="77777777" w:rsidR="0062615D" w:rsidRPr="001A16D3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 w:rsidRPr="001A16D3">
        <w:rPr>
          <w:rFonts w:asciiTheme="majorHAnsi" w:eastAsiaTheme="minorHAnsi" w:hAnsiTheme="majorHAnsi" w:cstheme="majorHAnsi"/>
        </w:rPr>
        <w:t>Reglamento a la Ley Orgánica Sistema Nacional Contratación Pública (RLOSNCP)</w:t>
      </w:r>
    </w:p>
    <w:p w14:paraId="212409C7" w14:textId="77777777" w:rsidR="0062615D" w:rsidRPr="00221416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 w:rsidRPr="00221416">
        <w:rPr>
          <w:rFonts w:asciiTheme="majorHAnsi" w:eastAsiaTheme="minorHAnsi" w:hAnsiTheme="majorHAnsi" w:cstheme="majorHAnsi"/>
        </w:rPr>
        <w:t>Reglamento Código Orgánico Economía Social De Los Conocimientos</w:t>
      </w:r>
    </w:p>
    <w:p w14:paraId="7E97CFA3" w14:textId="77777777" w:rsidR="0062615D" w:rsidRPr="001A16D3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 w:rsidRPr="00221416">
        <w:rPr>
          <w:rFonts w:asciiTheme="majorHAnsi" w:hAnsiTheme="majorHAnsi" w:cstheme="majorHAnsi"/>
        </w:rPr>
        <w:t>Reglamento General para la Administración, Utilización, Manejo y Control de los Bienes e Inventarios del Sector Publico</w:t>
      </w:r>
    </w:p>
    <w:p w14:paraId="210590D6" w14:textId="77777777" w:rsidR="0062615D" w:rsidRPr="00221416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 w:rsidRPr="00221416">
        <w:rPr>
          <w:rFonts w:asciiTheme="majorHAnsi" w:eastAsiaTheme="minorHAnsi" w:hAnsiTheme="majorHAnsi" w:cstheme="majorHAnsi"/>
        </w:rPr>
        <w:t>Normas de Control Interno de la Contraloría General del Estado</w:t>
      </w:r>
    </w:p>
    <w:p w14:paraId="6D921584" w14:textId="77777777" w:rsidR="0062615D" w:rsidRPr="001A16D3" w:rsidRDefault="0062615D" w:rsidP="0062615D">
      <w:pPr>
        <w:pStyle w:val="Prrafodelista"/>
        <w:numPr>
          <w:ilvl w:val="0"/>
          <w:numId w:val="19"/>
        </w:numPr>
        <w:jc w:val="both"/>
        <w:rPr>
          <w:rFonts w:asciiTheme="majorHAnsi" w:eastAsiaTheme="minorHAnsi" w:hAnsiTheme="majorHAnsi" w:cstheme="majorHAnsi"/>
        </w:rPr>
      </w:pPr>
      <w:r w:rsidRPr="001A16D3">
        <w:rPr>
          <w:rFonts w:asciiTheme="majorHAnsi" w:eastAsiaTheme="minorHAnsi" w:hAnsiTheme="majorHAnsi" w:cstheme="majorHAnsi"/>
        </w:rPr>
        <w:lastRenderedPageBreak/>
        <w:t>Resoluciones vigentes emitidas por el Sistema Nacional de Contratación Pública</w:t>
      </w:r>
    </w:p>
    <w:p w14:paraId="3CA2597C" w14:textId="5C397067" w:rsidR="00EA25F7" w:rsidRPr="00D12DE3" w:rsidRDefault="00EA25F7" w:rsidP="00EA25F7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3.- JUSTIFICACIÓN DE LA ADQUISICIÓN</w:t>
      </w:r>
      <w:r w:rsidR="009E5DA1" w:rsidRPr="00D12DE3">
        <w:rPr>
          <w:rFonts w:asciiTheme="majorHAnsi" w:hAnsiTheme="majorHAnsi" w:cstheme="majorHAnsi"/>
          <w:b/>
          <w:lang w:val="es-EC"/>
        </w:rPr>
        <w:t>/CONTRATACIÓN</w:t>
      </w:r>
      <w:r w:rsidRPr="00D12DE3">
        <w:rPr>
          <w:rFonts w:asciiTheme="majorHAnsi" w:hAnsiTheme="majorHAnsi" w:cstheme="majorHAnsi"/>
          <w:b/>
          <w:lang w:val="es-EC"/>
        </w:rPr>
        <w:t>:</w:t>
      </w:r>
    </w:p>
    <w:p w14:paraId="7A4002AC" w14:textId="77777777" w:rsidR="00EA25F7" w:rsidRPr="00D12DE3" w:rsidRDefault="00EA25F7" w:rsidP="00EA25F7">
      <w:pPr>
        <w:rPr>
          <w:rFonts w:asciiTheme="majorHAnsi" w:hAnsiTheme="majorHAnsi" w:cstheme="majorHAnsi"/>
          <w:b/>
          <w:lang w:val="es-EC"/>
        </w:rPr>
      </w:pPr>
    </w:p>
    <w:p w14:paraId="3B4FCB61" w14:textId="77777777" w:rsidR="00EA25F7" w:rsidRPr="00D12DE3" w:rsidRDefault="00EA25F7" w:rsidP="008C0177">
      <w:pPr>
        <w:ind w:left="720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a.</w:t>
      </w:r>
      <w:r w:rsidRPr="00D12DE3">
        <w:rPr>
          <w:rFonts w:asciiTheme="majorHAnsi" w:hAnsiTheme="majorHAnsi" w:cstheme="majorHAnsi"/>
          <w:b/>
          <w:lang w:val="es-EC"/>
        </w:rPr>
        <w:tab/>
        <w:t>SITUACIÓN ACTUAL:</w:t>
      </w:r>
    </w:p>
    <w:p w14:paraId="7F3A2033" w14:textId="77777777" w:rsidR="00EA25F7" w:rsidRPr="00D12DE3" w:rsidRDefault="00EA25F7" w:rsidP="00EA25F7">
      <w:pPr>
        <w:rPr>
          <w:rFonts w:asciiTheme="majorHAnsi" w:hAnsiTheme="majorHAnsi" w:cstheme="majorHAnsi"/>
          <w:lang w:val="es-EC"/>
        </w:rPr>
      </w:pPr>
    </w:p>
    <w:p w14:paraId="2482B727" w14:textId="3E2F29B6" w:rsidR="002B2B28" w:rsidRPr="0034175B" w:rsidRDefault="002B2B28" w:rsidP="002B2B28">
      <w:pPr>
        <w:jc w:val="both"/>
        <w:rPr>
          <w:rFonts w:asciiTheme="majorHAnsi" w:hAnsiTheme="majorHAnsi" w:cstheme="majorHAnsi"/>
          <w:lang w:val="es-EC"/>
        </w:rPr>
      </w:pPr>
      <w:r w:rsidRPr="00E24785">
        <w:rPr>
          <w:rFonts w:asciiTheme="majorHAnsi" w:hAnsiTheme="majorHAnsi" w:cstheme="majorHAnsi"/>
          <w:highlight w:val="yellow"/>
          <w:lang w:val="es-EC"/>
        </w:rPr>
        <w:t>Explicar la situación actual</w:t>
      </w:r>
      <w:r w:rsidRPr="0034175B">
        <w:rPr>
          <w:rFonts w:asciiTheme="majorHAnsi" w:hAnsiTheme="majorHAnsi" w:cstheme="majorHAnsi"/>
          <w:lang w:val="es-EC"/>
        </w:rPr>
        <w:t xml:space="preserve"> de la Unidad Requirente, en relación con la necesidad de contratar el bien/servicio objeto de este proceso.</w:t>
      </w:r>
    </w:p>
    <w:p w14:paraId="45B92271" w14:textId="77777777" w:rsidR="002B2B28" w:rsidRPr="0034175B" w:rsidRDefault="002B2B28" w:rsidP="002B2B28">
      <w:pPr>
        <w:jc w:val="both"/>
        <w:rPr>
          <w:rFonts w:asciiTheme="majorHAnsi" w:hAnsiTheme="majorHAnsi" w:cstheme="majorHAnsi"/>
          <w:lang w:val="es-EC"/>
        </w:rPr>
      </w:pPr>
    </w:p>
    <w:p w14:paraId="6A6B29A2" w14:textId="77777777" w:rsidR="002B2B28" w:rsidRPr="0034175B" w:rsidRDefault="002B2B28" w:rsidP="002B2B28">
      <w:pPr>
        <w:jc w:val="both"/>
        <w:rPr>
          <w:rFonts w:asciiTheme="majorHAnsi" w:hAnsiTheme="majorHAnsi" w:cstheme="majorHAnsi"/>
          <w:lang w:val="es-EC"/>
        </w:rPr>
      </w:pPr>
      <w:r>
        <w:rPr>
          <w:rFonts w:asciiTheme="majorHAnsi" w:hAnsiTheme="majorHAnsi" w:cstheme="majorHAnsi"/>
          <w:lang w:val="es-EC"/>
        </w:rPr>
        <w:t xml:space="preserve">Así mismo </w:t>
      </w:r>
      <w:r w:rsidRPr="0034175B">
        <w:rPr>
          <w:rFonts w:asciiTheme="majorHAnsi" w:hAnsiTheme="majorHAnsi" w:cstheme="majorHAnsi"/>
          <w:lang w:val="es-EC"/>
        </w:rPr>
        <w:t>informar:</w:t>
      </w:r>
    </w:p>
    <w:p w14:paraId="2C290ADD" w14:textId="77777777" w:rsidR="002B2B28" w:rsidRPr="0034175B" w:rsidRDefault="002B2B28" w:rsidP="002B2B2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34175B">
        <w:rPr>
          <w:rFonts w:asciiTheme="majorHAnsi" w:eastAsiaTheme="minorHAnsi" w:hAnsiTheme="majorHAnsi" w:cstheme="majorHAnsi"/>
          <w:sz w:val="24"/>
          <w:szCs w:val="24"/>
        </w:rPr>
        <w:t>si la e</w:t>
      </w:r>
      <w:r>
        <w:rPr>
          <w:rFonts w:asciiTheme="majorHAnsi" w:eastAsiaTheme="minorHAnsi" w:hAnsiTheme="majorHAnsi" w:cstheme="majorHAnsi"/>
          <w:sz w:val="24"/>
          <w:szCs w:val="24"/>
        </w:rPr>
        <w:t xml:space="preserve">mpresa </w:t>
      </w:r>
      <w:r w:rsidRPr="0034175B">
        <w:rPr>
          <w:rFonts w:asciiTheme="majorHAnsi" w:eastAsiaTheme="minorHAnsi" w:hAnsiTheme="majorHAnsi" w:cstheme="majorHAnsi"/>
          <w:sz w:val="24"/>
          <w:szCs w:val="24"/>
        </w:rPr>
        <w:t>en la actualidad cuenta con un contrato u orden de compra emitida y la fecha en la que culminará o si ya venció.</w:t>
      </w:r>
    </w:p>
    <w:p w14:paraId="3D92800D" w14:textId="54168A46" w:rsidR="002B2B28" w:rsidRDefault="002B2B28" w:rsidP="002B2B2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34175B">
        <w:rPr>
          <w:rFonts w:asciiTheme="majorHAnsi" w:eastAsiaTheme="minorHAnsi" w:hAnsiTheme="majorHAnsi" w:cstheme="majorHAnsi"/>
          <w:sz w:val="24"/>
          <w:szCs w:val="24"/>
        </w:rPr>
        <w:t>En caso de NO contar con un contrato u orden vigente, también se detallará que NO se cuenta con lo solicitado y la fecha de la última adquisición</w:t>
      </w:r>
      <w:r>
        <w:rPr>
          <w:rFonts w:asciiTheme="majorHAnsi" w:eastAsiaTheme="minorHAnsi" w:hAnsiTheme="majorHAnsi" w:cstheme="majorHAnsi"/>
          <w:sz w:val="24"/>
          <w:szCs w:val="24"/>
        </w:rPr>
        <w:t xml:space="preserve"> histórica</w:t>
      </w:r>
      <w:r w:rsidRPr="0034175B">
        <w:rPr>
          <w:rFonts w:asciiTheme="majorHAnsi" w:eastAsiaTheme="minorHAnsi" w:hAnsiTheme="majorHAnsi" w:cstheme="majorHAnsi"/>
          <w:sz w:val="24"/>
          <w:szCs w:val="24"/>
        </w:rPr>
        <w:t>, de ser el caso.</w:t>
      </w:r>
    </w:p>
    <w:p w14:paraId="7FC3912B" w14:textId="5AC738A0" w:rsidR="007A4C42" w:rsidRDefault="007A4C42" w:rsidP="007A4C42">
      <w:pPr>
        <w:jc w:val="both"/>
        <w:rPr>
          <w:rFonts w:asciiTheme="majorHAnsi" w:hAnsiTheme="majorHAnsi" w:cstheme="majorHAnsi"/>
        </w:rPr>
      </w:pPr>
    </w:p>
    <w:p w14:paraId="7C9259D0" w14:textId="77777777" w:rsidR="004E1091" w:rsidRPr="00263D6B" w:rsidRDefault="004E1091" w:rsidP="004E1091">
      <w:pPr>
        <w:jc w:val="both"/>
        <w:rPr>
          <w:rFonts w:asciiTheme="majorHAnsi" w:hAnsiTheme="majorHAnsi" w:cstheme="majorHAnsi"/>
          <w:lang w:val="es-EC"/>
        </w:rPr>
      </w:pPr>
    </w:p>
    <w:p w14:paraId="4E8E1ABD" w14:textId="77777777" w:rsidR="004E1091" w:rsidRPr="004A3D74" w:rsidRDefault="004E1091" w:rsidP="004E1091">
      <w:pPr>
        <w:contextualSpacing/>
        <w:jc w:val="both"/>
        <w:rPr>
          <w:rFonts w:asciiTheme="majorHAnsi" w:hAnsiTheme="majorHAnsi" w:cstheme="majorHAnsi"/>
          <w:lang w:val="es-EC"/>
        </w:rPr>
      </w:pPr>
      <w:r w:rsidRPr="004A3D74">
        <w:rPr>
          <w:rFonts w:asciiTheme="majorHAnsi" w:hAnsiTheme="majorHAnsi" w:cstheme="majorHAnsi"/>
          <w:lang w:val="es-EC"/>
        </w:rPr>
        <w:t xml:space="preserve">En todos los casos se deberá </w:t>
      </w:r>
      <w:r>
        <w:rPr>
          <w:rFonts w:asciiTheme="majorHAnsi" w:hAnsiTheme="majorHAnsi" w:cstheme="majorHAnsi"/>
          <w:lang w:val="es-EC"/>
        </w:rPr>
        <w:t>adjuntar los documentos probatorios que sustenten la justificación de la contratación ante el ente rector y de control de las compras, sean estos: contratos, convenios de uso, comodatos, alianzas, acta de donación, etc.</w:t>
      </w:r>
    </w:p>
    <w:p w14:paraId="3CA490F0" w14:textId="40CA3BA6" w:rsidR="004E1091" w:rsidRDefault="004E1091" w:rsidP="004E1091">
      <w:pPr>
        <w:contextualSpacing/>
        <w:rPr>
          <w:rFonts w:asciiTheme="majorHAnsi" w:eastAsia="Calibri" w:hAnsiTheme="majorHAnsi" w:cstheme="majorHAnsi"/>
          <w:b/>
          <w:bCs/>
          <w:i/>
          <w:color w:val="5B9BD4"/>
          <w:u w:val="single" w:color="5B9BD4"/>
          <w:lang w:val="es-ES"/>
        </w:rPr>
      </w:pPr>
    </w:p>
    <w:p w14:paraId="6B137FF0" w14:textId="77777777" w:rsidR="00877AFC" w:rsidRPr="00D12DE3" w:rsidRDefault="00877AFC" w:rsidP="004E1091">
      <w:pPr>
        <w:contextualSpacing/>
        <w:rPr>
          <w:rFonts w:asciiTheme="majorHAnsi" w:eastAsia="Calibri" w:hAnsiTheme="majorHAnsi" w:cstheme="majorHAnsi"/>
          <w:b/>
          <w:bCs/>
          <w:i/>
          <w:color w:val="5B9BD4"/>
          <w:u w:val="single" w:color="5B9BD4"/>
          <w:lang w:val="es-ES"/>
        </w:rPr>
      </w:pPr>
    </w:p>
    <w:p w14:paraId="10591D95" w14:textId="33C554D2" w:rsidR="004E1091" w:rsidRPr="00D12DE3" w:rsidRDefault="004E1091" w:rsidP="004E1091">
      <w:pPr>
        <w:contextualSpacing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b.</w:t>
      </w:r>
      <w:r w:rsidRPr="00D12DE3">
        <w:rPr>
          <w:rFonts w:asciiTheme="majorHAnsi" w:hAnsiTheme="majorHAnsi" w:cstheme="majorHAnsi"/>
          <w:b/>
          <w:lang w:val="es-EC"/>
        </w:rPr>
        <w:tab/>
        <w:t>ANALISIS DEL BIEN/SERVICIO</w:t>
      </w:r>
      <w:r w:rsidRPr="00D12DE3">
        <w:rPr>
          <w:rFonts w:asciiTheme="majorHAnsi" w:hAnsiTheme="majorHAnsi" w:cstheme="majorHAnsi"/>
          <w:lang w:val="es-EC"/>
        </w:rPr>
        <w:t>:</w:t>
      </w:r>
    </w:p>
    <w:p w14:paraId="45D0A12A" w14:textId="77777777" w:rsidR="004E1091" w:rsidRPr="00D12DE3" w:rsidRDefault="004E1091" w:rsidP="004E1091">
      <w:pPr>
        <w:contextualSpacing/>
        <w:rPr>
          <w:rFonts w:asciiTheme="majorHAnsi" w:hAnsiTheme="majorHAnsi" w:cstheme="majorHAnsi"/>
          <w:lang w:val="es-EC"/>
        </w:rPr>
      </w:pPr>
    </w:p>
    <w:p w14:paraId="6FC39F66" w14:textId="0062976C" w:rsidR="004E1091" w:rsidRPr="004C7752" w:rsidRDefault="004E1091" w:rsidP="004E1091">
      <w:pPr>
        <w:contextualSpacing/>
        <w:jc w:val="both"/>
        <w:rPr>
          <w:rFonts w:asciiTheme="majorHAnsi" w:hAnsiTheme="majorHAnsi" w:cstheme="majorHAnsi"/>
          <w:lang w:val="es-EC"/>
        </w:rPr>
      </w:pPr>
      <w:r w:rsidRPr="004C7752">
        <w:rPr>
          <w:rFonts w:asciiTheme="majorHAnsi" w:hAnsiTheme="majorHAnsi" w:cstheme="majorHAnsi"/>
          <w:lang w:val="es-EC"/>
        </w:rPr>
        <w:t>Incluir información con la que cuenta el área requirente, como diagnósticos, estadísticas, informes, etc.; relacionados con el bien/servicio objeto de esta contratación</w:t>
      </w:r>
      <w:r>
        <w:rPr>
          <w:rFonts w:asciiTheme="majorHAnsi" w:hAnsiTheme="majorHAnsi" w:cstheme="majorHAnsi"/>
          <w:lang w:val="es-EC"/>
        </w:rPr>
        <w:t xml:space="preserve"> y la capacidad instalada de la institución respecto del tema, de ser el caso</w:t>
      </w:r>
      <w:r w:rsidRPr="004C7752">
        <w:rPr>
          <w:rFonts w:asciiTheme="majorHAnsi" w:hAnsiTheme="majorHAnsi" w:cstheme="majorHAnsi"/>
          <w:lang w:val="es-EC"/>
        </w:rPr>
        <w:t>.</w:t>
      </w:r>
    </w:p>
    <w:p w14:paraId="3EC6EF69" w14:textId="77777777" w:rsidR="004E1091" w:rsidRPr="004C7752" w:rsidRDefault="004E1091" w:rsidP="004E1091">
      <w:pPr>
        <w:contextualSpacing/>
        <w:jc w:val="both"/>
        <w:rPr>
          <w:rFonts w:asciiTheme="majorHAnsi" w:hAnsiTheme="majorHAnsi" w:cstheme="majorHAnsi"/>
          <w:lang w:val="es-EC"/>
        </w:rPr>
      </w:pPr>
    </w:p>
    <w:p w14:paraId="70DB6396" w14:textId="77777777" w:rsidR="004E1091" w:rsidRPr="008A52C2" w:rsidRDefault="004E1091" w:rsidP="004E1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</w:pPr>
      <w:r w:rsidRPr="008A52C2"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  <w:t>En caso de que el proceso sea de mantenimiento de un bien (ESPOL-TECH E.P.), se deberá incluir los datos del bien, como son: código (activo fijo o sujeto a control), marca, modelo, descripción, serie, etc.</w:t>
      </w:r>
    </w:p>
    <w:p w14:paraId="2B886688" w14:textId="77777777" w:rsidR="004E1091" w:rsidRPr="008A52C2" w:rsidRDefault="004E1091" w:rsidP="004E1091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</w:pPr>
      <w:r w:rsidRPr="008A52C2"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  <w:t xml:space="preserve">Indicar las actividades que correspondan al mantenimiento a realizar. </w:t>
      </w:r>
    </w:p>
    <w:p w14:paraId="2AD23EC2" w14:textId="77777777" w:rsidR="004E1091" w:rsidRPr="008A52C2" w:rsidRDefault="004E1091" w:rsidP="004E1091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</w:pPr>
      <w:r w:rsidRPr="008A52C2"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  <w:t xml:space="preserve">Adjuntar plan de mantenimiento. </w:t>
      </w:r>
    </w:p>
    <w:p w14:paraId="5EBE59AA" w14:textId="77777777" w:rsidR="004E1091" w:rsidRPr="008A52C2" w:rsidRDefault="004E1091" w:rsidP="004E1091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</w:pPr>
      <w:r w:rsidRPr="008A52C2"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  <w:t xml:space="preserve">Si el bien es de ESPOL, adjuntar el soporte de </w:t>
      </w:r>
      <w:r w:rsidRPr="008A52C2">
        <w:rPr>
          <w:rFonts w:asciiTheme="majorHAnsi" w:eastAsia="Calibri" w:hAnsiTheme="majorHAnsi" w:cstheme="majorHAnsi"/>
          <w:bCs/>
          <w:iCs/>
          <w:color w:val="FF0000"/>
          <w:sz w:val="24"/>
          <w:szCs w:val="24"/>
          <w:highlight w:val="yellow"/>
          <w:u w:color="5B9BD4"/>
          <w:lang w:val="es-ES"/>
        </w:rPr>
        <w:t>la captura de pantalla de la consulta del bien en el sistema de activos fijos</w:t>
      </w:r>
      <w:r w:rsidRPr="008A52C2">
        <w:rPr>
          <w:rFonts w:asciiTheme="majorHAnsi" w:eastAsiaTheme="minorHAnsi" w:hAnsiTheme="majorHAnsi" w:cstheme="majorHAnsi"/>
          <w:color w:val="FF0000"/>
          <w:sz w:val="24"/>
          <w:szCs w:val="24"/>
          <w:highlight w:val="yellow"/>
        </w:rPr>
        <w:t xml:space="preserve"> de ESPOL y se indique la responsabilidad de la unidad requirente sobre el bien.</w:t>
      </w:r>
    </w:p>
    <w:p w14:paraId="4782A9A5" w14:textId="77777777" w:rsidR="004E1091" w:rsidRPr="00FF4E20" w:rsidRDefault="004E1091" w:rsidP="004E1091">
      <w:pPr>
        <w:pStyle w:val="Prrafodelista"/>
        <w:spacing w:after="0" w:line="240" w:lineRule="auto"/>
        <w:jc w:val="both"/>
        <w:rPr>
          <w:rFonts w:asciiTheme="majorHAnsi" w:eastAsiaTheme="minorHAnsi" w:hAnsiTheme="majorHAnsi" w:cstheme="majorHAnsi"/>
          <w:color w:val="FF0000"/>
          <w:sz w:val="24"/>
          <w:szCs w:val="24"/>
        </w:rPr>
      </w:pPr>
    </w:p>
    <w:p w14:paraId="12369F9D" w14:textId="77777777" w:rsidR="00AA2CA9" w:rsidRPr="00AA2CA9" w:rsidRDefault="00AA2CA9" w:rsidP="00AA2CA9">
      <w:pPr>
        <w:jc w:val="both"/>
        <w:rPr>
          <w:rFonts w:asciiTheme="majorHAnsi" w:hAnsiTheme="majorHAnsi" w:cstheme="majorHAnsi"/>
        </w:rPr>
      </w:pPr>
    </w:p>
    <w:p w14:paraId="16C0A87D" w14:textId="77777777" w:rsidR="004E1091" w:rsidRDefault="004E1091" w:rsidP="004E1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4C7752">
        <w:rPr>
          <w:rFonts w:asciiTheme="majorHAnsi" w:eastAsiaTheme="minorHAnsi" w:hAnsiTheme="majorHAnsi" w:cstheme="majorHAnsi"/>
          <w:sz w:val="24"/>
          <w:szCs w:val="24"/>
        </w:rPr>
        <w:t xml:space="preserve">En caso de que la compra se refiera a </w:t>
      </w:r>
      <w:r w:rsidR="00FF4E20">
        <w:rPr>
          <w:rFonts w:asciiTheme="majorHAnsi" w:eastAsiaTheme="minorHAnsi" w:hAnsiTheme="majorHAnsi" w:cstheme="majorHAnsi"/>
          <w:sz w:val="24"/>
          <w:szCs w:val="24"/>
        </w:rPr>
        <w:t>bienes se deberá detallar el siguiente cuadro</w:t>
      </w:r>
      <w:r w:rsidRPr="004C7752">
        <w:rPr>
          <w:rFonts w:asciiTheme="majorHAnsi" w:eastAsiaTheme="minorHAnsi" w:hAnsiTheme="majorHAnsi" w:cstheme="majorHAnsi"/>
          <w:sz w:val="24"/>
          <w:szCs w:val="24"/>
        </w:rPr>
        <w:t>:</w:t>
      </w:r>
    </w:p>
    <w:p w14:paraId="5BE9BDD7" w14:textId="77777777" w:rsidR="008A52C2" w:rsidRPr="008A52C2" w:rsidRDefault="008A52C2" w:rsidP="008A52C2">
      <w:pPr>
        <w:pStyle w:val="Prrafodelista"/>
        <w:rPr>
          <w:rFonts w:asciiTheme="majorHAnsi" w:eastAsiaTheme="minorHAnsi" w:hAnsiTheme="majorHAnsi" w:cstheme="majorHAnsi"/>
          <w:sz w:val="24"/>
          <w:szCs w:val="24"/>
        </w:rPr>
      </w:pPr>
    </w:p>
    <w:tbl>
      <w:tblPr>
        <w:tblW w:w="8350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338"/>
        <w:gridCol w:w="1356"/>
        <w:gridCol w:w="1640"/>
        <w:gridCol w:w="1582"/>
        <w:gridCol w:w="1203"/>
      </w:tblGrid>
      <w:tr w:rsidR="008A52C2" w14:paraId="306CC499" w14:textId="77777777" w:rsidTr="008A52C2">
        <w:trPr>
          <w:trHeight w:val="104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6519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bookmarkStart w:id="0" w:name="_Hlk124778846"/>
            <w:r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ITEM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1DCA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Descripción del bien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093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Stock actual</w:t>
            </w:r>
            <w:r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br/>
              <w:t>(indicar fecha)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3192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Consumo promedio mensual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85C8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Requerimiento actual (indicar fecha)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1807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Proyección en meses</w:t>
            </w:r>
          </w:p>
        </w:tc>
      </w:tr>
      <w:tr w:rsidR="008A52C2" w14:paraId="3F08A862" w14:textId="77777777" w:rsidTr="008A52C2">
        <w:trPr>
          <w:trHeight w:val="104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E564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>
              <w:rPr>
                <w:rFonts w:asciiTheme="majorHAnsi" w:eastAsia="Times New Roman" w:hAnsiTheme="majorHAnsi" w:cstheme="majorHAnsi"/>
                <w:lang w:val="es-EC" w:eastAsia="es-EC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5ED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14D1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919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AF63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3180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s-EC" w:eastAsia="es-EC"/>
              </w:rPr>
            </w:pPr>
          </w:p>
        </w:tc>
      </w:tr>
      <w:tr w:rsidR="008A52C2" w14:paraId="6D423CAE" w14:textId="77777777" w:rsidTr="008A52C2">
        <w:trPr>
          <w:trHeight w:val="104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89DF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>
              <w:rPr>
                <w:rFonts w:asciiTheme="majorHAnsi" w:eastAsia="Times New Roman" w:hAnsiTheme="majorHAnsi" w:cstheme="majorHAnsi"/>
                <w:lang w:val="es-EC" w:eastAsia="es-EC"/>
              </w:rPr>
              <w:lastRenderedPageBreak/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AC9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4A4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B655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8AB0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73112" w14:textId="77777777" w:rsidR="008A52C2" w:rsidRDefault="008A52C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s-EC" w:eastAsia="es-EC"/>
              </w:rPr>
            </w:pPr>
          </w:p>
        </w:tc>
      </w:tr>
      <w:bookmarkEnd w:id="0"/>
    </w:tbl>
    <w:p w14:paraId="3BC050D5" w14:textId="77777777" w:rsidR="008A52C2" w:rsidRDefault="008A52C2" w:rsidP="008A52C2">
      <w:pPr>
        <w:pStyle w:val="Prrafodelista"/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</w:p>
    <w:p w14:paraId="02A3D13E" w14:textId="77777777" w:rsidR="004E1091" w:rsidRPr="004C7752" w:rsidRDefault="004E1091" w:rsidP="004E1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En relación con lo establecido en el artículo 34 de la Ley Orgánica de Empresas Públicas, es importante indicar que esta contratación está incluida en el </w:t>
      </w:r>
      <w:r w:rsidRPr="002449A3">
        <w:rPr>
          <w:rFonts w:asciiTheme="majorHAnsi" w:eastAsiaTheme="minorHAnsi" w:hAnsiTheme="majorHAnsi" w:cstheme="majorHAnsi"/>
          <w:sz w:val="24"/>
          <w:szCs w:val="24"/>
        </w:rPr>
        <w:t xml:space="preserve">PEDI </w:t>
      </w:r>
      <w:r>
        <w:rPr>
          <w:rFonts w:asciiTheme="majorHAnsi" w:eastAsiaTheme="minorHAnsi" w:hAnsiTheme="majorHAnsi" w:cstheme="majorHAnsi"/>
          <w:sz w:val="24"/>
          <w:szCs w:val="24"/>
        </w:rPr>
        <w:t>(</w:t>
      </w:r>
      <w:r w:rsidRPr="002449A3">
        <w:rPr>
          <w:rFonts w:asciiTheme="majorHAnsi" w:eastAsiaTheme="minorHAnsi" w:hAnsiTheme="majorHAnsi" w:cstheme="majorHAnsi"/>
          <w:sz w:val="24"/>
          <w:szCs w:val="24"/>
        </w:rPr>
        <w:t>Plan Estratégico de Desarrollo Institucional</w:t>
      </w:r>
      <w:r>
        <w:rPr>
          <w:rFonts w:asciiTheme="majorHAnsi" w:eastAsiaTheme="minorHAnsi" w:hAnsiTheme="majorHAnsi" w:cstheme="majorHAnsi"/>
          <w:sz w:val="24"/>
          <w:szCs w:val="24"/>
        </w:rPr>
        <w:t>)</w:t>
      </w:r>
      <w:r w:rsidRPr="002449A3">
        <w:rPr>
          <w:rFonts w:asciiTheme="majorHAnsi" w:eastAsiaTheme="minorHAnsi" w:hAnsiTheme="majorHAnsi" w:cstheme="majorHAnsi"/>
          <w:sz w:val="24"/>
          <w:szCs w:val="24"/>
        </w:rPr>
        <w:t xml:space="preserve"> y PAC (Plan Anual de Contratación).</w:t>
      </w:r>
    </w:p>
    <w:p w14:paraId="619EE54E" w14:textId="77777777" w:rsidR="004E1091" w:rsidRPr="004C7752" w:rsidRDefault="004E1091" w:rsidP="004E1091">
      <w:pPr>
        <w:pStyle w:val="Prrafodelista"/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</w:p>
    <w:p w14:paraId="27CFD180" w14:textId="77777777" w:rsidR="004E1091" w:rsidRPr="00D12DE3" w:rsidRDefault="004E1091" w:rsidP="004E1091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 xml:space="preserve">c. </w:t>
      </w:r>
      <w:r>
        <w:rPr>
          <w:rFonts w:asciiTheme="majorHAnsi" w:hAnsiTheme="majorHAnsi" w:cstheme="majorHAnsi"/>
          <w:b/>
          <w:lang w:val="es-EC"/>
        </w:rPr>
        <w:t xml:space="preserve">ANÁLISIS E </w:t>
      </w:r>
      <w:r w:rsidRPr="00D12DE3">
        <w:rPr>
          <w:rFonts w:asciiTheme="majorHAnsi" w:hAnsiTheme="majorHAnsi" w:cstheme="majorHAnsi"/>
          <w:b/>
          <w:lang w:val="es-EC"/>
        </w:rPr>
        <w:t>IMPORTANCIA DE</w:t>
      </w:r>
      <w:r>
        <w:rPr>
          <w:rFonts w:asciiTheme="majorHAnsi" w:hAnsiTheme="majorHAnsi" w:cstheme="majorHAnsi"/>
          <w:b/>
          <w:lang w:val="es-EC"/>
        </w:rPr>
        <w:t xml:space="preserve"> LA CONTRATACIÓN </w:t>
      </w:r>
    </w:p>
    <w:p w14:paraId="6AA4EA79" w14:textId="77777777" w:rsidR="004E1091" w:rsidRDefault="004E1091" w:rsidP="004E1091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 xml:space="preserve"> </w:t>
      </w:r>
    </w:p>
    <w:p w14:paraId="53C40F07" w14:textId="0058E463" w:rsidR="004E1091" w:rsidRDefault="004E1091" w:rsidP="004E1091">
      <w:pPr>
        <w:jc w:val="both"/>
        <w:rPr>
          <w:rFonts w:asciiTheme="majorHAnsi" w:hAnsiTheme="majorHAnsi" w:cstheme="majorHAnsi"/>
          <w:lang w:val="es-EC"/>
        </w:rPr>
      </w:pPr>
      <w:r>
        <w:rPr>
          <w:rFonts w:asciiTheme="majorHAnsi" w:hAnsiTheme="majorHAnsi" w:cstheme="majorHAnsi"/>
          <w:lang w:val="es-EC"/>
        </w:rPr>
        <w:t>Cumpliendo con lo establecido en el artículo 44 del reglamento a la LOSNCP se determina el siguiente análisis:</w:t>
      </w:r>
      <w:r w:rsidR="00954F73">
        <w:rPr>
          <w:rFonts w:asciiTheme="majorHAnsi" w:hAnsiTheme="majorHAnsi" w:cstheme="majorHAnsi"/>
          <w:lang w:val="es-EC"/>
        </w:rPr>
        <w:t xml:space="preserve"> </w:t>
      </w:r>
      <w:r w:rsidR="00954F73" w:rsidRPr="00431407">
        <w:rPr>
          <w:rFonts w:asciiTheme="majorHAnsi" w:hAnsiTheme="majorHAnsi" w:cstheme="majorHAnsi"/>
          <w:highlight w:val="green"/>
          <w:lang w:val="es-EC"/>
        </w:rPr>
        <w:t xml:space="preserve">(escoger </w:t>
      </w:r>
      <w:r w:rsidR="00FC646F">
        <w:rPr>
          <w:rFonts w:asciiTheme="majorHAnsi" w:hAnsiTheme="majorHAnsi" w:cstheme="majorHAnsi"/>
          <w:highlight w:val="green"/>
          <w:lang w:val="es-EC"/>
        </w:rPr>
        <w:t xml:space="preserve">SOLO </w:t>
      </w:r>
      <w:r w:rsidR="00954F73" w:rsidRPr="00431407">
        <w:rPr>
          <w:rFonts w:asciiTheme="majorHAnsi" w:hAnsiTheme="majorHAnsi" w:cstheme="majorHAnsi"/>
          <w:highlight w:val="green"/>
          <w:lang w:val="es-EC"/>
        </w:rPr>
        <w:t>una opción)</w:t>
      </w:r>
    </w:p>
    <w:p w14:paraId="23816F0A" w14:textId="77777777" w:rsidR="004E1091" w:rsidRPr="0096766D" w:rsidRDefault="004E1091" w:rsidP="004E1091">
      <w:pPr>
        <w:rPr>
          <w:rFonts w:asciiTheme="majorHAnsi" w:hAnsiTheme="majorHAnsi" w:cstheme="majorHAnsi"/>
          <w:lang w:val="es-EC"/>
        </w:rPr>
      </w:pPr>
    </w:p>
    <w:p w14:paraId="378D90E6" w14:textId="77777777" w:rsidR="004E1091" w:rsidRPr="0096766D" w:rsidRDefault="004E1091" w:rsidP="004E1091">
      <w:pPr>
        <w:pStyle w:val="Prrafodelista"/>
        <w:numPr>
          <w:ilvl w:val="0"/>
          <w:numId w:val="16"/>
        </w:numPr>
        <w:spacing w:after="0" w:line="240" w:lineRule="auto"/>
        <w:ind w:left="1004"/>
        <w:rPr>
          <w:rFonts w:asciiTheme="majorHAnsi" w:hAnsiTheme="majorHAnsi" w:cstheme="majorHAnsi"/>
          <w:color w:val="2E74B5" w:themeColor="accent5" w:themeShade="BF"/>
          <w:sz w:val="24"/>
          <w:szCs w:val="24"/>
        </w:rPr>
      </w:pPr>
      <w:bookmarkStart w:id="1" w:name="_Hlk113620198"/>
      <w:r w:rsidRPr="0096766D">
        <w:rPr>
          <w:rFonts w:asciiTheme="majorHAnsi" w:hAnsiTheme="majorHAnsi" w:cstheme="majorHAnsi"/>
          <w:color w:val="2E74B5" w:themeColor="accent5" w:themeShade="BF"/>
          <w:sz w:val="24"/>
          <w:szCs w:val="24"/>
        </w:rPr>
        <w:t xml:space="preserve">Análisis de Beneficio </w:t>
      </w:r>
    </w:p>
    <w:p w14:paraId="4CFC9F38" w14:textId="77777777" w:rsidR="004E1091" w:rsidRPr="0096766D" w:rsidRDefault="004E1091" w:rsidP="004E1091">
      <w:pPr>
        <w:ind w:left="720"/>
        <w:rPr>
          <w:rFonts w:asciiTheme="majorHAnsi" w:hAnsiTheme="majorHAnsi" w:cstheme="majorHAnsi"/>
          <w:color w:val="2E74B5" w:themeColor="accent5" w:themeShade="BF"/>
          <w:lang w:val="es-EC"/>
        </w:rPr>
      </w:pPr>
    </w:p>
    <w:p w14:paraId="1275151E" w14:textId="77777777" w:rsidR="004E1091" w:rsidRPr="00D56EB6" w:rsidRDefault="004E1091" w:rsidP="004E1091">
      <w:pPr>
        <w:ind w:left="720"/>
        <w:jc w:val="both"/>
        <w:rPr>
          <w:rFonts w:asciiTheme="majorHAnsi" w:hAnsiTheme="majorHAnsi" w:cstheme="majorHAnsi"/>
          <w:color w:val="2E74B5" w:themeColor="accent5" w:themeShade="BF"/>
          <w:lang w:val="es-EC"/>
        </w:rPr>
      </w:pPr>
      <w:r w:rsidRPr="0096766D">
        <w:rPr>
          <w:rFonts w:asciiTheme="majorHAnsi" w:hAnsiTheme="majorHAnsi" w:cstheme="majorHAnsi"/>
          <w:color w:val="2E74B5" w:themeColor="accent5" w:themeShade="BF"/>
          <w:lang w:val="es-EC"/>
        </w:rPr>
        <w:t>Para este análisis se debe indicar los beneficios que otorgará esta contratación a la institución beneficiaria, sea ESPOL o ESPOL TECH.</w:t>
      </w:r>
    </w:p>
    <w:p w14:paraId="30B7D759" w14:textId="77777777" w:rsidR="004E1091" w:rsidRPr="0096766D" w:rsidRDefault="004E1091" w:rsidP="004E1091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color w:val="2E74B5" w:themeColor="accent5" w:themeShade="BF"/>
          <w:sz w:val="24"/>
          <w:szCs w:val="24"/>
        </w:rPr>
      </w:pPr>
    </w:p>
    <w:p w14:paraId="17CD34B2" w14:textId="77777777" w:rsidR="004E1091" w:rsidRPr="0096766D" w:rsidRDefault="004E1091" w:rsidP="004E1091">
      <w:pPr>
        <w:pStyle w:val="Prrafodelista"/>
        <w:numPr>
          <w:ilvl w:val="0"/>
          <w:numId w:val="16"/>
        </w:numPr>
        <w:spacing w:after="0" w:line="240" w:lineRule="auto"/>
        <w:ind w:left="1004"/>
        <w:rPr>
          <w:rFonts w:asciiTheme="majorHAnsi" w:hAnsiTheme="majorHAnsi" w:cstheme="majorHAnsi"/>
          <w:color w:val="2E74B5" w:themeColor="accent5" w:themeShade="BF"/>
          <w:sz w:val="24"/>
          <w:szCs w:val="24"/>
        </w:rPr>
      </w:pPr>
      <w:r w:rsidRPr="0096766D">
        <w:rPr>
          <w:rFonts w:asciiTheme="majorHAnsi" w:hAnsiTheme="majorHAnsi" w:cstheme="majorHAnsi"/>
          <w:color w:val="2E74B5" w:themeColor="accent5" w:themeShade="BF"/>
          <w:sz w:val="24"/>
          <w:szCs w:val="24"/>
        </w:rPr>
        <w:t xml:space="preserve">Análisis de Eficiencia </w:t>
      </w:r>
    </w:p>
    <w:p w14:paraId="366B4F74" w14:textId="77777777" w:rsidR="004E1091" w:rsidRPr="0096766D" w:rsidRDefault="004E1091" w:rsidP="004E1091">
      <w:pPr>
        <w:ind w:left="720"/>
        <w:rPr>
          <w:rFonts w:asciiTheme="majorHAnsi" w:hAnsiTheme="majorHAnsi" w:cstheme="majorHAnsi"/>
          <w:color w:val="2E74B5" w:themeColor="accent5" w:themeShade="BF"/>
        </w:rPr>
      </w:pPr>
    </w:p>
    <w:p w14:paraId="4DD3F739" w14:textId="77777777" w:rsidR="004E1091" w:rsidRPr="00D56EB6" w:rsidRDefault="004E1091" w:rsidP="004E1091">
      <w:pPr>
        <w:ind w:left="720"/>
        <w:jc w:val="both"/>
        <w:rPr>
          <w:rFonts w:asciiTheme="majorHAnsi" w:hAnsiTheme="majorHAnsi" w:cstheme="majorHAnsi"/>
          <w:color w:val="2E74B5" w:themeColor="accent5" w:themeShade="BF"/>
          <w:lang w:val="es-EC"/>
        </w:rPr>
      </w:pPr>
      <w:r w:rsidRPr="0096766D">
        <w:rPr>
          <w:rFonts w:asciiTheme="majorHAnsi" w:hAnsiTheme="majorHAnsi" w:cstheme="majorHAnsi"/>
          <w:color w:val="2E74B5" w:themeColor="accent5" w:themeShade="BF"/>
          <w:lang w:val="es-EC"/>
        </w:rPr>
        <w:t>Para este análisis se debe indicar el impacto de esta contratación en la eficiencia operativa, administrativa o académica a la institución beneficiaria, sea ESPOL o ESPOL TECH.</w:t>
      </w:r>
    </w:p>
    <w:p w14:paraId="57C016A1" w14:textId="77777777" w:rsidR="004E1091" w:rsidRPr="0096766D" w:rsidRDefault="004E1091" w:rsidP="004E1091">
      <w:pPr>
        <w:pStyle w:val="Prrafodelista"/>
        <w:spacing w:after="0" w:line="240" w:lineRule="auto"/>
        <w:ind w:left="1080"/>
        <w:rPr>
          <w:rFonts w:asciiTheme="majorHAnsi" w:hAnsiTheme="majorHAnsi" w:cstheme="majorHAnsi"/>
          <w:color w:val="2E74B5" w:themeColor="accent5" w:themeShade="BF"/>
          <w:sz w:val="24"/>
          <w:szCs w:val="24"/>
        </w:rPr>
      </w:pPr>
    </w:p>
    <w:p w14:paraId="7F30FEEB" w14:textId="77777777" w:rsidR="004E1091" w:rsidRPr="0096766D" w:rsidRDefault="004E1091" w:rsidP="004E1091">
      <w:pPr>
        <w:pStyle w:val="Prrafodelista"/>
        <w:numPr>
          <w:ilvl w:val="0"/>
          <w:numId w:val="16"/>
        </w:numPr>
        <w:spacing w:after="0" w:line="240" w:lineRule="auto"/>
        <w:ind w:left="1004"/>
        <w:rPr>
          <w:rFonts w:asciiTheme="majorHAnsi" w:hAnsiTheme="majorHAnsi" w:cstheme="majorHAnsi"/>
          <w:color w:val="2E74B5" w:themeColor="accent5" w:themeShade="BF"/>
          <w:sz w:val="24"/>
          <w:szCs w:val="24"/>
        </w:rPr>
      </w:pPr>
      <w:r w:rsidRPr="0096766D">
        <w:rPr>
          <w:rFonts w:asciiTheme="majorHAnsi" w:hAnsiTheme="majorHAnsi" w:cstheme="majorHAnsi"/>
          <w:color w:val="2E74B5" w:themeColor="accent5" w:themeShade="BF"/>
          <w:sz w:val="24"/>
          <w:szCs w:val="24"/>
        </w:rPr>
        <w:t>Análisis de Efectividad</w:t>
      </w:r>
    </w:p>
    <w:p w14:paraId="15B074CF" w14:textId="77777777" w:rsidR="004E1091" w:rsidRPr="0096766D" w:rsidRDefault="004E1091" w:rsidP="004E1091">
      <w:pPr>
        <w:ind w:left="720"/>
        <w:jc w:val="both"/>
        <w:rPr>
          <w:rFonts w:asciiTheme="majorHAnsi" w:hAnsiTheme="majorHAnsi" w:cstheme="majorHAnsi"/>
          <w:color w:val="2E74B5" w:themeColor="accent5" w:themeShade="BF"/>
          <w:highlight w:val="green"/>
          <w:lang w:val="es-EC"/>
        </w:rPr>
      </w:pPr>
    </w:p>
    <w:p w14:paraId="2D7DF15B" w14:textId="77777777" w:rsidR="004E1091" w:rsidRPr="0096766D" w:rsidRDefault="004E1091" w:rsidP="004E1091">
      <w:pPr>
        <w:ind w:left="720"/>
        <w:jc w:val="both"/>
        <w:rPr>
          <w:rFonts w:asciiTheme="majorHAnsi" w:hAnsiTheme="majorHAnsi" w:cstheme="majorHAnsi"/>
          <w:color w:val="2E74B5" w:themeColor="accent5" w:themeShade="BF"/>
          <w:highlight w:val="green"/>
          <w:lang w:val="es-EC"/>
        </w:rPr>
      </w:pPr>
      <w:r w:rsidRPr="0096766D">
        <w:rPr>
          <w:rFonts w:asciiTheme="majorHAnsi" w:hAnsiTheme="majorHAnsi" w:cstheme="majorHAnsi"/>
          <w:color w:val="2E74B5" w:themeColor="accent5" w:themeShade="BF"/>
          <w:lang w:val="es-EC"/>
        </w:rPr>
        <w:t>Para este análisis se debe indicar el impacto de esta contratación en la efectividad de las actividades la institución beneficiaria, sea ESPOL o ESPOL TECH.</w:t>
      </w:r>
    </w:p>
    <w:p w14:paraId="53A106D3" w14:textId="77777777" w:rsidR="004E1091" w:rsidRPr="0096766D" w:rsidRDefault="004E1091" w:rsidP="004E1091">
      <w:pPr>
        <w:ind w:left="720"/>
        <w:jc w:val="both"/>
        <w:rPr>
          <w:rFonts w:asciiTheme="majorHAnsi" w:hAnsiTheme="majorHAnsi" w:cstheme="majorHAnsi"/>
          <w:color w:val="2E74B5" w:themeColor="accent5" w:themeShade="BF"/>
          <w:highlight w:val="green"/>
          <w:lang w:val="es-EC"/>
        </w:rPr>
      </w:pPr>
    </w:p>
    <w:p w14:paraId="638FB387" w14:textId="77777777" w:rsidR="004E1091" w:rsidRPr="00287239" w:rsidRDefault="004E1091" w:rsidP="004E1091">
      <w:pPr>
        <w:ind w:left="720"/>
        <w:jc w:val="both"/>
        <w:rPr>
          <w:rFonts w:asciiTheme="majorHAnsi" w:hAnsiTheme="majorHAnsi" w:cstheme="majorHAnsi"/>
          <w:highlight w:val="green"/>
          <w:lang w:val="es-EC"/>
        </w:rPr>
      </w:pPr>
    </w:p>
    <w:bookmarkEnd w:id="1"/>
    <w:p w14:paraId="1AE72AF2" w14:textId="67915011" w:rsidR="004E1091" w:rsidRPr="00D12DE3" w:rsidRDefault="004E1091" w:rsidP="004E1091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4.- CONCLUSIONES:</w:t>
      </w:r>
      <w:r w:rsidR="00954F73">
        <w:rPr>
          <w:rFonts w:asciiTheme="majorHAnsi" w:hAnsiTheme="majorHAnsi" w:cstheme="majorHAnsi"/>
          <w:b/>
          <w:lang w:val="es-EC"/>
        </w:rPr>
        <w:t xml:space="preserve"> </w:t>
      </w:r>
      <w:r w:rsidR="00954F73" w:rsidRPr="00431407">
        <w:rPr>
          <w:rFonts w:asciiTheme="majorHAnsi" w:hAnsiTheme="majorHAnsi" w:cstheme="majorHAnsi"/>
          <w:highlight w:val="green"/>
          <w:lang w:val="es-EC"/>
        </w:rPr>
        <w:t xml:space="preserve">(escoger </w:t>
      </w:r>
      <w:r w:rsidR="00FC646F">
        <w:rPr>
          <w:rFonts w:asciiTheme="majorHAnsi" w:hAnsiTheme="majorHAnsi" w:cstheme="majorHAnsi"/>
          <w:highlight w:val="green"/>
          <w:lang w:val="es-EC"/>
        </w:rPr>
        <w:t xml:space="preserve">SOLO </w:t>
      </w:r>
      <w:r w:rsidR="000F41C1">
        <w:rPr>
          <w:rFonts w:asciiTheme="majorHAnsi" w:hAnsiTheme="majorHAnsi" w:cstheme="majorHAnsi"/>
          <w:highlight w:val="green"/>
          <w:lang w:val="es-EC"/>
        </w:rPr>
        <w:t>un párrafo</w:t>
      </w:r>
      <w:r w:rsidR="00954F73" w:rsidRPr="00431407">
        <w:rPr>
          <w:rFonts w:asciiTheme="majorHAnsi" w:hAnsiTheme="majorHAnsi" w:cstheme="majorHAnsi"/>
          <w:highlight w:val="green"/>
          <w:lang w:val="es-EC"/>
        </w:rPr>
        <w:t>)</w:t>
      </w:r>
    </w:p>
    <w:p w14:paraId="316744C8" w14:textId="77777777" w:rsidR="004E1091" w:rsidRPr="00D12DE3" w:rsidRDefault="004E1091" w:rsidP="004E1091">
      <w:pPr>
        <w:rPr>
          <w:rFonts w:asciiTheme="majorHAnsi" w:hAnsiTheme="majorHAnsi" w:cstheme="majorHAnsi"/>
          <w:lang w:val="es-EC"/>
        </w:rPr>
      </w:pPr>
    </w:p>
    <w:p w14:paraId="61C66F57" w14:textId="77777777" w:rsidR="004E1091" w:rsidRPr="007D0034" w:rsidRDefault="004E1091" w:rsidP="004E1091">
      <w:pPr>
        <w:jc w:val="both"/>
        <w:rPr>
          <w:rFonts w:asciiTheme="majorHAnsi" w:hAnsiTheme="majorHAnsi" w:cstheme="majorHAnsi"/>
          <w:lang w:val="es-EC"/>
        </w:rPr>
      </w:pPr>
      <w:r w:rsidRPr="007D0034">
        <w:rPr>
          <w:rFonts w:asciiTheme="majorHAnsi" w:hAnsiTheme="majorHAnsi" w:cstheme="majorHAnsi"/>
          <w:lang w:val="es-EC"/>
        </w:rPr>
        <w:t xml:space="preserve">En virtud de que el contrato </w:t>
      </w:r>
      <w:r w:rsidRPr="007D0034">
        <w:rPr>
          <w:rFonts w:asciiTheme="majorHAnsi" w:hAnsiTheme="majorHAnsi" w:cstheme="majorHAnsi"/>
          <w:color w:val="2E74B5" w:themeColor="accent5" w:themeShade="BF"/>
          <w:lang w:val="es-EC"/>
        </w:rPr>
        <w:t xml:space="preserve">Nro. XXX </w:t>
      </w:r>
      <w:r w:rsidRPr="007D0034">
        <w:rPr>
          <w:rFonts w:asciiTheme="majorHAnsi" w:hAnsiTheme="majorHAnsi" w:cstheme="majorHAnsi"/>
          <w:lang w:val="es-EC"/>
        </w:rPr>
        <w:t xml:space="preserve">tiene fecha de vencimiento el </w:t>
      </w:r>
      <w:r w:rsidRPr="007D0034">
        <w:rPr>
          <w:rFonts w:asciiTheme="majorHAnsi" w:hAnsiTheme="majorHAnsi" w:cstheme="majorHAnsi"/>
          <w:color w:val="2E74B5" w:themeColor="accent5" w:themeShade="BF"/>
          <w:lang w:val="es-EC"/>
        </w:rPr>
        <w:t>DIA de MES de 202X</w:t>
      </w:r>
      <w:r w:rsidRPr="007D0034">
        <w:rPr>
          <w:rFonts w:asciiTheme="majorHAnsi" w:hAnsiTheme="majorHAnsi" w:cstheme="majorHAnsi"/>
          <w:lang w:val="es-EC"/>
        </w:rPr>
        <w:t>, la (</w:t>
      </w:r>
      <w:r w:rsidRPr="007D0034">
        <w:rPr>
          <w:rFonts w:asciiTheme="majorHAnsi" w:hAnsiTheme="majorHAnsi" w:cstheme="majorHAnsi"/>
          <w:color w:val="2E74B5" w:themeColor="accent5" w:themeShade="BF"/>
          <w:lang w:val="es-EC"/>
        </w:rPr>
        <w:t xml:space="preserve">Unidad Requirente) </w:t>
      </w:r>
      <w:r w:rsidRPr="007D0034">
        <w:rPr>
          <w:rFonts w:asciiTheme="majorHAnsi" w:hAnsiTheme="majorHAnsi" w:cstheme="majorHAnsi"/>
          <w:lang w:val="es-EC"/>
        </w:rPr>
        <w:t>determina la necesidad de iniciar un nuevo proceso de contratación con la finalidad de “</w:t>
      </w:r>
      <w:r w:rsidRPr="007D0034">
        <w:rPr>
          <w:rFonts w:asciiTheme="majorHAnsi" w:hAnsiTheme="majorHAnsi" w:cstheme="majorHAnsi"/>
          <w:color w:val="2E74B5" w:themeColor="accent5" w:themeShade="BF"/>
          <w:lang w:val="es-EC"/>
        </w:rPr>
        <w:t>OBJETO DE CONTRATACIÓN</w:t>
      </w:r>
      <w:r w:rsidRPr="007D0034">
        <w:rPr>
          <w:rFonts w:asciiTheme="majorHAnsi" w:hAnsiTheme="majorHAnsi" w:cstheme="majorHAnsi"/>
          <w:lang w:val="es-EC"/>
        </w:rPr>
        <w:t>”</w:t>
      </w:r>
    </w:p>
    <w:p w14:paraId="14AA4FC6" w14:textId="77777777" w:rsidR="004E1091" w:rsidRPr="0096766D" w:rsidRDefault="004E1091" w:rsidP="004E1091">
      <w:pPr>
        <w:jc w:val="both"/>
        <w:rPr>
          <w:rFonts w:asciiTheme="majorHAnsi" w:hAnsiTheme="majorHAnsi" w:cstheme="majorHAnsi"/>
          <w:lang w:val="es-EC"/>
        </w:rPr>
      </w:pPr>
    </w:p>
    <w:p w14:paraId="64C3195F" w14:textId="4F413241" w:rsidR="004E1091" w:rsidRPr="00CE6BB1" w:rsidRDefault="004E1091" w:rsidP="004E1091">
      <w:pPr>
        <w:jc w:val="both"/>
        <w:rPr>
          <w:rFonts w:asciiTheme="majorHAnsi" w:hAnsiTheme="majorHAnsi" w:cstheme="majorHAnsi"/>
          <w:lang w:val="es-EC"/>
        </w:rPr>
      </w:pPr>
      <w:r w:rsidRPr="0096766D">
        <w:rPr>
          <w:rFonts w:asciiTheme="majorHAnsi" w:hAnsiTheme="majorHAnsi" w:cstheme="majorHAnsi"/>
          <w:lang w:val="es-EC"/>
        </w:rPr>
        <w:t xml:space="preserve">En virtud de la necesidad institucional de contar con este </w:t>
      </w:r>
      <w:r w:rsidRPr="008A52C2">
        <w:rPr>
          <w:rFonts w:asciiTheme="majorHAnsi" w:hAnsiTheme="majorHAnsi" w:cstheme="majorHAnsi"/>
          <w:highlight w:val="yellow"/>
          <w:lang w:val="es-EC"/>
        </w:rPr>
        <w:t>bien/servicio</w:t>
      </w:r>
      <w:r w:rsidRPr="0096766D">
        <w:rPr>
          <w:rFonts w:asciiTheme="majorHAnsi" w:hAnsiTheme="majorHAnsi" w:cstheme="majorHAnsi"/>
          <w:lang w:val="es-EC"/>
        </w:rPr>
        <w:t xml:space="preserve">, esta </w:t>
      </w:r>
      <w:r w:rsidRPr="007D0034">
        <w:rPr>
          <w:rFonts w:asciiTheme="majorHAnsi" w:hAnsiTheme="majorHAnsi" w:cstheme="majorHAnsi"/>
          <w:color w:val="2E74B5" w:themeColor="accent5" w:themeShade="BF"/>
          <w:lang w:val="es-EC"/>
        </w:rPr>
        <w:t>(Unidad Requirente)</w:t>
      </w:r>
      <w:r w:rsidRPr="007D0034">
        <w:rPr>
          <w:rFonts w:asciiTheme="majorHAnsi" w:hAnsiTheme="majorHAnsi" w:cstheme="majorHAnsi"/>
          <w:lang w:val="es-EC"/>
        </w:rPr>
        <w:t xml:space="preserve"> requiere se inicie un proceso de contratación para la “</w:t>
      </w:r>
      <w:r w:rsidRPr="007D0034">
        <w:rPr>
          <w:rFonts w:asciiTheme="majorHAnsi" w:hAnsiTheme="majorHAnsi" w:cstheme="majorHAnsi"/>
          <w:color w:val="2E74B5" w:themeColor="accent5" w:themeShade="BF"/>
          <w:lang w:val="es-EC"/>
        </w:rPr>
        <w:t>OBJETO DE CONTRATACIÓN</w:t>
      </w:r>
      <w:r w:rsidRPr="007D0034">
        <w:rPr>
          <w:rFonts w:asciiTheme="majorHAnsi" w:hAnsiTheme="majorHAnsi" w:cstheme="majorHAnsi"/>
          <w:lang w:val="es-EC"/>
        </w:rPr>
        <w:t>”</w:t>
      </w:r>
    </w:p>
    <w:p w14:paraId="2BB1456D" w14:textId="77777777" w:rsidR="004E1091" w:rsidRPr="00D12DE3" w:rsidRDefault="004E1091" w:rsidP="004E1091">
      <w:pPr>
        <w:jc w:val="center"/>
        <w:rPr>
          <w:rFonts w:asciiTheme="majorHAnsi" w:hAnsiTheme="majorHAnsi" w:cstheme="majorHAnsi"/>
          <w:b/>
          <w:lang w:val="es-EC"/>
        </w:rPr>
      </w:pPr>
    </w:p>
    <w:p w14:paraId="4AC1405D" w14:textId="77777777" w:rsidR="004E1091" w:rsidRPr="00D12DE3" w:rsidRDefault="004E1091" w:rsidP="004E1091">
      <w:pPr>
        <w:rPr>
          <w:rFonts w:asciiTheme="majorHAnsi" w:hAnsiTheme="majorHAnsi" w:cstheme="majorHAnsi"/>
          <w:b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0"/>
        <w:gridCol w:w="3841"/>
        <w:gridCol w:w="3392"/>
      </w:tblGrid>
      <w:tr w:rsidR="004E1091" w:rsidRPr="00FF58CD" w14:paraId="3C289307" w14:textId="77777777" w:rsidTr="00C26B02">
        <w:trPr>
          <w:trHeight w:val="1003"/>
        </w:trPr>
        <w:tc>
          <w:tcPr>
            <w:tcW w:w="2090" w:type="dxa"/>
            <w:vAlign w:val="center"/>
          </w:tcPr>
          <w:p w14:paraId="72CEFA7C" w14:textId="0C6B8001" w:rsidR="004E1091" w:rsidRPr="00FF58CD" w:rsidRDefault="004E1091" w:rsidP="00954F7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EC"/>
              </w:rPr>
            </w:pPr>
            <w:bookmarkStart w:id="2" w:name="_Hlk113622176"/>
            <w:r w:rsidRPr="00FF58CD">
              <w:rPr>
                <w:rFonts w:asciiTheme="majorHAnsi" w:hAnsiTheme="majorHAnsi" w:cstheme="majorHAnsi"/>
                <w:b/>
                <w:sz w:val="24"/>
                <w:szCs w:val="24"/>
                <w:lang w:val="es-EC"/>
              </w:rPr>
              <w:t>Elaborado por:</w:t>
            </w:r>
          </w:p>
        </w:tc>
        <w:tc>
          <w:tcPr>
            <w:tcW w:w="3841" w:type="dxa"/>
            <w:vAlign w:val="center"/>
          </w:tcPr>
          <w:p w14:paraId="096C6AED" w14:textId="77777777" w:rsidR="004E1091" w:rsidRPr="00FF58CD" w:rsidRDefault="004E1091" w:rsidP="00C26B02">
            <w:pPr>
              <w:jc w:val="center"/>
              <w:rPr>
                <w:rFonts w:asciiTheme="majorHAnsi" w:eastAsia="Calibri" w:hAnsiTheme="majorHAnsi" w:cstheme="majorHAnsi"/>
                <w:b/>
                <w:color w:val="5B9BD4"/>
                <w:u w:val="single" w:color="5B9BD4"/>
              </w:rPr>
            </w:pPr>
            <w:r w:rsidRPr="00FF58CD">
              <w:rPr>
                <w:rFonts w:asciiTheme="majorHAnsi" w:eastAsia="Calibri" w:hAnsiTheme="majorHAnsi" w:cstheme="majorHAnsi"/>
                <w:b/>
                <w:color w:val="5B9BD4"/>
                <w:u w:val="single" w:color="5B9BD4"/>
              </w:rPr>
              <w:t>NOMBRE DEL SERVIDOR</w:t>
            </w:r>
          </w:p>
          <w:p w14:paraId="1F4EAD96" w14:textId="77777777" w:rsidR="004E1091" w:rsidRPr="00FF58CD" w:rsidRDefault="004E1091" w:rsidP="00C26B02">
            <w:pPr>
              <w:jc w:val="center"/>
              <w:rPr>
                <w:rFonts w:asciiTheme="majorHAnsi" w:eastAsia="Calibri" w:hAnsiTheme="majorHAnsi" w:cstheme="majorHAnsi"/>
                <w:i/>
                <w:color w:val="5B9BD4"/>
                <w:sz w:val="24"/>
                <w:szCs w:val="24"/>
                <w:u w:val="single" w:color="5B9BD4"/>
              </w:rPr>
            </w:pPr>
            <w:r w:rsidRPr="00FF58CD">
              <w:rPr>
                <w:rFonts w:asciiTheme="majorHAnsi" w:eastAsia="Calibri" w:hAnsiTheme="majorHAnsi" w:cstheme="majorHAnsi"/>
                <w:b/>
                <w:color w:val="5B9BD4"/>
                <w:u w:val="single" w:color="5B9BD4"/>
              </w:rPr>
              <w:t>CARGO DEL SERVIDOR</w:t>
            </w:r>
          </w:p>
        </w:tc>
        <w:tc>
          <w:tcPr>
            <w:tcW w:w="3392" w:type="dxa"/>
            <w:vAlign w:val="bottom"/>
          </w:tcPr>
          <w:p w14:paraId="286622C5" w14:textId="77777777" w:rsidR="004E1091" w:rsidRPr="00FF58CD" w:rsidRDefault="004E1091" w:rsidP="00C26B02">
            <w:pPr>
              <w:jc w:val="center"/>
              <w:rPr>
                <w:rFonts w:asciiTheme="majorHAnsi" w:hAnsiTheme="majorHAnsi" w:cstheme="majorHAnsi"/>
                <w:b/>
                <w:lang w:val="es-EC"/>
              </w:rPr>
            </w:pPr>
            <w:r w:rsidRPr="00FF58CD">
              <w:rPr>
                <w:rFonts w:asciiTheme="majorHAnsi" w:hAnsiTheme="majorHAnsi" w:cstheme="majorHAnsi"/>
                <w:lang w:val="es-EC"/>
              </w:rPr>
              <w:t>El funcionario deberá estar CERTIFICADO ANTE EL SERCOP</w:t>
            </w:r>
          </w:p>
          <w:p w14:paraId="715099C8" w14:textId="77777777" w:rsidR="004E1091" w:rsidRPr="00FF58CD" w:rsidRDefault="004E1091" w:rsidP="00C26B02">
            <w:pP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F58CD">
              <w:rPr>
                <w:rFonts w:asciiTheme="majorHAnsi" w:eastAsia="Calibri" w:hAnsiTheme="majorHAnsi" w:cstheme="majorHAnsi"/>
                <w:b/>
              </w:rPr>
              <w:t xml:space="preserve">Firma </w:t>
            </w:r>
          </w:p>
        </w:tc>
      </w:tr>
      <w:tr w:rsidR="004E1091" w:rsidRPr="00FF58CD" w14:paraId="3F85FEE3" w14:textId="77777777" w:rsidTr="00C26B02">
        <w:trPr>
          <w:trHeight w:val="1117"/>
        </w:trPr>
        <w:tc>
          <w:tcPr>
            <w:tcW w:w="2090" w:type="dxa"/>
            <w:vAlign w:val="center"/>
          </w:tcPr>
          <w:p w14:paraId="7B9D59AB" w14:textId="25B8A30E" w:rsidR="004E1091" w:rsidRPr="00FF58CD" w:rsidRDefault="004E1091" w:rsidP="00C26B02">
            <w:pPr>
              <w:jc w:val="center"/>
              <w:rPr>
                <w:rFonts w:asciiTheme="majorHAnsi" w:hAnsiTheme="majorHAnsi" w:cstheme="majorHAnsi"/>
                <w:b/>
                <w:lang w:val="es-EC"/>
              </w:rPr>
            </w:pPr>
            <w:r w:rsidRPr="00FF58CD">
              <w:rPr>
                <w:rFonts w:asciiTheme="majorHAnsi" w:hAnsiTheme="majorHAnsi" w:cstheme="majorHAnsi"/>
                <w:b/>
                <w:lang w:val="es-EC"/>
              </w:rPr>
              <w:t>Aprobado por:</w:t>
            </w:r>
          </w:p>
        </w:tc>
        <w:tc>
          <w:tcPr>
            <w:tcW w:w="3841" w:type="dxa"/>
            <w:vAlign w:val="center"/>
          </w:tcPr>
          <w:p w14:paraId="5E85E510" w14:textId="77777777" w:rsidR="004E1091" w:rsidRPr="00FF58CD" w:rsidRDefault="004E1091" w:rsidP="00C26B02">
            <w:pPr>
              <w:jc w:val="center"/>
              <w:rPr>
                <w:rFonts w:asciiTheme="majorHAnsi" w:eastAsia="Calibri" w:hAnsiTheme="majorHAnsi" w:cstheme="majorHAnsi"/>
                <w:b/>
                <w:color w:val="5B9BD4"/>
                <w:u w:val="single" w:color="5B9BD4"/>
              </w:rPr>
            </w:pPr>
            <w:r w:rsidRPr="00FF58CD">
              <w:rPr>
                <w:rFonts w:asciiTheme="majorHAnsi" w:eastAsia="Calibri" w:hAnsiTheme="majorHAnsi" w:cstheme="majorHAnsi"/>
                <w:b/>
                <w:color w:val="5B9BD4"/>
                <w:u w:val="single" w:color="5B9BD4"/>
              </w:rPr>
              <w:t xml:space="preserve">NOMBRE DEL DIRECTIVO </w:t>
            </w:r>
          </w:p>
          <w:p w14:paraId="51B17F09" w14:textId="77777777" w:rsidR="004E1091" w:rsidRPr="00FF58CD" w:rsidRDefault="004E1091" w:rsidP="00C26B02">
            <w:pPr>
              <w:jc w:val="center"/>
              <w:rPr>
                <w:rFonts w:asciiTheme="majorHAnsi" w:eastAsia="Calibri" w:hAnsiTheme="majorHAnsi" w:cstheme="majorHAnsi"/>
                <w:b/>
                <w:color w:val="5B9BD4"/>
                <w:u w:val="single" w:color="5B9BD4"/>
              </w:rPr>
            </w:pPr>
            <w:r w:rsidRPr="00FF58CD">
              <w:rPr>
                <w:rFonts w:asciiTheme="majorHAnsi" w:eastAsia="Calibri" w:hAnsiTheme="majorHAnsi" w:cstheme="majorHAnsi"/>
                <w:b/>
                <w:color w:val="5B9BD4"/>
                <w:u w:val="single" w:color="5B9BD4"/>
              </w:rPr>
              <w:t xml:space="preserve">DE LA UNIDAD REQUIRENTE </w:t>
            </w:r>
          </w:p>
          <w:p w14:paraId="21636F83" w14:textId="77777777" w:rsidR="004E1091" w:rsidRPr="00FF58CD" w:rsidRDefault="004E1091" w:rsidP="00C26B02">
            <w:pPr>
              <w:jc w:val="center"/>
              <w:rPr>
                <w:rFonts w:asciiTheme="majorHAnsi" w:eastAsia="Calibri" w:hAnsiTheme="majorHAnsi" w:cstheme="majorHAnsi"/>
                <w:i/>
                <w:color w:val="5B9BD4"/>
                <w:u w:val="single" w:color="5B9BD4"/>
              </w:rPr>
            </w:pPr>
            <w:r w:rsidRPr="00FF58CD">
              <w:rPr>
                <w:rFonts w:asciiTheme="majorHAnsi" w:eastAsia="Calibri" w:hAnsiTheme="majorHAnsi" w:cstheme="majorHAnsi"/>
                <w:b/>
                <w:color w:val="5B9BD4"/>
                <w:u w:val="single" w:color="5B9BD4"/>
              </w:rPr>
              <w:t>CARGO DEL DIRECTIVO</w:t>
            </w:r>
          </w:p>
        </w:tc>
        <w:tc>
          <w:tcPr>
            <w:tcW w:w="3392" w:type="dxa"/>
            <w:vAlign w:val="bottom"/>
          </w:tcPr>
          <w:p w14:paraId="7EB9B600" w14:textId="77777777" w:rsidR="004E1091" w:rsidRPr="00FF58CD" w:rsidRDefault="004E1091" w:rsidP="00C26B02">
            <w:pPr>
              <w:jc w:val="center"/>
              <w:rPr>
                <w:rFonts w:asciiTheme="majorHAnsi" w:hAnsiTheme="majorHAnsi" w:cstheme="majorHAnsi"/>
                <w:b/>
                <w:lang w:val="es-EC"/>
              </w:rPr>
            </w:pPr>
            <w:r w:rsidRPr="00FF58CD">
              <w:rPr>
                <w:rFonts w:asciiTheme="majorHAnsi" w:hAnsiTheme="majorHAnsi" w:cstheme="majorHAnsi"/>
                <w:lang w:val="es-EC"/>
              </w:rPr>
              <w:t>El funcionario deberá estar CERTIFICADO ANTE EL SERCOP</w:t>
            </w:r>
          </w:p>
          <w:p w14:paraId="35880DCB" w14:textId="77777777" w:rsidR="004E1091" w:rsidRPr="00FF58CD" w:rsidRDefault="004E1091" w:rsidP="00C26B02">
            <w:pPr>
              <w:jc w:val="center"/>
              <w:rPr>
                <w:rFonts w:asciiTheme="majorHAnsi" w:hAnsiTheme="majorHAnsi" w:cstheme="majorHAnsi"/>
                <w:lang w:val="es-EC"/>
              </w:rPr>
            </w:pPr>
            <w:r w:rsidRPr="00FF58CD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Firma</w:t>
            </w:r>
          </w:p>
        </w:tc>
      </w:tr>
      <w:bookmarkEnd w:id="2"/>
    </w:tbl>
    <w:p w14:paraId="38473C4E" w14:textId="77777777" w:rsidR="002B2B28" w:rsidRDefault="002B2B28" w:rsidP="00954F7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C"/>
        </w:rPr>
      </w:pPr>
    </w:p>
    <w:sectPr w:rsidR="002B2B28" w:rsidSect="00587359">
      <w:headerReference w:type="default" r:id="rId11"/>
      <w:footerReference w:type="default" r:id="rId12"/>
      <w:pgSz w:w="11900" w:h="16840"/>
      <w:pgMar w:top="466" w:right="1127" w:bottom="1440" w:left="1440" w:header="3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4AC0" w14:textId="77777777" w:rsidR="002113EE" w:rsidRDefault="002113EE" w:rsidP="00A33990">
      <w:r>
        <w:separator/>
      </w:r>
    </w:p>
  </w:endnote>
  <w:endnote w:type="continuationSeparator" w:id="0">
    <w:p w14:paraId="06ED7F2E" w14:textId="77777777" w:rsidR="002113EE" w:rsidRDefault="002113EE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2"/>
      </w:rPr>
      <w:id w:val="20724647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AEAC2" w14:textId="0708AEA8" w:rsidR="00011F3F" w:rsidRPr="00B42D70" w:rsidRDefault="00917233" w:rsidP="00011F3F">
            <w:pPr>
              <w:pStyle w:val="Piedepgina"/>
              <w:rPr>
                <w:rFonts w:asciiTheme="majorHAnsi" w:hAnsiTheme="majorHAnsi" w:cstheme="majorHAnsi"/>
                <w:sz w:val="22"/>
                <w:lang w:val="es-EC"/>
              </w:rPr>
            </w:pPr>
            <w:r>
              <w:rPr>
                <w:rFonts w:asciiTheme="majorHAnsi" w:hAnsiTheme="majorHAnsi" w:cstheme="majorHAnsi"/>
                <w:sz w:val="22"/>
                <w:lang w:val="es-EC"/>
              </w:rPr>
              <w:t>Versión 001-2023</w:t>
            </w:r>
          </w:p>
          <w:p w14:paraId="69924039" w14:textId="3ACE1024" w:rsidR="0089432B" w:rsidRPr="00B42D70" w:rsidRDefault="00011F3F" w:rsidP="00011F3F">
            <w:pPr>
              <w:pStyle w:val="Piedepgina"/>
              <w:rPr>
                <w:rFonts w:asciiTheme="majorHAnsi" w:hAnsiTheme="majorHAnsi" w:cstheme="majorHAnsi"/>
                <w:sz w:val="22"/>
                <w:lang w:val="es-EC"/>
              </w:rPr>
            </w:pPr>
            <w:r w:rsidRPr="00B42D70">
              <w:rPr>
                <w:rFonts w:asciiTheme="majorHAnsi" w:hAnsiTheme="majorHAnsi" w:cstheme="majorHAnsi"/>
                <w:sz w:val="22"/>
                <w:lang w:val="es-MX"/>
              </w:rPr>
              <w:t xml:space="preserve">Revisado por: Leonardo Estrada Aguilar, </w:t>
            </w:r>
            <w:proofErr w:type="spellStart"/>
            <w:r w:rsidRPr="00B42D70">
              <w:rPr>
                <w:rFonts w:asciiTheme="majorHAnsi" w:hAnsiTheme="majorHAnsi" w:cstheme="majorHAnsi"/>
                <w:sz w:val="22"/>
                <w:lang w:val="es-MX"/>
              </w:rPr>
              <w:t>Ph.D</w:t>
            </w:r>
            <w:proofErr w:type="spellEnd"/>
            <w:r w:rsidRPr="00B42D70">
              <w:rPr>
                <w:rFonts w:asciiTheme="majorHAnsi" w:hAnsiTheme="majorHAnsi" w:cstheme="majorHAnsi"/>
                <w:sz w:val="22"/>
                <w:lang w:val="es-MX"/>
              </w:rPr>
              <w:t xml:space="preserve">.                                                    </w:t>
            </w:r>
            <w:r w:rsidR="00B42D70">
              <w:rPr>
                <w:rFonts w:asciiTheme="majorHAnsi" w:hAnsiTheme="majorHAnsi" w:cstheme="majorHAnsi"/>
                <w:sz w:val="22"/>
                <w:lang w:val="es-MX"/>
              </w:rPr>
              <w:t xml:space="preserve">                             </w:t>
            </w:r>
            <w:r w:rsidR="0089432B" w:rsidRPr="00B42D70">
              <w:rPr>
                <w:rFonts w:asciiTheme="majorHAnsi" w:hAnsiTheme="majorHAnsi" w:cstheme="majorHAnsi"/>
                <w:sz w:val="22"/>
                <w:lang w:val="es-MX"/>
              </w:rPr>
              <w:t xml:space="preserve">Página </w:t>
            </w:r>
            <w:r w:rsidR="0089432B" w:rsidRPr="00B42D70">
              <w:rPr>
                <w:rFonts w:asciiTheme="majorHAnsi" w:hAnsiTheme="majorHAnsi" w:cstheme="majorHAnsi"/>
                <w:b/>
                <w:bCs/>
                <w:sz w:val="22"/>
              </w:rPr>
              <w:fldChar w:fldCharType="begin"/>
            </w:r>
            <w:r w:rsidR="0089432B" w:rsidRPr="00B42D70">
              <w:rPr>
                <w:rFonts w:asciiTheme="majorHAnsi" w:hAnsiTheme="majorHAnsi" w:cstheme="majorHAnsi"/>
                <w:b/>
                <w:bCs/>
                <w:sz w:val="22"/>
                <w:lang w:val="es-EC"/>
              </w:rPr>
              <w:instrText>PAGE</w:instrText>
            </w:r>
            <w:r w:rsidR="0089432B" w:rsidRPr="00B42D70">
              <w:rPr>
                <w:rFonts w:asciiTheme="majorHAnsi" w:hAnsiTheme="majorHAnsi" w:cstheme="majorHAnsi"/>
                <w:b/>
                <w:bCs/>
                <w:sz w:val="22"/>
              </w:rPr>
              <w:fldChar w:fldCharType="separate"/>
            </w:r>
            <w:r w:rsidR="00917233">
              <w:rPr>
                <w:rFonts w:asciiTheme="majorHAnsi" w:hAnsiTheme="majorHAnsi" w:cstheme="majorHAnsi"/>
                <w:b/>
                <w:bCs/>
                <w:noProof/>
                <w:sz w:val="22"/>
                <w:lang w:val="es-EC"/>
              </w:rPr>
              <w:t>5</w:t>
            </w:r>
            <w:r w:rsidR="0089432B" w:rsidRPr="00B42D70">
              <w:rPr>
                <w:rFonts w:asciiTheme="majorHAnsi" w:hAnsiTheme="majorHAnsi" w:cstheme="majorHAnsi"/>
                <w:b/>
                <w:bCs/>
                <w:sz w:val="22"/>
              </w:rPr>
              <w:fldChar w:fldCharType="end"/>
            </w:r>
            <w:r w:rsidR="0089432B" w:rsidRPr="00B42D70">
              <w:rPr>
                <w:rFonts w:asciiTheme="majorHAnsi" w:hAnsiTheme="majorHAnsi" w:cstheme="majorHAnsi"/>
                <w:sz w:val="22"/>
                <w:lang w:val="es-MX"/>
              </w:rPr>
              <w:t xml:space="preserve"> de </w:t>
            </w:r>
            <w:r w:rsidR="0089432B" w:rsidRPr="00B42D70">
              <w:rPr>
                <w:rFonts w:asciiTheme="majorHAnsi" w:hAnsiTheme="majorHAnsi" w:cstheme="majorHAnsi"/>
                <w:b/>
                <w:bCs/>
                <w:sz w:val="22"/>
              </w:rPr>
              <w:fldChar w:fldCharType="begin"/>
            </w:r>
            <w:r w:rsidR="0089432B" w:rsidRPr="00B42D70">
              <w:rPr>
                <w:rFonts w:asciiTheme="majorHAnsi" w:hAnsiTheme="majorHAnsi" w:cstheme="majorHAnsi"/>
                <w:b/>
                <w:bCs/>
                <w:sz w:val="22"/>
                <w:lang w:val="es-EC"/>
              </w:rPr>
              <w:instrText>NUMPAGES</w:instrText>
            </w:r>
            <w:r w:rsidR="0089432B" w:rsidRPr="00B42D70">
              <w:rPr>
                <w:rFonts w:asciiTheme="majorHAnsi" w:hAnsiTheme="majorHAnsi" w:cstheme="majorHAnsi"/>
                <w:b/>
                <w:bCs/>
                <w:sz w:val="22"/>
              </w:rPr>
              <w:fldChar w:fldCharType="separate"/>
            </w:r>
            <w:r w:rsidR="00917233">
              <w:rPr>
                <w:rFonts w:asciiTheme="majorHAnsi" w:hAnsiTheme="majorHAnsi" w:cstheme="majorHAnsi"/>
                <w:b/>
                <w:bCs/>
                <w:noProof/>
                <w:sz w:val="22"/>
                <w:lang w:val="es-EC"/>
              </w:rPr>
              <w:t>5</w:t>
            </w:r>
            <w:r w:rsidR="0089432B" w:rsidRPr="00B42D70">
              <w:rPr>
                <w:rFonts w:asciiTheme="majorHAnsi" w:hAnsiTheme="majorHAnsi" w:cstheme="maj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3A842803" w14:textId="5005E88E" w:rsidR="00E90827" w:rsidRPr="00B42D70" w:rsidRDefault="00026A4B">
    <w:pPr>
      <w:rPr>
        <w:rFonts w:asciiTheme="majorHAnsi" w:hAnsiTheme="majorHAnsi" w:cstheme="majorHAnsi"/>
        <w:sz w:val="22"/>
        <w:lang w:val="es-MX"/>
      </w:rPr>
    </w:pPr>
    <w:r w:rsidRPr="00B42D70">
      <w:rPr>
        <w:rFonts w:asciiTheme="majorHAnsi" w:hAnsiTheme="majorHAnsi" w:cstheme="majorHAnsi"/>
        <w:sz w:val="22"/>
        <w:lang w:val="es-MX"/>
      </w:rPr>
      <w:t xml:space="preserve">                         Gerente General ESPOL-TECH E.P.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C5A3" w14:textId="77777777" w:rsidR="002113EE" w:rsidRDefault="002113EE" w:rsidP="00A33990">
      <w:r>
        <w:separator/>
      </w:r>
    </w:p>
  </w:footnote>
  <w:footnote w:type="continuationSeparator" w:id="0">
    <w:p w14:paraId="18710895" w14:textId="77777777" w:rsidR="002113EE" w:rsidRDefault="002113EE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9058" w14:textId="77777777" w:rsidR="00221416" w:rsidRDefault="00221416" w:rsidP="00E00273">
    <w:pPr>
      <w:pStyle w:val="Encabezado"/>
      <w:pBdr>
        <w:bottom w:val="single" w:sz="4" w:space="1" w:color="auto"/>
      </w:pBdr>
      <w:rPr>
        <w:b/>
      </w:rPr>
    </w:pPr>
  </w:p>
  <w:p w14:paraId="5D91B878" w14:textId="31199B4C" w:rsidR="00E00273" w:rsidRPr="00011F3F" w:rsidRDefault="00E00273" w:rsidP="00E00273">
    <w:pPr>
      <w:pStyle w:val="Encabezado"/>
      <w:pBdr>
        <w:bottom w:val="single" w:sz="4" w:space="1" w:color="auto"/>
      </w:pBdr>
      <w:rPr>
        <w:b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529BF02" wp14:editId="30A8B212">
          <wp:simplePos x="0" y="0"/>
          <wp:positionH relativeFrom="column">
            <wp:posOffset>5143500</wp:posOffset>
          </wp:positionH>
          <wp:positionV relativeFrom="paragraph">
            <wp:posOffset>-172085</wp:posOffset>
          </wp:positionV>
          <wp:extent cx="927735" cy="466725"/>
          <wp:effectExtent l="0" t="0" r="5715" b="9525"/>
          <wp:wrapTight wrapText="bothSides">
            <wp:wrapPolygon edited="0">
              <wp:start x="0" y="0"/>
              <wp:lineTo x="0" y="21159"/>
              <wp:lineTo x="21290" y="21159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F3F">
      <w:rPr>
        <w:b/>
        <w:lang w:val="es-EC"/>
      </w:rPr>
      <w:t>EMPRESA PÚBLICA DE SERVICIOS ESPOL-TECH E.P.</w:t>
    </w:r>
  </w:p>
  <w:p w14:paraId="3A5ECC01" w14:textId="77777777" w:rsidR="00E00273" w:rsidRPr="00011F3F" w:rsidRDefault="00E00273" w:rsidP="00E00273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8A6"/>
      </v:shape>
    </w:pict>
  </w:numPicBullet>
  <w:abstractNum w:abstractNumId="0" w15:restartNumberingAfterBreak="0">
    <w:nsid w:val="01431BFE"/>
    <w:multiLevelType w:val="multilevel"/>
    <w:tmpl w:val="743E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556CF8"/>
    <w:multiLevelType w:val="hybridMultilevel"/>
    <w:tmpl w:val="89B2F27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1A20"/>
    <w:multiLevelType w:val="hybridMultilevel"/>
    <w:tmpl w:val="8616901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D76BE"/>
    <w:multiLevelType w:val="hybridMultilevel"/>
    <w:tmpl w:val="3C2814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CEC"/>
    <w:multiLevelType w:val="hybridMultilevel"/>
    <w:tmpl w:val="70945E9A"/>
    <w:lvl w:ilvl="0" w:tplc="7EC4CCA6">
      <w:numFmt w:val="bullet"/>
      <w:lvlText w:val="-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19E7"/>
    <w:multiLevelType w:val="hybridMultilevel"/>
    <w:tmpl w:val="D74ADB8A"/>
    <w:lvl w:ilvl="0" w:tplc="13A2AA32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686C"/>
    <w:multiLevelType w:val="hybridMultilevel"/>
    <w:tmpl w:val="9F54FEFE"/>
    <w:lvl w:ilvl="0" w:tplc="300A0013">
      <w:start w:val="1"/>
      <w:numFmt w:val="upperRoman"/>
      <w:lvlText w:val="%1."/>
      <w:lvlJc w:val="righ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F33C33"/>
    <w:multiLevelType w:val="hybridMultilevel"/>
    <w:tmpl w:val="27FE8196"/>
    <w:lvl w:ilvl="0" w:tplc="30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C67A3"/>
    <w:multiLevelType w:val="hybridMultilevel"/>
    <w:tmpl w:val="34F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10B2C"/>
    <w:multiLevelType w:val="hybridMultilevel"/>
    <w:tmpl w:val="6C7A19F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D26B4"/>
    <w:multiLevelType w:val="hybridMultilevel"/>
    <w:tmpl w:val="09D46C2E"/>
    <w:lvl w:ilvl="0" w:tplc="5D40F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A3214"/>
    <w:multiLevelType w:val="hybridMultilevel"/>
    <w:tmpl w:val="AF5E32F8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E3721"/>
    <w:multiLevelType w:val="hybridMultilevel"/>
    <w:tmpl w:val="5FBE74A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63710"/>
    <w:multiLevelType w:val="multilevel"/>
    <w:tmpl w:val="743E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E350D6A"/>
    <w:multiLevelType w:val="hybridMultilevel"/>
    <w:tmpl w:val="9C12F26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C71C1E"/>
    <w:multiLevelType w:val="hybridMultilevel"/>
    <w:tmpl w:val="0C209328"/>
    <w:lvl w:ilvl="0" w:tplc="30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7F5EE2"/>
    <w:multiLevelType w:val="hybridMultilevel"/>
    <w:tmpl w:val="A8509A0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3551"/>
    <w:multiLevelType w:val="multilevel"/>
    <w:tmpl w:val="3CC84E4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61627B1"/>
    <w:multiLevelType w:val="hybridMultilevel"/>
    <w:tmpl w:val="B0D8062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57C7E"/>
    <w:multiLevelType w:val="hybridMultilevel"/>
    <w:tmpl w:val="5CB640E2"/>
    <w:lvl w:ilvl="0" w:tplc="A15820F4">
      <w:start w:val="1"/>
      <w:numFmt w:val="lowerLetter"/>
      <w:lvlText w:val="%1)"/>
      <w:lvlJc w:val="left"/>
      <w:pPr>
        <w:ind w:left="199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6ADD2">
      <w:start w:val="1"/>
      <w:numFmt w:val="lowerLetter"/>
      <w:lvlText w:val="%2"/>
      <w:lvlJc w:val="left"/>
      <w:pPr>
        <w:ind w:left="271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EF14E">
      <w:start w:val="1"/>
      <w:numFmt w:val="lowerRoman"/>
      <w:lvlText w:val="%3"/>
      <w:lvlJc w:val="left"/>
      <w:pPr>
        <w:ind w:left="343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ACC96">
      <w:start w:val="1"/>
      <w:numFmt w:val="decimal"/>
      <w:lvlText w:val="%4"/>
      <w:lvlJc w:val="left"/>
      <w:pPr>
        <w:ind w:left="415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08E3A">
      <w:start w:val="1"/>
      <w:numFmt w:val="lowerLetter"/>
      <w:lvlText w:val="%5"/>
      <w:lvlJc w:val="left"/>
      <w:pPr>
        <w:ind w:left="487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866BC">
      <w:start w:val="1"/>
      <w:numFmt w:val="lowerRoman"/>
      <w:lvlText w:val="%6"/>
      <w:lvlJc w:val="left"/>
      <w:pPr>
        <w:ind w:left="559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6362A">
      <w:start w:val="1"/>
      <w:numFmt w:val="decimal"/>
      <w:lvlText w:val="%7"/>
      <w:lvlJc w:val="left"/>
      <w:pPr>
        <w:ind w:left="631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6850A">
      <w:start w:val="1"/>
      <w:numFmt w:val="lowerLetter"/>
      <w:lvlText w:val="%8"/>
      <w:lvlJc w:val="left"/>
      <w:pPr>
        <w:ind w:left="703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CBC64">
      <w:start w:val="1"/>
      <w:numFmt w:val="lowerRoman"/>
      <w:lvlText w:val="%9"/>
      <w:lvlJc w:val="left"/>
      <w:pPr>
        <w:ind w:left="775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201A6F"/>
    <w:multiLevelType w:val="hybridMultilevel"/>
    <w:tmpl w:val="A8462E1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8933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300353">
    <w:abstractNumId w:val="4"/>
  </w:num>
  <w:num w:numId="3" w16cid:durableId="285044357">
    <w:abstractNumId w:val="5"/>
  </w:num>
  <w:num w:numId="4" w16cid:durableId="1202479695">
    <w:abstractNumId w:val="2"/>
  </w:num>
  <w:num w:numId="5" w16cid:durableId="2037734652">
    <w:abstractNumId w:val="0"/>
  </w:num>
  <w:num w:numId="6" w16cid:durableId="179123893">
    <w:abstractNumId w:val="13"/>
  </w:num>
  <w:num w:numId="7" w16cid:durableId="1011184478">
    <w:abstractNumId w:val="10"/>
  </w:num>
  <w:num w:numId="8" w16cid:durableId="1886406350">
    <w:abstractNumId w:val="8"/>
  </w:num>
  <w:num w:numId="9" w16cid:durableId="687411626">
    <w:abstractNumId w:val="19"/>
  </w:num>
  <w:num w:numId="10" w16cid:durableId="821433743">
    <w:abstractNumId w:val="11"/>
  </w:num>
  <w:num w:numId="11" w16cid:durableId="386733351">
    <w:abstractNumId w:val="16"/>
  </w:num>
  <w:num w:numId="12" w16cid:durableId="1981231100">
    <w:abstractNumId w:val="18"/>
  </w:num>
  <w:num w:numId="13" w16cid:durableId="1534268235">
    <w:abstractNumId w:val="1"/>
  </w:num>
  <w:num w:numId="14" w16cid:durableId="1796824571">
    <w:abstractNumId w:val="9"/>
  </w:num>
  <w:num w:numId="15" w16cid:durableId="1487747764">
    <w:abstractNumId w:val="20"/>
  </w:num>
  <w:num w:numId="16" w16cid:durableId="1042946588">
    <w:abstractNumId w:val="6"/>
  </w:num>
  <w:num w:numId="17" w16cid:durableId="926768840">
    <w:abstractNumId w:val="3"/>
  </w:num>
  <w:num w:numId="18" w16cid:durableId="1964800513">
    <w:abstractNumId w:val="7"/>
  </w:num>
  <w:num w:numId="19" w16cid:durableId="1934167515">
    <w:abstractNumId w:val="12"/>
  </w:num>
  <w:num w:numId="20" w16cid:durableId="1533105438">
    <w:abstractNumId w:val="14"/>
  </w:num>
  <w:num w:numId="21" w16cid:durableId="193065139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90"/>
    <w:rsid w:val="000020FE"/>
    <w:rsid w:val="00005C89"/>
    <w:rsid w:val="00007028"/>
    <w:rsid w:val="00011F3F"/>
    <w:rsid w:val="00013AE0"/>
    <w:rsid w:val="000232C8"/>
    <w:rsid w:val="00026A4B"/>
    <w:rsid w:val="000925D3"/>
    <w:rsid w:val="0009788A"/>
    <w:rsid w:val="000A155D"/>
    <w:rsid w:val="000C3D88"/>
    <w:rsid w:val="000D0946"/>
    <w:rsid w:val="000F1EAE"/>
    <w:rsid w:val="000F41C1"/>
    <w:rsid w:val="001318BA"/>
    <w:rsid w:val="00134121"/>
    <w:rsid w:val="001429A7"/>
    <w:rsid w:val="0016515E"/>
    <w:rsid w:val="00190130"/>
    <w:rsid w:val="001B18C1"/>
    <w:rsid w:val="001D448A"/>
    <w:rsid w:val="001F063F"/>
    <w:rsid w:val="002072D8"/>
    <w:rsid w:val="002113EE"/>
    <w:rsid w:val="00212939"/>
    <w:rsid w:val="00221416"/>
    <w:rsid w:val="00226000"/>
    <w:rsid w:val="00227C1B"/>
    <w:rsid w:val="002849EF"/>
    <w:rsid w:val="00287239"/>
    <w:rsid w:val="002B0DA2"/>
    <w:rsid w:val="002B2B28"/>
    <w:rsid w:val="002D5970"/>
    <w:rsid w:val="002D672A"/>
    <w:rsid w:val="002E233F"/>
    <w:rsid w:val="002E33BA"/>
    <w:rsid w:val="002F5962"/>
    <w:rsid w:val="002F7AD1"/>
    <w:rsid w:val="0034175B"/>
    <w:rsid w:val="003436E7"/>
    <w:rsid w:val="00356A8B"/>
    <w:rsid w:val="0039134A"/>
    <w:rsid w:val="003B3DF4"/>
    <w:rsid w:val="003B5A79"/>
    <w:rsid w:val="003C3C58"/>
    <w:rsid w:val="003E2801"/>
    <w:rsid w:val="003E79C0"/>
    <w:rsid w:val="003F3141"/>
    <w:rsid w:val="003F6CB6"/>
    <w:rsid w:val="00420B86"/>
    <w:rsid w:val="0042134B"/>
    <w:rsid w:val="00423555"/>
    <w:rsid w:val="0042389B"/>
    <w:rsid w:val="00424C32"/>
    <w:rsid w:val="004352A7"/>
    <w:rsid w:val="00440F7A"/>
    <w:rsid w:val="0044752B"/>
    <w:rsid w:val="0045367C"/>
    <w:rsid w:val="00466DEB"/>
    <w:rsid w:val="004A1667"/>
    <w:rsid w:val="004A4515"/>
    <w:rsid w:val="004E02B4"/>
    <w:rsid w:val="004E1091"/>
    <w:rsid w:val="005037D6"/>
    <w:rsid w:val="00506826"/>
    <w:rsid w:val="00525957"/>
    <w:rsid w:val="005264C2"/>
    <w:rsid w:val="00543B5A"/>
    <w:rsid w:val="00570177"/>
    <w:rsid w:val="005749BB"/>
    <w:rsid w:val="00587359"/>
    <w:rsid w:val="0059076F"/>
    <w:rsid w:val="005B2A9A"/>
    <w:rsid w:val="005B3758"/>
    <w:rsid w:val="005E084B"/>
    <w:rsid w:val="005F34A8"/>
    <w:rsid w:val="00607151"/>
    <w:rsid w:val="00612D0F"/>
    <w:rsid w:val="00622B1F"/>
    <w:rsid w:val="00622CB5"/>
    <w:rsid w:val="0062615D"/>
    <w:rsid w:val="00634527"/>
    <w:rsid w:val="0066487F"/>
    <w:rsid w:val="006722F9"/>
    <w:rsid w:val="006757A0"/>
    <w:rsid w:val="00677767"/>
    <w:rsid w:val="00691F95"/>
    <w:rsid w:val="00696E4B"/>
    <w:rsid w:val="00696E61"/>
    <w:rsid w:val="006B0DA5"/>
    <w:rsid w:val="006B3231"/>
    <w:rsid w:val="006B75A0"/>
    <w:rsid w:val="006D0A96"/>
    <w:rsid w:val="0071394D"/>
    <w:rsid w:val="00726BDF"/>
    <w:rsid w:val="007338D4"/>
    <w:rsid w:val="00744B48"/>
    <w:rsid w:val="007654CA"/>
    <w:rsid w:val="007838CB"/>
    <w:rsid w:val="0079676D"/>
    <w:rsid w:val="007A0069"/>
    <w:rsid w:val="007A4C42"/>
    <w:rsid w:val="007B3AC2"/>
    <w:rsid w:val="007D2D74"/>
    <w:rsid w:val="007E0449"/>
    <w:rsid w:val="007E6E6E"/>
    <w:rsid w:val="00802334"/>
    <w:rsid w:val="00803221"/>
    <w:rsid w:val="00804FB9"/>
    <w:rsid w:val="0085167F"/>
    <w:rsid w:val="00854458"/>
    <w:rsid w:val="00872CDA"/>
    <w:rsid w:val="00877AFC"/>
    <w:rsid w:val="00882C7D"/>
    <w:rsid w:val="0089432B"/>
    <w:rsid w:val="008A52C2"/>
    <w:rsid w:val="008C0177"/>
    <w:rsid w:val="008C09A6"/>
    <w:rsid w:val="008C61B2"/>
    <w:rsid w:val="008E3F3A"/>
    <w:rsid w:val="00904077"/>
    <w:rsid w:val="00904CD7"/>
    <w:rsid w:val="00917233"/>
    <w:rsid w:val="00923088"/>
    <w:rsid w:val="00924BD1"/>
    <w:rsid w:val="0093590A"/>
    <w:rsid w:val="00940312"/>
    <w:rsid w:val="00954F73"/>
    <w:rsid w:val="00986E16"/>
    <w:rsid w:val="009872E7"/>
    <w:rsid w:val="009A6339"/>
    <w:rsid w:val="009B6458"/>
    <w:rsid w:val="009C4179"/>
    <w:rsid w:val="009C6CFE"/>
    <w:rsid w:val="009E5DA1"/>
    <w:rsid w:val="009F4500"/>
    <w:rsid w:val="00A01B79"/>
    <w:rsid w:val="00A02A3F"/>
    <w:rsid w:val="00A10013"/>
    <w:rsid w:val="00A13C80"/>
    <w:rsid w:val="00A22781"/>
    <w:rsid w:val="00A22B63"/>
    <w:rsid w:val="00A24B14"/>
    <w:rsid w:val="00A33990"/>
    <w:rsid w:val="00A47372"/>
    <w:rsid w:val="00A81004"/>
    <w:rsid w:val="00A86CC1"/>
    <w:rsid w:val="00AA2CA9"/>
    <w:rsid w:val="00AB1CE1"/>
    <w:rsid w:val="00AC31D5"/>
    <w:rsid w:val="00AE07A2"/>
    <w:rsid w:val="00AE15ED"/>
    <w:rsid w:val="00B07194"/>
    <w:rsid w:val="00B11F79"/>
    <w:rsid w:val="00B27F2C"/>
    <w:rsid w:val="00B413CD"/>
    <w:rsid w:val="00B42D70"/>
    <w:rsid w:val="00B46EAD"/>
    <w:rsid w:val="00B51785"/>
    <w:rsid w:val="00B90213"/>
    <w:rsid w:val="00B94CD3"/>
    <w:rsid w:val="00B9630F"/>
    <w:rsid w:val="00BA3AE0"/>
    <w:rsid w:val="00BB243B"/>
    <w:rsid w:val="00BC54D8"/>
    <w:rsid w:val="00BD2A01"/>
    <w:rsid w:val="00BD5D18"/>
    <w:rsid w:val="00BE6168"/>
    <w:rsid w:val="00BF0C2A"/>
    <w:rsid w:val="00BF1352"/>
    <w:rsid w:val="00C254E6"/>
    <w:rsid w:val="00C32625"/>
    <w:rsid w:val="00C405DF"/>
    <w:rsid w:val="00C427C1"/>
    <w:rsid w:val="00C4712C"/>
    <w:rsid w:val="00C52ABD"/>
    <w:rsid w:val="00C54A4F"/>
    <w:rsid w:val="00C561BC"/>
    <w:rsid w:val="00C738C1"/>
    <w:rsid w:val="00C77A82"/>
    <w:rsid w:val="00C91326"/>
    <w:rsid w:val="00CA2B14"/>
    <w:rsid w:val="00CC3947"/>
    <w:rsid w:val="00CC70F8"/>
    <w:rsid w:val="00CD6F77"/>
    <w:rsid w:val="00CD725A"/>
    <w:rsid w:val="00CE18A7"/>
    <w:rsid w:val="00CE6BB1"/>
    <w:rsid w:val="00CF29FA"/>
    <w:rsid w:val="00D10674"/>
    <w:rsid w:val="00D12DE3"/>
    <w:rsid w:val="00D221AF"/>
    <w:rsid w:val="00D35338"/>
    <w:rsid w:val="00D412F3"/>
    <w:rsid w:val="00D4319A"/>
    <w:rsid w:val="00D44AC3"/>
    <w:rsid w:val="00D56EB6"/>
    <w:rsid w:val="00D659DE"/>
    <w:rsid w:val="00D84373"/>
    <w:rsid w:val="00DB79A6"/>
    <w:rsid w:val="00DC1238"/>
    <w:rsid w:val="00DD548A"/>
    <w:rsid w:val="00DD70A0"/>
    <w:rsid w:val="00DE6929"/>
    <w:rsid w:val="00DF2493"/>
    <w:rsid w:val="00E00273"/>
    <w:rsid w:val="00E20BEC"/>
    <w:rsid w:val="00E24785"/>
    <w:rsid w:val="00E253F3"/>
    <w:rsid w:val="00E31137"/>
    <w:rsid w:val="00E41059"/>
    <w:rsid w:val="00E4482B"/>
    <w:rsid w:val="00E53A2C"/>
    <w:rsid w:val="00E63A0E"/>
    <w:rsid w:val="00E645CA"/>
    <w:rsid w:val="00E90827"/>
    <w:rsid w:val="00E91117"/>
    <w:rsid w:val="00EA25F7"/>
    <w:rsid w:val="00ED7661"/>
    <w:rsid w:val="00EE4F4C"/>
    <w:rsid w:val="00F00148"/>
    <w:rsid w:val="00F42939"/>
    <w:rsid w:val="00F46056"/>
    <w:rsid w:val="00F517F3"/>
    <w:rsid w:val="00F52F6C"/>
    <w:rsid w:val="00F82DD7"/>
    <w:rsid w:val="00FB40EC"/>
    <w:rsid w:val="00FC646F"/>
    <w:rsid w:val="00FD6034"/>
    <w:rsid w:val="00FE3747"/>
    <w:rsid w:val="00FF0534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;"/>
  <w14:docId w14:val="195B129F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D548A"/>
    <w:pPr>
      <w:keepNext/>
      <w:keepLines/>
      <w:numPr>
        <w:numId w:val="1"/>
      </w:numPr>
      <w:spacing w:before="240"/>
      <w:outlineLvl w:val="0"/>
    </w:pPr>
    <w:rPr>
      <w:rFonts w:eastAsiaTheme="majorEastAsia" w:cstheme="minorHAnsi"/>
      <w:b/>
      <w:sz w:val="22"/>
      <w:szCs w:val="22"/>
      <w:lang w:val="es-EC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D548A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40" w:line="256" w:lineRule="auto"/>
      <w:outlineLvl w:val="1"/>
    </w:pPr>
    <w:rPr>
      <w:rFonts w:asciiTheme="majorHAnsi" w:eastAsiaTheme="majorEastAsia" w:hAnsiTheme="majorHAnsi" w:cstheme="majorBidi"/>
      <w:b/>
      <w:sz w:val="26"/>
      <w:szCs w:val="26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548A"/>
    <w:pPr>
      <w:keepNext/>
      <w:keepLines/>
      <w:numPr>
        <w:ilvl w:val="2"/>
        <w:numId w:val="1"/>
      </w:numPr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548A"/>
    <w:pPr>
      <w:keepNext/>
      <w:keepLines/>
      <w:numPr>
        <w:ilvl w:val="3"/>
        <w:numId w:val="1"/>
      </w:numP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548A"/>
    <w:pPr>
      <w:keepNext/>
      <w:keepLines/>
      <w:numPr>
        <w:ilvl w:val="4"/>
        <w:numId w:val="1"/>
      </w:numPr>
      <w:spacing w:before="4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548A"/>
    <w:pPr>
      <w:keepNext/>
      <w:keepLines/>
      <w:numPr>
        <w:ilvl w:val="5"/>
        <w:numId w:val="1"/>
      </w:numPr>
      <w:spacing w:before="4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548A"/>
    <w:pPr>
      <w:keepNext/>
      <w:keepLines/>
      <w:numPr>
        <w:ilvl w:val="6"/>
        <w:numId w:val="1"/>
      </w:numPr>
      <w:spacing w:before="40" w:line="25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548A"/>
    <w:pPr>
      <w:keepNext/>
      <w:keepLines/>
      <w:numPr>
        <w:ilvl w:val="7"/>
        <w:numId w:val="1"/>
      </w:numPr>
      <w:spacing w:before="4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548A"/>
    <w:pPr>
      <w:keepNext/>
      <w:keepLines/>
      <w:numPr>
        <w:ilvl w:val="8"/>
        <w:numId w:val="1"/>
      </w:numPr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TIT 2 IND,Capítulo,Texto,List Paragraph1,Colorful List - Accent 11,Párrafo 3,Párrafo de Viñeta,tEXTO,Titulo 1,AATITULO,Subtitulo1,INDICE,Titulo 2,Titulo parrafo,lp1,Lista Documento,Lista vistosa - Énfasis 11,Bullet List,List Paragraph"/>
    <w:basedOn w:val="Normal"/>
    <w:link w:val="PrrafodelistaCar"/>
    <w:uiPriority w:val="34"/>
    <w:qFormat/>
    <w:rsid w:val="002D672A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2D672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,Capítulo Car,Texto Car,List Paragraph1 Car,Colorful List - Accent 11 Car,Párrafo 3 Car,Párrafo de Viñeta Car,tEXTO Car,Titulo 1 Car,AATITULO Car,Subtitulo1 Car,INDICE Car,Titulo 2 Car,Titulo parrafo Car,lp1 Car"/>
    <w:link w:val="Prrafodelista"/>
    <w:uiPriority w:val="1"/>
    <w:qFormat/>
    <w:locked/>
    <w:rsid w:val="002D672A"/>
    <w:rPr>
      <w:rFonts w:eastAsiaTheme="minorEastAsia"/>
      <w:sz w:val="22"/>
      <w:szCs w:val="22"/>
      <w:lang w:val="es-EC"/>
    </w:rPr>
  </w:style>
  <w:style w:type="paragraph" w:customStyle="1" w:styleId="Prrafodelista1">
    <w:name w:val="Párrafo de lista1"/>
    <w:basedOn w:val="Normal"/>
    <w:uiPriority w:val="99"/>
    <w:qFormat/>
    <w:rsid w:val="002D672A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 w:eastAsia="es-ES"/>
    </w:rPr>
  </w:style>
  <w:style w:type="paragraph" w:customStyle="1" w:styleId="Default">
    <w:name w:val="Default"/>
    <w:rsid w:val="002D672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s-EC" w:eastAsia="es-ES"/>
    </w:rPr>
  </w:style>
  <w:style w:type="paragraph" w:styleId="Sinespaciado">
    <w:name w:val="No Spacing"/>
    <w:link w:val="SinespaciadoCar"/>
    <w:uiPriority w:val="1"/>
    <w:qFormat/>
    <w:rsid w:val="00A01B79"/>
    <w:rPr>
      <w:rFonts w:eastAsiaTheme="minorEastAsia"/>
      <w:sz w:val="22"/>
      <w:szCs w:val="22"/>
      <w:lang w:val="es-EC"/>
    </w:rPr>
  </w:style>
  <w:style w:type="character" w:styleId="Hipervnculo">
    <w:name w:val="Hyperlink"/>
    <w:uiPriority w:val="99"/>
    <w:unhideWhenUsed/>
    <w:rsid w:val="00A01B79"/>
    <w:rPr>
      <w:color w:val="0563C1"/>
      <w:u w:val="single"/>
    </w:rPr>
  </w:style>
  <w:style w:type="character" w:customStyle="1" w:styleId="SinespaciadoCar">
    <w:name w:val="Sin espaciado Car"/>
    <w:link w:val="Sinespaciado"/>
    <w:uiPriority w:val="1"/>
    <w:locked/>
    <w:rsid w:val="00A01B79"/>
    <w:rPr>
      <w:rFonts w:eastAsiaTheme="minorEastAsia"/>
      <w:sz w:val="22"/>
      <w:szCs w:val="22"/>
      <w:lang w:val="es-EC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338D4"/>
    <w:pPr>
      <w:spacing w:after="120"/>
    </w:pPr>
    <w:rPr>
      <w:rFonts w:ascii="Cambria" w:eastAsia="Cambria" w:hAnsi="Cambria"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38D4"/>
    <w:rPr>
      <w:rFonts w:ascii="Cambria" w:eastAsia="Cambria" w:hAnsi="Cambria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D548A"/>
    <w:rPr>
      <w:rFonts w:eastAsiaTheme="majorEastAsia" w:cstheme="minorHAnsi"/>
      <w:b/>
      <w:sz w:val="22"/>
      <w:szCs w:val="2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548A"/>
    <w:rPr>
      <w:rFonts w:asciiTheme="majorHAnsi" w:eastAsiaTheme="majorEastAsia" w:hAnsiTheme="majorHAnsi" w:cstheme="majorBidi"/>
      <w:b/>
      <w:sz w:val="26"/>
      <w:szCs w:val="26"/>
      <w:shd w:val="clear" w:color="auto" w:fill="F2F2F2" w:themeFill="background1" w:themeFillShade="F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548A"/>
    <w:rPr>
      <w:rFonts w:asciiTheme="majorHAnsi" w:eastAsiaTheme="majorEastAsia" w:hAnsiTheme="majorHAnsi" w:cstheme="majorBidi"/>
      <w:color w:val="1F3763" w:themeColor="accent1" w:themeShade="7F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548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548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548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548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54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54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C"/>
    </w:rPr>
  </w:style>
  <w:style w:type="paragraph" w:customStyle="1" w:styleId="Standard">
    <w:name w:val="Standard"/>
    <w:rsid w:val="00DD548A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paragraph" w:customStyle="1" w:styleId="TableContents">
    <w:name w:val="Table Contents"/>
    <w:basedOn w:val="Normal"/>
    <w:rsid w:val="00DD548A"/>
    <w:pPr>
      <w:suppressLineNumbers/>
      <w:suppressAutoHyphens/>
      <w:autoSpaceDN w:val="0"/>
    </w:pPr>
    <w:rPr>
      <w:rFonts w:ascii="Times New Roman" w:eastAsia="Times New Roman" w:hAnsi="Times New Roman" w:cs="Calibri"/>
      <w:lang w:val="es-EC" w:eastAsia="ar-SA"/>
    </w:rPr>
  </w:style>
  <w:style w:type="table" w:customStyle="1" w:styleId="TableNormal">
    <w:name w:val="Table Normal"/>
    <w:uiPriority w:val="2"/>
    <w:semiHidden/>
    <w:unhideWhenUsed/>
    <w:qFormat/>
    <w:rsid w:val="005F34A8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34A8"/>
    <w:pPr>
      <w:widowControl w:val="0"/>
      <w:autoSpaceDE w:val="0"/>
      <w:autoSpaceDN w:val="0"/>
      <w:spacing w:before="30" w:line="249" w:lineRule="exact"/>
      <w:ind w:left="68"/>
    </w:pPr>
    <w:rPr>
      <w:rFonts w:ascii="Calibri" w:eastAsia="Calibri" w:hAnsi="Calibri" w:cs="Calibr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423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8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8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8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8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27C1B"/>
    <w:rPr>
      <w:rFonts w:ascii="Times New Roman" w:hAnsi="Times New Roman" w:cs="Times New Roman"/>
      <w:lang w:val="es-EC" w:eastAsia="es-EC"/>
    </w:rPr>
  </w:style>
  <w:style w:type="character" w:customStyle="1" w:styleId="normaltextrun">
    <w:name w:val="normaltextrun"/>
    <w:basedOn w:val="Fuentedeprrafopredeter"/>
    <w:rsid w:val="00227C1B"/>
  </w:style>
  <w:style w:type="character" w:customStyle="1" w:styleId="eop">
    <w:name w:val="eop"/>
    <w:basedOn w:val="Fuentedeprrafopredeter"/>
    <w:rsid w:val="00227C1B"/>
  </w:style>
  <w:style w:type="character" w:customStyle="1" w:styleId="fontstyle01">
    <w:name w:val="fontstyle01"/>
    <w:basedOn w:val="Fuentedeprrafopredeter"/>
    <w:rsid w:val="00587359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87359"/>
    <w:rPr>
      <w:rFonts w:ascii="Calibri-LightItalic" w:hAnsi="Calibri-LightItalic" w:hint="default"/>
      <w:b w:val="0"/>
      <w:bCs w:val="0"/>
      <w:i/>
      <w:iCs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9CB0613EBCE846AE1F17375D169457" ma:contentTypeVersion="13" ma:contentTypeDescription="Crear nuevo documento." ma:contentTypeScope="" ma:versionID="d421fcd798aec5f689243190ffdb3366">
  <xsd:schema xmlns:xsd="http://www.w3.org/2001/XMLSchema" xmlns:xs="http://www.w3.org/2001/XMLSchema" xmlns:p="http://schemas.microsoft.com/office/2006/metadata/properties" xmlns:ns3="3d9415fa-cc16-46df-9346-6cecd8806ccd" xmlns:ns4="0dccb54f-4d61-4368-bed6-7e25a938e923" targetNamespace="http://schemas.microsoft.com/office/2006/metadata/properties" ma:root="true" ma:fieldsID="1309e0efdbf1ae1caee54b7b043eb55c" ns3:_="" ns4:_="">
    <xsd:import namespace="3d9415fa-cc16-46df-9346-6cecd8806ccd"/>
    <xsd:import namespace="0dccb54f-4d61-4368-bed6-7e25a938e9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415fa-cc16-46df-9346-6cecd8806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cb54f-4d61-4368-bed6-7e25a938e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F3FD7-9AE6-4F7D-87EF-52CD0B26A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72DEE1-D563-47F8-9215-9991BB12E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A6CD9-272E-4894-96A7-1521B72BF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743C4-A81B-4FCF-B456-E65C3A967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415fa-cc16-46df-9346-6cecd8806ccd"/>
    <ds:schemaRef ds:uri="0dccb54f-4d61-4368-bed6-7e25a938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1395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Carmen Alicia Vasquez Cuamacas</cp:lastModifiedBy>
  <cp:revision>17</cp:revision>
  <cp:lastPrinted>2021-12-29T23:03:00Z</cp:lastPrinted>
  <dcterms:created xsi:type="dcterms:W3CDTF">2023-01-09T16:40:00Z</dcterms:created>
  <dcterms:modified xsi:type="dcterms:W3CDTF">2023-01-17T15:17:00Z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0x010100F59CB0613EBCE846AE1F17375D169457</vt:lpwstr>
  </property>
</Properties>
</file>