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9190" w14:textId="3F61394A" w:rsidR="00B93823" w:rsidRPr="005D25C0" w:rsidRDefault="00CF1C2D" w:rsidP="00FA4780">
      <w:pPr>
        <w:pStyle w:val="TableParagraph"/>
        <w:rPr>
          <w:rFonts w:asciiTheme="minorHAnsi" w:hAnsiTheme="minorHAnsi" w:cstheme="minorHAnsi"/>
        </w:rPr>
      </w:pPr>
      <w:r w:rsidRPr="005D25C0">
        <w:rPr>
          <w:rFonts w:asciiTheme="minorHAnsi" w:hAnsiTheme="minorHAnsi" w:cstheme="minorHAnsi"/>
        </w:rPr>
        <w:t>Días-mes-año</w:t>
      </w:r>
    </w:p>
    <w:p w14:paraId="04AD0DF8" w14:textId="77777777" w:rsidR="00B93823" w:rsidRPr="005D25C0" w:rsidRDefault="00B93823" w:rsidP="008456B9">
      <w:pPr>
        <w:jc w:val="both"/>
        <w:rPr>
          <w:rFonts w:cstheme="minorHAnsi"/>
          <w:sz w:val="22"/>
          <w:szCs w:val="22"/>
          <w:lang w:val="es-EC"/>
        </w:rPr>
      </w:pPr>
    </w:p>
    <w:p w14:paraId="118BB916" w14:textId="77E764CF" w:rsidR="00FA4780" w:rsidRPr="005D25C0" w:rsidRDefault="00FA4780" w:rsidP="00FA4780">
      <w:pPr>
        <w:jc w:val="center"/>
        <w:rPr>
          <w:rFonts w:cstheme="minorHAnsi"/>
          <w:b/>
          <w:bCs/>
          <w:sz w:val="22"/>
          <w:szCs w:val="22"/>
          <w:lang w:val="es-EC"/>
        </w:rPr>
      </w:pPr>
      <w:bookmarkStart w:id="0" w:name="_Hlk113957799"/>
      <w:r w:rsidRPr="005D25C0">
        <w:rPr>
          <w:rFonts w:cstheme="minorHAnsi"/>
          <w:b/>
          <w:bCs/>
          <w:sz w:val="22"/>
          <w:szCs w:val="22"/>
          <w:lang w:val="es-EC"/>
        </w:rPr>
        <w:t>ESPECIFICACIONES TÉCNICAS (bienes</w:t>
      </w:r>
      <w:r w:rsidR="006D1C88">
        <w:rPr>
          <w:rFonts w:cstheme="minorHAnsi"/>
          <w:b/>
          <w:bCs/>
          <w:sz w:val="22"/>
          <w:szCs w:val="22"/>
          <w:lang w:val="es-EC"/>
        </w:rPr>
        <w:t>)</w:t>
      </w:r>
    </w:p>
    <w:p w14:paraId="38482E8D" w14:textId="77777777" w:rsidR="00FA4780" w:rsidRPr="005D25C0" w:rsidRDefault="00FA4780" w:rsidP="00FA4780">
      <w:pPr>
        <w:jc w:val="center"/>
        <w:rPr>
          <w:rFonts w:cstheme="minorHAnsi"/>
          <w:b/>
          <w:bCs/>
          <w:sz w:val="22"/>
          <w:szCs w:val="22"/>
          <w:lang w:val="es-EC"/>
        </w:rPr>
      </w:pPr>
      <w:r w:rsidRPr="005D25C0">
        <w:rPr>
          <w:rFonts w:cstheme="minorHAnsi"/>
          <w:b/>
          <w:bCs/>
          <w:sz w:val="22"/>
          <w:szCs w:val="22"/>
          <w:lang w:val="es-EC"/>
        </w:rPr>
        <w:t>TERMINOS DE REFERENCIA (servicios)</w:t>
      </w:r>
    </w:p>
    <w:bookmarkEnd w:id="0"/>
    <w:p w14:paraId="45973988" w14:textId="77777777" w:rsidR="005D25C0" w:rsidRPr="005D25C0" w:rsidRDefault="0014208A" w:rsidP="00FA4780">
      <w:pPr>
        <w:jc w:val="center"/>
        <w:rPr>
          <w:rFonts w:cstheme="minorHAnsi"/>
          <w:b/>
          <w:bCs/>
          <w:sz w:val="22"/>
          <w:szCs w:val="22"/>
          <w:lang w:val="es-EC"/>
        </w:rPr>
      </w:pPr>
      <w:r w:rsidRPr="005D25C0">
        <w:rPr>
          <w:rFonts w:cstheme="minorHAnsi"/>
          <w:b/>
          <w:bCs/>
          <w:sz w:val="22"/>
          <w:szCs w:val="22"/>
          <w:lang w:val="es-EC"/>
        </w:rPr>
        <w:t>PARA</w:t>
      </w:r>
      <w:r w:rsidR="007C358A" w:rsidRPr="005D25C0">
        <w:rPr>
          <w:rFonts w:cstheme="minorHAnsi"/>
          <w:b/>
          <w:bCs/>
          <w:sz w:val="22"/>
          <w:szCs w:val="22"/>
          <w:lang w:val="es-EC"/>
        </w:rPr>
        <w:t xml:space="preserve"> </w:t>
      </w:r>
      <w:r w:rsidR="005D25C0" w:rsidRPr="005D25C0">
        <w:rPr>
          <w:rFonts w:cstheme="minorHAnsi"/>
          <w:b/>
          <w:bCs/>
          <w:sz w:val="22"/>
          <w:szCs w:val="22"/>
          <w:lang w:val="es-EC"/>
        </w:rPr>
        <w:t xml:space="preserve">PROCESO DE </w:t>
      </w:r>
      <w:r w:rsidR="00972CCB" w:rsidRPr="005D25C0">
        <w:rPr>
          <w:rFonts w:cstheme="minorHAnsi"/>
          <w:b/>
          <w:bCs/>
          <w:sz w:val="22"/>
          <w:szCs w:val="22"/>
          <w:lang w:val="es-EC"/>
        </w:rPr>
        <w:t xml:space="preserve">REGIMEN ESPECIAL </w:t>
      </w:r>
    </w:p>
    <w:p w14:paraId="7DFD8F99" w14:textId="234F081F" w:rsidR="00B93823" w:rsidRPr="005D25C0" w:rsidRDefault="00972CCB" w:rsidP="00FA4780">
      <w:pPr>
        <w:jc w:val="center"/>
        <w:rPr>
          <w:rFonts w:cstheme="minorHAnsi"/>
          <w:b/>
          <w:bCs/>
          <w:sz w:val="22"/>
          <w:szCs w:val="22"/>
          <w:highlight w:val="green"/>
          <w:lang w:val="es-EC"/>
        </w:rPr>
      </w:pPr>
      <w:r w:rsidRPr="005D25C0">
        <w:rPr>
          <w:rFonts w:cstheme="minorHAnsi"/>
          <w:b/>
          <w:bCs/>
          <w:sz w:val="22"/>
          <w:szCs w:val="22"/>
          <w:highlight w:val="green"/>
          <w:lang w:val="es-EC"/>
        </w:rPr>
        <w:t>PROVEEDOR ÚNICO</w:t>
      </w:r>
    </w:p>
    <w:p w14:paraId="29F75BB7" w14:textId="41B99EEC" w:rsidR="005D25C0" w:rsidRDefault="005D25C0" w:rsidP="00FA4780">
      <w:pPr>
        <w:jc w:val="center"/>
        <w:rPr>
          <w:rFonts w:cstheme="minorHAnsi"/>
          <w:b/>
          <w:bCs/>
          <w:sz w:val="22"/>
          <w:szCs w:val="22"/>
          <w:lang w:val="es-EC"/>
        </w:rPr>
      </w:pPr>
      <w:r w:rsidRPr="005D25C0">
        <w:rPr>
          <w:rFonts w:cstheme="minorHAnsi"/>
          <w:b/>
          <w:bCs/>
          <w:sz w:val="22"/>
          <w:szCs w:val="22"/>
          <w:highlight w:val="green"/>
          <w:lang w:val="es-EC"/>
        </w:rPr>
        <w:t>ADQUISICIÓN DE RESPUESTOS O ACCESORIOS</w:t>
      </w:r>
    </w:p>
    <w:p w14:paraId="037ADCBE" w14:textId="2C2AA547" w:rsidR="007C358A" w:rsidRPr="005D25C0" w:rsidRDefault="007C358A" w:rsidP="008456B9">
      <w:pPr>
        <w:jc w:val="both"/>
        <w:rPr>
          <w:rFonts w:cstheme="minorHAnsi"/>
          <w:b/>
          <w:bCs/>
          <w:sz w:val="22"/>
          <w:szCs w:val="22"/>
          <w:lang w:val="es-EC"/>
        </w:rPr>
      </w:pPr>
    </w:p>
    <w:p w14:paraId="0021E684" w14:textId="509C463F" w:rsidR="00BA364B" w:rsidRDefault="00BA364B" w:rsidP="00BA364B">
      <w:pPr>
        <w:pStyle w:val="Prrafodelista"/>
        <w:numPr>
          <w:ilvl w:val="0"/>
          <w:numId w:val="1"/>
        </w:numPr>
        <w:ind w:left="567"/>
        <w:jc w:val="both"/>
        <w:rPr>
          <w:rFonts w:cstheme="minorHAnsi"/>
          <w:b/>
        </w:rPr>
      </w:pPr>
      <w:r w:rsidRPr="005D25C0">
        <w:rPr>
          <w:rFonts w:cstheme="minorHAnsi"/>
          <w:b/>
        </w:rPr>
        <w:t>DATOS GENERALES</w:t>
      </w:r>
    </w:p>
    <w:tbl>
      <w:tblPr>
        <w:tblStyle w:val="Tablaconcuadrcula"/>
        <w:tblW w:w="0" w:type="auto"/>
        <w:tblLook w:val="04A0" w:firstRow="1" w:lastRow="0" w:firstColumn="1" w:lastColumn="0" w:noHBand="0" w:noVBand="1"/>
      </w:tblPr>
      <w:tblGrid>
        <w:gridCol w:w="2972"/>
        <w:gridCol w:w="5856"/>
      </w:tblGrid>
      <w:tr w:rsidR="005D25C0" w:rsidRPr="006D1C88" w14:paraId="5C9F5D28" w14:textId="77777777" w:rsidTr="005D25C0">
        <w:tc>
          <w:tcPr>
            <w:tcW w:w="2972" w:type="dxa"/>
            <w:shd w:val="clear" w:color="auto" w:fill="FFD966" w:themeFill="accent4" w:themeFillTint="99"/>
          </w:tcPr>
          <w:p w14:paraId="553C4F1C" w14:textId="77777777" w:rsidR="005D25C0" w:rsidRPr="007E1030" w:rsidRDefault="005D25C0" w:rsidP="005D25C0">
            <w:pPr>
              <w:jc w:val="both"/>
              <w:rPr>
                <w:rFonts w:cstheme="minorHAnsi"/>
                <w:b/>
              </w:rPr>
            </w:pPr>
            <w:r w:rsidRPr="007E1030">
              <w:rPr>
                <w:rFonts w:cstheme="minorHAnsi"/>
                <w:b/>
              </w:rPr>
              <w:t>OBJETO DE CONTRATACIÓN:</w:t>
            </w:r>
          </w:p>
        </w:tc>
        <w:tc>
          <w:tcPr>
            <w:tcW w:w="5856" w:type="dxa"/>
          </w:tcPr>
          <w:p w14:paraId="05B3C529" w14:textId="16EC7FBD" w:rsidR="005D25C0" w:rsidRPr="007E1030" w:rsidRDefault="005D25C0" w:rsidP="005D25C0">
            <w:pPr>
              <w:jc w:val="both"/>
              <w:rPr>
                <w:rFonts w:cstheme="minorHAnsi"/>
                <w:highlight w:val="green"/>
              </w:rPr>
            </w:pPr>
            <w:r w:rsidRPr="007E1030">
              <w:rPr>
                <w:rFonts w:cstheme="minorHAnsi"/>
                <w:highlight w:val="green"/>
              </w:rPr>
              <w:t xml:space="preserve">DETALLAR </w:t>
            </w:r>
            <w:r w:rsidR="000D7566">
              <w:rPr>
                <w:rFonts w:cstheme="minorHAnsi"/>
                <w:highlight w:val="green"/>
              </w:rPr>
              <w:t xml:space="preserve">EL OBJETO DE </w:t>
            </w:r>
            <w:r w:rsidRPr="007E1030">
              <w:rPr>
                <w:rFonts w:cstheme="minorHAnsi"/>
                <w:highlight w:val="green"/>
              </w:rPr>
              <w:t>LA CONTRATACIÓN A REALIZAR</w:t>
            </w:r>
          </w:p>
        </w:tc>
      </w:tr>
      <w:tr w:rsidR="005D25C0" w:rsidRPr="006D1C88" w14:paraId="52C7C335" w14:textId="77777777" w:rsidTr="005D25C0">
        <w:tc>
          <w:tcPr>
            <w:tcW w:w="2972" w:type="dxa"/>
            <w:shd w:val="clear" w:color="auto" w:fill="FFD966" w:themeFill="accent4" w:themeFillTint="99"/>
          </w:tcPr>
          <w:p w14:paraId="68C5A843" w14:textId="77777777" w:rsidR="005D25C0" w:rsidRPr="007E1030" w:rsidRDefault="005D25C0" w:rsidP="005D25C0">
            <w:pPr>
              <w:jc w:val="both"/>
              <w:rPr>
                <w:rFonts w:cstheme="minorHAnsi"/>
                <w:b/>
              </w:rPr>
            </w:pPr>
            <w:r w:rsidRPr="007E1030">
              <w:rPr>
                <w:rFonts w:cstheme="minorHAnsi"/>
                <w:b/>
              </w:rPr>
              <w:t>PLAZO DE EJECUCIÓN:</w:t>
            </w:r>
          </w:p>
        </w:tc>
        <w:tc>
          <w:tcPr>
            <w:tcW w:w="5856" w:type="dxa"/>
          </w:tcPr>
          <w:p w14:paraId="01D4FF4A" w14:textId="3003F8FB" w:rsidR="005D25C0" w:rsidRPr="007E1030" w:rsidRDefault="005D25C0" w:rsidP="005D25C0">
            <w:pPr>
              <w:jc w:val="both"/>
              <w:rPr>
                <w:rFonts w:cstheme="minorHAnsi"/>
                <w:highlight w:val="green"/>
              </w:rPr>
            </w:pPr>
            <w:r w:rsidRPr="007E1030">
              <w:rPr>
                <w:rFonts w:cstheme="minorHAnsi"/>
                <w:highlight w:val="green"/>
              </w:rPr>
              <w:t xml:space="preserve">ESTABLECER EL PLAZO EN QUE </w:t>
            </w:r>
            <w:r w:rsidR="000D7566">
              <w:rPr>
                <w:rFonts w:cstheme="minorHAnsi"/>
                <w:highlight w:val="green"/>
              </w:rPr>
              <w:t>ES NECESARIO SE RECIBA EL OBJETO DE</w:t>
            </w:r>
            <w:r w:rsidRPr="007E1030">
              <w:rPr>
                <w:rFonts w:cstheme="minorHAnsi"/>
                <w:highlight w:val="green"/>
              </w:rPr>
              <w:t xml:space="preserve"> LA CONTRATACIÓN</w:t>
            </w:r>
          </w:p>
          <w:p w14:paraId="63527167" w14:textId="77777777" w:rsidR="005D25C0" w:rsidRPr="007E1030" w:rsidRDefault="005D25C0" w:rsidP="005D25C0">
            <w:pPr>
              <w:jc w:val="both"/>
              <w:rPr>
                <w:rFonts w:cstheme="minorHAnsi"/>
                <w:highlight w:val="green"/>
              </w:rPr>
            </w:pPr>
            <w:r w:rsidRPr="007E1030">
              <w:rPr>
                <w:rFonts w:cstheme="minorHAnsi"/>
                <w:highlight w:val="green"/>
              </w:rPr>
              <w:t xml:space="preserve">DEBERÁ ESTAR DETERMINADO EN DIAS CALENDARIO </w:t>
            </w:r>
          </w:p>
          <w:p w14:paraId="6CD56D1C" w14:textId="77777777" w:rsidR="005D25C0" w:rsidRPr="007E1030" w:rsidRDefault="005D25C0" w:rsidP="005D25C0">
            <w:pPr>
              <w:jc w:val="both"/>
              <w:rPr>
                <w:rFonts w:cstheme="minorHAnsi"/>
                <w:highlight w:val="green"/>
              </w:rPr>
            </w:pPr>
          </w:p>
        </w:tc>
      </w:tr>
      <w:tr w:rsidR="005D25C0" w:rsidRPr="006D1C88" w14:paraId="56B1037D" w14:textId="77777777" w:rsidTr="005D25C0">
        <w:tc>
          <w:tcPr>
            <w:tcW w:w="2972" w:type="dxa"/>
            <w:shd w:val="clear" w:color="auto" w:fill="FFD966" w:themeFill="accent4" w:themeFillTint="99"/>
          </w:tcPr>
          <w:p w14:paraId="5498A1CB" w14:textId="77777777" w:rsidR="005D25C0" w:rsidRPr="007E1030" w:rsidRDefault="005D25C0" w:rsidP="005D25C0">
            <w:pPr>
              <w:jc w:val="both"/>
              <w:rPr>
                <w:rFonts w:cstheme="minorHAnsi"/>
                <w:b/>
              </w:rPr>
            </w:pPr>
            <w:r w:rsidRPr="007E1030">
              <w:rPr>
                <w:rFonts w:cstheme="minorHAnsi"/>
                <w:b/>
              </w:rPr>
              <w:t>LA EJECUCIÓN DEL CONTRATO INICIA EN:</w:t>
            </w:r>
          </w:p>
        </w:tc>
        <w:tc>
          <w:tcPr>
            <w:tcW w:w="5856" w:type="dxa"/>
          </w:tcPr>
          <w:p w14:paraId="7E83C4E8" w14:textId="77777777" w:rsidR="005D25C0" w:rsidRPr="007E1030" w:rsidRDefault="005D25C0" w:rsidP="005D25C0">
            <w:pPr>
              <w:jc w:val="both"/>
              <w:rPr>
                <w:rFonts w:cstheme="minorHAnsi"/>
                <w:highlight w:val="green"/>
              </w:rPr>
            </w:pPr>
            <w:r w:rsidRPr="007E1030">
              <w:rPr>
                <w:rFonts w:cstheme="minorHAnsi"/>
                <w:highlight w:val="green"/>
              </w:rPr>
              <w:t>DESDE LA SUSCRIPCIÓN DEL CONTRATO</w:t>
            </w:r>
          </w:p>
          <w:p w14:paraId="2025E228" w14:textId="315CB3AC" w:rsidR="005D25C0" w:rsidRPr="007E1030" w:rsidRDefault="000D7566" w:rsidP="005D25C0">
            <w:pPr>
              <w:jc w:val="both"/>
              <w:rPr>
                <w:rFonts w:cstheme="minorHAnsi"/>
                <w:highlight w:val="green"/>
              </w:rPr>
            </w:pPr>
            <w:r>
              <w:rPr>
                <w:rFonts w:cstheme="minorHAnsi"/>
                <w:highlight w:val="green"/>
              </w:rPr>
              <w:t>DESDE LA NOTIFICACIÓN DE PAGO</w:t>
            </w:r>
            <w:r w:rsidR="005D25C0" w:rsidRPr="007E1030">
              <w:rPr>
                <w:rFonts w:cstheme="minorHAnsi"/>
                <w:highlight w:val="green"/>
              </w:rPr>
              <w:t xml:space="preserve"> DEL ANTICIPO </w:t>
            </w:r>
          </w:p>
          <w:p w14:paraId="6861E555" w14:textId="77777777" w:rsidR="005D25C0" w:rsidRPr="007E1030" w:rsidRDefault="005D25C0" w:rsidP="005D25C0">
            <w:pPr>
              <w:jc w:val="both"/>
              <w:rPr>
                <w:rFonts w:cstheme="minorHAnsi"/>
                <w:highlight w:val="green"/>
              </w:rPr>
            </w:pPr>
            <w:r w:rsidRPr="007E1030">
              <w:rPr>
                <w:rFonts w:cstheme="minorHAnsi"/>
                <w:highlight w:val="green"/>
              </w:rPr>
              <w:t>DESDE LA NOTIFICACION DEL ADMINISTRADOR</w:t>
            </w:r>
          </w:p>
          <w:p w14:paraId="0EA7CEB1" w14:textId="77777777" w:rsidR="005D25C0" w:rsidRPr="007E1030" w:rsidRDefault="005D25C0" w:rsidP="005D25C0">
            <w:pPr>
              <w:jc w:val="both"/>
              <w:rPr>
                <w:rFonts w:cstheme="minorHAnsi"/>
                <w:highlight w:val="green"/>
              </w:rPr>
            </w:pPr>
            <w:r w:rsidRPr="007E1030">
              <w:rPr>
                <w:rFonts w:cstheme="minorHAnsi"/>
                <w:highlight w:val="green"/>
              </w:rPr>
              <w:t>OTRA: INDICAR LO QUE SE AJUSTE AL PROCESO</w:t>
            </w:r>
          </w:p>
        </w:tc>
      </w:tr>
      <w:tr w:rsidR="005D25C0" w:rsidRPr="007E1030" w14:paraId="526161BB" w14:textId="77777777" w:rsidTr="005D25C0">
        <w:tc>
          <w:tcPr>
            <w:tcW w:w="2972" w:type="dxa"/>
            <w:shd w:val="clear" w:color="auto" w:fill="FFD966" w:themeFill="accent4" w:themeFillTint="99"/>
          </w:tcPr>
          <w:p w14:paraId="5FDFAC2C" w14:textId="77777777" w:rsidR="005D25C0" w:rsidRPr="007E1030" w:rsidRDefault="005D25C0" w:rsidP="005D25C0">
            <w:pPr>
              <w:jc w:val="both"/>
              <w:rPr>
                <w:rFonts w:cstheme="minorHAnsi"/>
                <w:b/>
              </w:rPr>
            </w:pPr>
            <w:r w:rsidRPr="007E1030">
              <w:rPr>
                <w:rFonts w:cstheme="minorHAnsi"/>
                <w:b/>
              </w:rPr>
              <w:t>FORMA DE PAGO:</w:t>
            </w:r>
          </w:p>
        </w:tc>
        <w:tc>
          <w:tcPr>
            <w:tcW w:w="5856" w:type="dxa"/>
          </w:tcPr>
          <w:p w14:paraId="22DD050E" w14:textId="77777777" w:rsidR="005D25C0" w:rsidRPr="007E1030" w:rsidRDefault="005D25C0" w:rsidP="005D25C0">
            <w:pPr>
              <w:jc w:val="both"/>
              <w:rPr>
                <w:rFonts w:cstheme="minorHAnsi"/>
                <w:highlight w:val="green"/>
              </w:rPr>
            </w:pPr>
            <w:r w:rsidRPr="007E1030">
              <w:rPr>
                <w:rFonts w:cstheme="minorHAnsi"/>
                <w:highlight w:val="green"/>
              </w:rPr>
              <w:t>INDICAR LA FORMA QUE SE AJUSTE AL PROCESO:</w:t>
            </w:r>
          </w:p>
          <w:p w14:paraId="1417A13C" w14:textId="77777777" w:rsidR="005D25C0" w:rsidRPr="007E1030" w:rsidRDefault="005D25C0" w:rsidP="000F4A8C">
            <w:pPr>
              <w:pStyle w:val="Prrafodelista"/>
              <w:numPr>
                <w:ilvl w:val="0"/>
                <w:numId w:val="16"/>
              </w:numPr>
              <w:jc w:val="both"/>
              <w:rPr>
                <w:rFonts w:cstheme="minorHAnsi"/>
                <w:highlight w:val="green"/>
                <w:lang w:val="es-ES"/>
              </w:rPr>
            </w:pPr>
            <w:r w:rsidRPr="007E1030">
              <w:rPr>
                <w:rFonts w:cstheme="minorHAnsi"/>
                <w:highlight w:val="green"/>
                <w:lang w:val="es-ES"/>
              </w:rPr>
              <w:t>CONTRA ENTREGA</w:t>
            </w:r>
          </w:p>
          <w:p w14:paraId="699148A5" w14:textId="77777777" w:rsidR="005D25C0" w:rsidRPr="007E1030" w:rsidRDefault="005D25C0" w:rsidP="000F4A8C">
            <w:pPr>
              <w:pStyle w:val="Prrafodelista"/>
              <w:numPr>
                <w:ilvl w:val="0"/>
                <w:numId w:val="16"/>
              </w:numPr>
              <w:jc w:val="both"/>
              <w:rPr>
                <w:rFonts w:cstheme="minorHAnsi"/>
                <w:highlight w:val="green"/>
                <w:lang w:val="es-ES"/>
              </w:rPr>
            </w:pPr>
            <w:r w:rsidRPr="007E1030">
              <w:rPr>
                <w:rFonts w:cstheme="minorHAnsi"/>
                <w:highlight w:val="green"/>
                <w:lang w:val="es-ES"/>
              </w:rPr>
              <w:t>PAGOS PERIODICOS, MENSUALES, TRIMESTRALES, ETC.</w:t>
            </w:r>
          </w:p>
          <w:p w14:paraId="059CD795" w14:textId="525600BF" w:rsidR="005D25C0" w:rsidRPr="007E1030" w:rsidRDefault="005D25C0" w:rsidP="000F4A8C">
            <w:pPr>
              <w:pStyle w:val="Prrafodelista"/>
              <w:numPr>
                <w:ilvl w:val="0"/>
                <w:numId w:val="16"/>
              </w:numPr>
              <w:jc w:val="both"/>
              <w:rPr>
                <w:rFonts w:cstheme="minorHAnsi"/>
                <w:highlight w:val="green"/>
                <w:lang w:val="es-ES"/>
              </w:rPr>
            </w:pPr>
            <w:r w:rsidRPr="007E1030">
              <w:rPr>
                <w:rFonts w:cstheme="minorHAnsi"/>
                <w:highlight w:val="green"/>
                <w:lang w:val="es-ES"/>
              </w:rPr>
              <w:t>% DE ANTICIPO Y SALDO AL FINAL</w:t>
            </w:r>
          </w:p>
          <w:p w14:paraId="6D072959" w14:textId="5E7E98FA" w:rsidR="005D25C0" w:rsidRPr="007E1030" w:rsidRDefault="005D25C0" w:rsidP="000F4A8C">
            <w:pPr>
              <w:pStyle w:val="Prrafodelista"/>
              <w:numPr>
                <w:ilvl w:val="0"/>
                <w:numId w:val="16"/>
              </w:numPr>
              <w:jc w:val="both"/>
              <w:rPr>
                <w:rFonts w:cstheme="minorHAnsi"/>
                <w:highlight w:val="green"/>
                <w:lang w:val="es-ES"/>
              </w:rPr>
            </w:pPr>
            <w:r w:rsidRPr="007E1030">
              <w:rPr>
                <w:rFonts w:cstheme="minorHAnsi"/>
                <w:highlight w:val="green"/>
                <w:lang w:val="es-ES"/>
              </w:rPr>
              <w:t>% DE ANTICIPO Y PAGOS PERIODICOS</w:t>
            </w:r>
          </w:p>
          <w:p w14:paraId="46CA1A57" w14:textId="77777777" w:rsidR="005D25C0" w:rsidRPr="007E1030" w:rsidRDefault="005D25C0" w:rsidP="000F4A8C">
            <w:pPr>
              <w:pStyle w:val="Prrafodelista"/>
              <w:numPr>
                <w:ilvl w:val="0"/>
                <w:numId w:val="16"/>
              </w:numPr>
              <w:jc w:val="both"/>
              <w:rPr>
                <w:rFonts w:cstheme="minorHAnsi"/>
                <w:highlight w:val="green"/>
                <w:lang w:val="es-ES"/>
              </w:rPr>
            </w:pPr>
            <w:r w:rsidRPr="007E1030">
              <w:rPr>
                <w:rFonts w:cstheme="minorHAnsi"/>
                <w:highlight w:val="green"/>
                <w:lang w:val="es-ES"/>
              </w:rPr>
              <w:t>OTRA FORMA</w:t>
            </w:r>
          </w:p>
        </w:tc>
      </w:tr>
      <w:tr w:rsidR="005D25C0" w:rsidRPr="006D1C88" w14:paraId="5EAE5827" w14:textId="77777777" w:rsidTr="005D25C0">
        <w:tc>
          <w:tcPr>
            <w:tcW w:w="2972" w:type="dxa"/>
            <w:shd w:val="clear" w:color="auto" w:fill="FFD966" w:themeFill="accent4" w:themeFillTint="99"/>
          </w:tcPr>
          <w:p w14:paraId="7CEF32E0" w14:textId="77777777" w:rsidR="005D25C0" w:rsidRPr="007E1030" w:rsidRDefault="005D25C0" w:rsidP="005D25C0">
            <w:pPr>
              <w:jc w:val="both"/>
              <w:rPr>
                <w:rFonts w:cstheme="minorHAnsi"/>
                <w:b/>
              </w:rPr>
            </w:pPr>
            <w:r w:rsidRPr="007E1030">
              <w:rPr>
                <w:rFonts w:cstheme="minorHAnsi"/>
                <w:b/>
              </w:rPr>
              <w:t>UNIDAD REQUIRENTE:</w:t>
            </w:r>
          </w:p>
        </w:tc>
        <w:tc>
          <w:tcPr>
            <w:tcW w:w="5856" w:type="dxa"/>
          </w:tcPr>
          <w:p w14:paraId="7F7FA372" w14:textId="77777777" w:rsidR="005D25C0" w:rsidRPr="007E1030" w:rsidRDefault="005D25C0" w:rsidP="005D25C0">
            <w:pPr>
              <w:jc w:val="both"/>
              <w:rPr>
                <w:rFonts w:cstheme="minorHAnsi"/>
                <w:highlight w:val="green"/>
              </w:rPr>
            </w:pPr>
            <w:r w:rsidRPr="007E1030">
              <w:rPr>
                <w:rFonts w:cstheme="minorHAnsi"/>
                <w:highlight w:val="green"/>
              </w:rPr>
              <w:t>NOMBRE DE LA UNIDAD ADMINISTRATIVA QUE PRESENTA LA NECESIDAD</w:t>
            </w:r>
          </w:p>
        </w:tc>
      </w:tr>
      <w:tr w:rsidR="005D25C0" w:rsidRPr="004630FB" w14:paraId="53D8D3CD" w14:textId="77777777" w:rsidTr="005D25C0">
        <w:tc>
          <w:tcPr>
            <w:tcW w:w="2972" w:type="dxa"/>
            <w:shd w:val="clear" w:color="auto" w:fill="FFD966" w:themeFill="accent4" w:themeFillTint="99"/>
          </w:tcPr>
          <w:p w14:paraId="6178C73A" w14:textId="77777777" w:rsidR="005D25C0" w:rsidRPr="007E1030" w:rsidRDefault="005D25C0" w:rsidP="005D25C0">
            <w:pPr>
              <w:jc w:val="both"/>
              <w:rPr>
                <w:rFonts w:cstheme="minorHAnsi"/>
                <w:b/>
              </w:rPr>
            </w:pPr>
            <w:r w:rsidRPr="007E1030">
              <w:rPr>
                <w:rFonts w:cstheme="minorHAnsi"/>
                <w:b/>
              </w:rPr>
              <w:t>CENTRO DE COSTOS:</w:t>
            </w:r>
          </w:p>
        </w:tc>
        <w:tc>
          <w:tcPr>
            <w:tcW w:w="5856" w:type="dxa"/>
          </w:tcPr>
          <w:p w14:paraId="717FEDF5" w14:textId="77777777" w:rsidR="005D25C0" w:rsidRPr="007E1030" w:rsidRDefault="005D25C0" w:rsidP="005D25C0">
            <w:pPr>
              <w:jc w:val="both"/>
              <w:rPr>
                <w:rFonts w:cstheme="minorHAnsi"/>
                <w:highlight w:val="green"/>
              </w:rPr>
            </w:pPr>
            <w:r w:rsidRPr="007E1030">
              <w:rPr>
                <w:rFonts w:cstheme="minorHAnsi"/>
                <w:highlight w:val="green"/>
              </w:rPr>
              <w:t>NOMBRE Y CODIGO DEL CENTRO DE COSTOS</w:t>
            </w:r>
          </w:p>
        </w:tc>
      </w:tr>
      <w:tr w:rsidR="005D25C0" w:rsidRPr="004630FB" w14:paraId="00572843" w14:textId="77777777" w:rsidTr="005D25C0">
        <w:tc>
          <w:tcPr>
            <w:tcW w:w="2972" w:type="dxa"/>
            <w:shd w:val="clear" w:color="auto" w:fill="FFD966" w:themeFill="accent4" w:themeFillTint="99"/>
          </w:tcPr>
          <w:p w14:paraId="40424CCB" w14:textId="77777777" w:rsidR="005D25C0" w:rsidRPr="007E1030" w:rsidRDefault="005D25C0" w:rsidP="005D25C0">
            <w:pPr>
              <w:jc w:val="both"/>
              <w:rPr>
                <w:rFonts w:cstheme="minorHAnsi"/>
                <w:b/>
              </w:rPr>
            </w:pPr>
            <w:r w:rsidRPr="007E1030">
              <w:rPr>
                <w:rFonts w:cstheme="minorHAnsi"/>
                <w:b/>
              </w:rPr>
              <w:t>PARTIDA PRESUPUESTARIA:</w:t>
            </w:r>
          </w:p>
        </w:tc>
        <w:tc>
          <w:tcPr>
            <w:tcW w:w="5856" w:type="dxa"/>
          </w:tcPr>
          <w:p w14:paraId="4A88E21C" w14:textId="77777777" w:rsidR="005D25C0" w:rsidRPr="007E1030" w:rsidRDefault="005D25C0" w:rsidP="005D25C0">
            <w:pPr>
              <w:jc w:val="both"/>
              <w:rPr>
                <w:rFonts w:cstheme="minorHAnsi"/>
                <w:highlight w:val="green"/>
              </w:rPr>
            </w:pPr>
            <w:r w:rsidRPr="007E1030">
              <w:rPr>
                <w:rFonts w:cstheme="minorHAnsi"/>
                <w:highlight w:val="green"/>
              </w:rPr>
              <w:t>NOMBRE Y CODIGO DE PARTIDA PRESUPUESTARIA</w:t>
            </w:r>
          </w:p>
        </w:tc>
      </w:tr>
      <w:tr w:rsidR="005D25C0" w:rsidRPr="007E1030" w14:paraId="48FDC621" w14:textId="77777777" w:rsidTr="005D25C0">
        <w:tc>
          <w:tcPr>
            <w:tcW w:w="2972" w:type="dxa"/>
            <w:shd w:val="clear" w:color="auto" w:fill="FFD966" w:themeFill="accent4" w:themeFillTint="99"/>
          </w:tcPr>
          <w:p w14:paraId="2AB04EE2" w14:textId="77777777" w:rsidR="005D25C0" w:rsidRPr="007E1030" w:rsidRDefault="005D25C0" w:rsidP="005D25C0">
            <w:pPr>
              <w:jc w:val="both"/>
              <w:rPr>
                <w:rFonts w:cstheme="minorHAnsi"/>
                <w:b/>
              </w:rPr>
            </w:pPr>
            <w:r w:rsidRPr="007E1030">
              <w:rPr>
                <w:rFonts w:cstheme="minorHAnsi"/>
                <w:b/>
              </w:rPr>
              <w:t>TIPO DE COMPRA:</w:t>
            </w:r>
          </w:p>
        </w:tc>
        <w:tc>
          <w:tcPr>
            <w:tcW w:w="5856" w:type="dxa"/>
          </w:tcPr>
          <w:p w14:paraId="48CF04F3" w14:textId="55BF3180" w:rsidR="005D25C0" w:rsidRPr="007E1030" w:rsidRDefault="005D25C0" w:rsidP="000D7566">
            <w:pPr>
              <w:jc w:val="both"/>
              <w:rPr>
                <w:rFonts w:cstheme="minorHAnsi"/>
                <w:highlight w:val="green"/>
              </w:rPr>
            </w:pPr>
            <w:r w:rsidRPr="007E1030">
              <w:rPr>
                <w:rFonts w:cstheme="minorHAnsi"/>
                <w:highlight w:val="green"/>
              </w:rPr>
              <w:t xml:space="preserve">BIEN – SERVICIO </w:t>
            </w:r>
          </w:p>
        </w:tc>
      </w:tr>
      <w:tr w:rsidR="005D25C0" w:rsidRPr="004630FB" w14:paraId="0C71DA1B" w14:textId="77777777" w:rsidTr="005D25C0">
        <w:tc>
          <w:tcPr>
            <w:tcW w:w="2972" w:type="dxa"/>
            <w:shd w:val="clear" w:color="auto" w:fill="FFD966" w:themeFill="accent4" w:themeFillTint="99"/>
          </w:tcPr>
          <w:p w14:paraId="4AA6B063" w14:textId="77777777" w:rsidR="005D25C0" w:rsidRPr="007E1030" w:rsidRDefault="005D25C0" w:rsidP="005D25C0">
            <w:pPr>
              <w:jc w:val="both"/>
              <w:rPr>
                <w:rFonts w:cstheme="minorHAnsi"/>
                <w:b/>
              </w:rPr>
            </w:pPr>
            <w:r w:rsidRPr="007E1030">
              <w:rPr>
                <w:rFonts w:cstheme="minorHAnsi"/>
                <w:b/>
              </w:rPr>
              <w:t>PROCEDIMIENTO:</w:t>
            </w:r>
          </w:p>
        </w:tc>
        <w:tc>
          <w:tcPr>
            <w:tcW w:w="5856" w:type="dxa"/>
          </w:tcPr>
          <w:p w14:paraId="77C99BFB" w14:textId="647A552B" w:rsidR="005D25C0" w:rsidRPr="007E1030" w:rsidRDefault="00F4286F" w:rsidP="00F4286F">
            <w:pPr>
              <w:rPr>
                <w:rFonts w:cstheme="minorHAnsi"/>
                <w:highlight w:val="green"/>
              </w:rPr>
            </w:pPr>
            <w:r w:rsidRPr="00F4286F">
              <w:rPr>
                <w:rFonts w:cstheme="minorHAnsi"/>
                <w:bCs/>
                <w:highlight w:val="green"/>
                <w:lang w:val="es-EC"/>
              </w:rPr>
              <w:t>PROVEEDOR ÚNICO / RESPUESTOS O ACCESORIOS</w:t>
            </w:r>
          </w:p>
        </w:tc>
      </w:tr>
      <w:tr w:rsidR="005D25C0" w:rsidRPr="007E1030" w14:paraId="583729F3" w14:textId="77777777" w:rsidTr="005D25C0">
        <w:tc>
          <w:tcPr>
            <w:tcW w:w="2972" w:type="dxa"/>
            <w:shd w:val="clear" w:color="auto" w:fill="FFD966" w:themeFill="accent4" w:themeFillTint="99"/>
          </w:tcPr>
          <w:p w14:paraId="06C90345" w14:textId="77777777" w:rsidR="005D25C0" w:rsidRPr="007E1030" w:rsidRDefault="005D25C0" w:rsidP="005D25C0">
            <w:pPr>
              <w:jc w:val="both"/>
              <w:rPr>
                <w:rFonts w:cstheme="minorHAnsi"/>
                <w:b/>
              </w:rPr>
            </w:pPr>
            <w:r w:rsidRPr="007E1030">
              <w:rPr>
                <w:rFonts w:cstheme="minorHAnsi"/>
                <w:b/>
              </w:rPr>
              <w:t>VIGENCIA DE LA OFERTA:</w:t>
            </w:r>
          </w:p>
        </w:tc>
        <w:tc>
          <w:tcPr>
            <w:tcW w:w="5856" w:type="dxa"/>
          </w:tcPr>
          <w:p w14:paraId="688F3027" w14:textId="77777777" w:rsidR="005D25C0" w:rsidRPr="007E1030" w:rsidRDefault="005D25C0" w:rsidP="005D25C0">
            <w:pPr>
              <w:jc w:val="both"/>
              <w:rPr>
                <w:rFonts w:cstheme="minorHAnsi"/>
                <w:highlight w:val="green"/>
              </w:rPr>
            </w:pPr>
            <w:r w:rsidRPr="007E1030">
              <w:rPr>
                <w:rFonts w:cstheme="minorHAnsi"/>
                <w:highlight w:val="green"/>
              </w:rPr>
              <w:t>INDICAR LOS DÍAS</w:t>
            </w:r>
          </w:p>
        </w:tc>
      </w:tr>
      <w:tr w:rsidR="005D25C0" w:rsidRPr="004630FB" w14:paraId="03DF0D73" w14:textId="77777777" w:rsidTr="005D25C0">
        <w:tc>
          <w:tcPr>
            <w:tcW w:w="2972" w:type="dxa"/>
            <w:shd w:val="clear" w:color="auto" w:fill="FFD966" w:themeFill="accent4" w:themeFillTint="99"/>
          </w:tcPr>
          <w:p w14:paraId="57512AB0" w14:textId="77777777" w:rsidR="005D25C0" w:rsidRPr="007E1030" w:rsidRDefault="005D25C0" w:rsidP="005D25C0">
            <w:pPr>
              <w:jc w:val="both"/>
              <w:rPr>
                <w:rFonts w:cstheme="minorHAnsi"/>
                <w:b/>
              </w:rPr>
            </w:pPr>
            <w:r w:rsidRPr="007E1030">
              <w:rPr>
                <w:rFonts w:cstheme="minorHAnsi"/>
                <w:b/>
              </w:rPr>
              <w:t>CÓDIGO CPC:</w:t>
            </w:r>
          </w:p>
        </w:tc>
        <w:tc>
          <w:tcPr>
            <w:tcW w:w="5856" w:type="dxa"/>
          </w:tcPr>
          <w:p w14:paraId="5FDF92DA" w14:textId="77777777" w:rsidR="005D25C0" w:rsidRPr="007E1030" w:rsidRDefault="005D25C0" w:rsidP="005D25C0">
            <w:pPr>
              <w:jc w:val="both"/>
              <w:rPr>
                <w:rFonts w:cstheme="minorHAnsi"/>
                <w:highlight w:val="green"/>
              </w:rPr>
            </w:pPr>
            <w:r w:rsidRPr="007E1030">
              <w:rPr>
                <w:rFonts w:cstheme="minorHAnsi"/>
                <w:highlight w:val="green"/>
              </w:rPr>
              <w:t>INDICAR EL CODIGO DE PRODUCTO QUE SE MAS SE AJUSTE AL PROCESO</w:t>
            </w:r>
          </w:p>
          <w:p w14:paraId="76FBA2BB" w14:textId="77777777" w:rsidR="000D7566" w:rsidRDefault="000D7566" w:rsidP="005D25C0">
            <w:pPr>
              <w:jc w:val="both"/>
              <w:rPr>
                <w:rFonts w:cstheme="minorHAnsi"/>
                <w:highlight w:val="green"/>
              </w:rPr>
            </w:pPr>
          </w:p>
          <w:p w14:paraId="1F11AB23" w14:textId="25BB556D" w:rsidR="005D25C0" w:rsidRPr="007E1030" w:rsidRDefault="005D25C0" w:rsidP="000D7566">
            <w:pPr>
              <w:jc w:val="both"/>
              <w:rPr>
                <w:rFonts w:cstheme="minorHAnsi"/>
                <w:highlight w:val="green"/>
              </w:rPr>
            </w:pPr>
            <w:r w:rsidRPr="007E1030">
              <w:rPr>
                <w:rFonts w:cstheme="minorHAnsi"/>
                <w:highlight w:val="green"/>
              </w:rPr>
              <w:t xml:space="preserve">ES IMPORTANTE INDICAR QUE ESTE CPC DEBE CONSTAR EN EL RUP DE LOS PROVEEDORES COTIZADOS </w:t>
            </w:r>
            <w:r w:rsidR="000D7566">
              <w:rPr>
                <w:rFonts w:cstheme="minorHAnsi"/>
                <w:highlight w:val="green"/>
              </w:rPr>
              <w:t>A FIN DE</w:t>
            </w:r>
            <w:r w:rsidR="000D7566" w:rsidRPr="007E1030">
              <w:rPr>
                <w:rFonts w:cstheme="minorHAnsi"/>
                <w:highlight w:val="green"/>
              </w:rPr>
              <w:t xml:space="preserve"> QUE </w:t>
            </w:r>
            <w:r w:rsidR="000D7566">
              <w:rPr>
                <w:rFonts w:cstheme="minorHAnsi"/>
                <w:highlight w:val="green"/>
              </w:rPr>
              <w:t>RECIBAN</w:t>
            </w:r>
            <w:r w:rsidR="000D7566" w:rsidRPr="007E1030">
              <w:rPr>
                <w:rFonts w:cstheme="minorHAnsi"/>
                <w:highlight w:val="green"/>
              </w:rPr>
              <w:t xml:space="preserve"> LA INVITACIÓN DEL PROCESO</w:t>
            </w:r>
            <w:r w:rsidR="000D7566">
              <w:rPr>
                <w:rFonts w:cstheme="minorHAnsi"/>
                <w:highlight w:val="green"/>
              </w:rPr>
              <w:t xml:space="preserve"> A TRAVES DEL PORTAL SERCO</w:t>
            </w:r>
          </w:p>
        </w:tc>
      </w:tr>
      <w:tr w:rsidR="005D25C0" w:rsidRPr="004630FB" w14:paraId="2634465A" w14:textId="77777777" w:rsidTr="005D25C0">
        <w:tc>
          <w:tcPr>
            <w:tcW w:w="2972" w:type="dxa"/>
            <w:shd w:val="clear" w:color="auto" w:fill="FFD966" w:themeFill="accent4" w:themeFillTint="99"/>
          </w:tcPr>
          <w:p w14:paraId="59F3F880" w14:textId="77777777" w:rsidR="005D25C0" w:rsidRPr="007E1030" w:rsidRDefault="005D25C0" w:rsidP="005D25C0">
            <w:pPr>
              <w:jc w:val="both"/>
              <w:rPr>
                <w:rFonts w:cstheme="minorHAnsi"/>
                <w:b/>
              </w:rPr>
            </w:pPr>
            <w:r w:rsidRPr="007E1030">
              <w:rPr>
                <w:rFonts w:cstheme="minorHAnsi"/>
                <w:b/>
              </w:rPr>
              <w:t xml:space="preserve">DATOS DEL PROVEEDOR: </w:t>
            </w:r>
          </w:p>
        </w:tc>
        <w:tc>
          <w:tcPr>
            <w:tcW w:w="5856" w:type="dxa"/>
          </w:tcPr>
          <w:p w14:paraId="7F912DE6" w14:textId="77777777" w:rsidR="005D25C0" w:rsidRPr="007E1030" w:rsidRDefault="005D25C0" w:rsidP="005D25C0">
            <w:pPr>
              <w:jc w:val="both"/>
              <w:rPr>
                <w:rFonts w:cstheme="minorHAnsi"/>
                <w:bCs/>
                <w:highlight w:val="green"/>
              </w:rPr>
            </w:pPr>
            <w:r w:rsidRPr="007E1030">
              <w:rPr>
                <w:rFonts w:cstheme="minorHAnsi"/>
                <w:bCs/>
                <w:highlight w:val="green"/>
              </w:rPr>
              <w:t xml:space="preserve">RAZÓN SOCIAL </w:t>
            </w:r>
          </w:p>
          <w:p w14:paraId="7F9AC3DE" w14:textId="77777777" w:rsidR="005D25C0" w:rsidRPr="007E1030" w:rsidRDefault="005D25C0" w:rsidP="005D25C0">
            <w:pPr>
              <w:jc w:val="both"/>
              <w:rPr>
                <w:rFonts w:cstheme="minorHAnsi"/>
                <w:bCs/>
                <w:highlight w:val="green"/>
              </w:rPr>
            </w:pPr>
            <w:r w:rsidRPr="007E1030">
              <w:rPr>
                <w:rFonts w:cstheme="minorHAnsi"/>
                <w:bCs/>
                <w:highlight w:val="green"/>
              </w:rPr>
              <w:t>RUC</w:t>
            </w:r>
          </w:p>
          <w:p w14:paraId="45F369F2" w14:textId="77777777" w:rsidR="005D25C0" w:rsidRPr="007E1030" w:rsidRDefault="005D25C0" w:rsidP="005D25C0">
            <w:pPr>
              <w:jc w:val="both"/>
              <w:rPr>
                <w:rFonts w:cstheme="minorHAnsi"/>
              </w:rPr>
            </w:pPr>
            <w:r w:rsidRPr="007E1030">
              <w:rPr>
                <w:rFonts w:cstheme="minorHAnsi"/>
                <w:bCs/>
                <w:highlight w:val="green"/>
              </w:rPr>
              <w:t xml:space="preserve">CPCS RELACIONADOS CON EL PROCESO </w:t>
            </w:r>
          </w:p>
        </w:tc>
      </w:tr>
    </w:tbl>
    <w:p w14:paraId="281FC0A2" w14:textId="19083689" w:rsidR="00F4286F" w:rsidRDefault="00F4286F" w:rsidP="005D25C0">
      <w:pPr>
        <w:pStyle w:val="Prrafodelista"/>
        <w:spacing w:after="0" w:line="240" w:lineRule="auto"/>
        <w:ind w:left="770"/>
        <w:jc w:val="both"/>
        <w:rPr>
          <w:rFonts w:cstheme="minorHAnsi"/>
          <w:b/>
        </w:rPr>
      </w:pPr>
    </w:p>
    <w:p w14:paraId="0359ED9C" w14:textId="57233BF4" w:rsidR="00F4286F" w:rsidRPr="00F4286F" w:rsidRDefault="00F4286F" w:rsidP="008456B9">
      <w:pPr>
        <w:pStyle w:val="Prrafodelista"/>
        <w:numPr>
          <w:ilvl w:val="0"/>
          <w:numId w:val="1"/>
        </w:numPr>
        <w:spacing w:after="0" w:line="240" w:lineRule="auto"/>
        <w:ind w:left="770"/>
        <w:jc w:val="both"/>
        <w:rPr>
          <w:rFonts w:cstheme="minorHAnsi"/>
          <w:b/>
        </w:rPr>
      </w:pPr>
      <w:r w:rsidRPr="003577D6">
        <w:rPr>
          <w:rFonts w:ascii="Calibri" w:hAnsi="Calibri" w:cs="Calibri"/>
          <w:b/>
        </w:rPr>
        <w:t>CÓDIGO CLASIFICADOR CENTRAL DE PRODUCTO</w:t>
      </w:r>
      <w:r>
        <w:rPr>
          <w:rFonts w:ascii="Calibri" w:hAnsi="Calibri" w:cs="Calibri"/>
          <w:b/>
        </w:rPr>
        <w:t>S</w:t>
      </w:r>
    </w:p>
    <w:p w14:paraId="661260CA" w14:textId="43C5FD74" w:rsidR="00F4286F" w:rsidRDefault="00F4286F" w:rsidP="00F4286F">
      <w:pPr>
        <w:jc w:val="both"/>
        <w:rPr>
          <w:rFonts w:cstheme="minorHAnsi"/>
          <w:b/>
        </w:rPr>
      </w:pPr>
    </w:p>
    <w:p w14:paraId="3D115160" w14:textId="77777777" w:rsidR="00F4286F" w:rsidRPr="003577D6" w:rsidRDefault="00F4286F" w:rsidP="00F4286F">
      <w:pPr>
        <w:jc w:val="both"/>
        <w:rPr>
          <w:rFonts w:ascii="Calibri" w:hAnsi="Calibri" w:cs="Calibri"/>
          <w:sz w:val="22"/>
          <w:szCs w:val="22"/>
          <w:lang w:val="es-EC"/>
        </w:rPr>
      </w:pPr>
      <w:r w:rsidRPr="003577D6">
        <w:rPr>
          <w:rFonts w:ascii="Calibri" w:hAnsi="Calibri" w:cs="Calibri"/>
          <w:sz w:val="22"/>
          <w:szCs w:val="22"/>
          <w:lang w:val="es-EC"/>
        </w:rPr>
        <w:t>El CPC establecido para este proceso es:</w:t>
      </w:r>
    </w:p>
    <w:p w14:paraId="5C6B9F86" w14:textId="77777777" w:rsidR="00F4286F" w:rsidRPr="003577D6" w:rsidRDefault="00F4286F" w:rsidP="00F4286F">
      <w:pPr>
        <w:jc w:val="both"/>
        <w:rPr>
          <w:rFonts w:ascii="Calibri" w:hAnsi="Calibri" w:cs="Calibri"/>
          <w:sz w:val="22"/>
          <w:szCs w:val="22"/>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2"/>
      </w:tblGrid>
      <w:tr w:rsidR="00F4286F" w:rsidRPr="003577D6" w14:paraId="7628E898" w14:textId="77777777" w:rsidTr="00DA7F7F">
        <w:tc>
          <w:tcPr>
            <w:tcW w:w="4736" w:type="dxa"/>
            <w:shd w:val="clear" w:color="auto" w:fill="auto"/>
          </w:tcPr>
          <w:p w14:paraId="27D3B4BE" w14:textId="77777777" w:rsidR="00F4286F" w:rsidRPr="003577D6" w:rsidRDefault="00F4286F" w:rsidP="00DA7F7F">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t>Código CPC 9 (clasificación de producto)</w:t>
            </w:r>
          </w:p>
        </w:tc>
        <w:tc>
          <w:tcPr>
            <w:tcW w:w="4737" w:type="dxa"/>
            <w:shd w:val="clear" w:color="auto" w:fill="auto"/>
          </w:tcPr>
          <w:p w14:paraId="7FC9A76C" w14:textId="77777777" w:rsidR="00F4286F" w:rsidRPr="003577D6" w:rsidRDefault="00F4286F" w:rsidP="00DA7F7F">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t>XXXXX.XX.XX</w:t>
            </w:r>
          </w:p>
        </w:tc>
      </w:tr>
      <w:tr w:rsidR="00F4286F" w:rsidRPr="003577D6" w14:paraId="494B15FB" w14:textId="77777777" w:rsidTr="00DA7F7F">
        <w:tc>
          <w:tcPr>
            <w:tcW w:w="4736" w:type="dxa"/>
            <w:shd w:val="clear" w:color="auto" w:fill="auto"/>
          </w:tcPr>
          <w:p w14:paraId="1A7013EB" w14:textId="77777777" w:rsidR="00F4286F" w:rsidRPr="003577D6" w:rsidRDefault="00F4286F" w:rsidP="00DA7F7F">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t>Descripción CPC 9</w:t>
            </w:r>
          </w:p>
        </w:tc>
        <w:tc>
          <w:tcPr>
            <w:tcW w:w="4737" w:type="dxa"/>
            <w:shd w:val="clear" w:color="auto" w:fill="auto"/>
          </w:tcPr>
          <w:p w14:paraId="58B8EC38" w14:textId="77777777" w:rsidR="00F4286F" w:rsidRPr="003577D6" w:rsidRDefault="00F4286F" w:rsidP="00DA7F7F">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t>Nombre del CPC</w:t>
            </w:r>
          </w:p>
        </w:tc>
      </w:tr>
      <w:tr w:rsidR="00F4286F" w:rsidRPr="003577D6" w14:paraId="086E11C0" w14:textId="77777777" w:rsidTr="00DA7F7F">
        <w:tc>
          <w:tcPr>
            <w:tcW w:w="4736" w:type="dxa"/>
            <w:shd w:val="clear" w:color="auto" w:fill="auto"/>
          </w:tcPr>
          <w:p w14:paraId="60971EC4" w14:textId="77777777" w:rsidR="00F4286F" w:rsidRPr="003577D6" w:rsidRDefault="00F4286F" w:rsidP="00DA7F7F">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t>UMBRAL Valor Agregado Ecuatoriano (VAE)</w:t>
            </w:r>
          </w:p>
        </w:tc>
        <w:tc>
          <w:tcPr>
            <w:tcW w:w="4737" w:type="dxa"/>
            <w:shd w:val="clear" w:color="auto" w:fill="auto"/>
          </w:tcPr>
          <w:p w14:paraId="20842437" w14:textId="77777777" w:rsidR="00F4286F" w:rsidRPr="003577D6" w:rsidRDefault="00F4286F" w:rsidP="00DA7F7F">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t>XX%</w:t>
            </w:r>
          </w:p>
        </w:tc>
      </w:tr>
    </w:tbl>
    <w:p w14:paraId="01AB95F8" w14:textId="77777777" w:rsidR="00F4286F" w:rsidRPr="003577D6" w:rsidRDefault="00F4286F" w:rsidP="00F4286F">
      <w:pPr>
        <w:contextualSpacing/>
        <w:jc w:val="both"/>
        <w:rPr>
          <w:rFonts w:ascii="Calibri" w:eastAsia="Times New Roman" w:hAnsi="Calibri" w:cs="Calibri"/>
          <w:b/>
          <w:sz w:val="22"/>
          <w:szCs w:val="22"/>
          <w:lang w:val="es-EC"/>
        </w:rPr>
      </w:pPr>
    </w:p>
    <w:p w14:paraId="2EA50CCF" w14:textId="66419840" w:rsidR="00F4286F" w:rsidRPr="003577D6" w:rsidRDefault="00B96D09" w:rsidP="00F4286F">
      <w:pPr>
        <w:pStyle w:val="Prrafodelista"/>
        <w:spacing w:after="0" w:line="240" w:lineRule="auto"/>
        <w:ind w:left="0"/>
        <w:jc w:val="both"/>
        <w:rPr>
          <w:rFonts w:ascii="Calibri" w:hAnsi="Calibri" w:cs="Calibri"/>
        </w:rPr>
      </w:pPr>
      <w:r>
        <w:rPr>
          <w:rFonts w:ascii="Calibri" w:hAnsi="Calibri" w:cs="Calibri"/>
        </w:rPr>
        <w:lastRenderedPageBreak/>
        <w:t>2</w:t>
      </w:r>
      <w:r w:rsidR="00F4286F" w:rsidRPr="003577D6">
        <w:rPr>
          <w:rFonts w:ascii="Calibri" w:hAnsi="Calibri" w:cs="Calibri"/>
        </w:rPr>
        <w:t>.1 Consultar e</w:t>
      </w:r>
      <w:r>
        <w:rPr>
          <w:rFonts w:ascii="Calibri" w:hAnsi="Calibri" w:cs="Calibri"/>
        </w:rPr>
        <w:t>n el siguiente enlace SERCOP y c</w:t>
      </w:r>
      <w:r w:rsidR="00F4286F" w:rsidRPr="003577D6">
        <w:rPr>
          <w:rFonts w:ascii="Calibri" w:hAnsi="Calibri" w:cs="Calibri"/>
        </w:rPr>
        <w:t>olocar la captura de pantalla</w:t>
      </w:r>
    </w:p>
    <w:p w14:paraId="6682E5BC" w14:textId="77777777" w:rsidR="00F4286F" w:rsidRPr="003577D6" w:rsidRDefault="00000000" w:rsidP="00F4286F">
      <w:pPr>
        <w:pStyle w:val="Prrafodelista"/>
        <w:spacing w:after="0" w:line="240" w:lineRule="auto"/>
        <w:ind w:left="0"/>
        <w:jc w:val="both"/>
        <w:rPr>
          <w:rFonts w:ascii="Calibri" w:hAnsi="Calibri" w:cs="Calibri"/>
        </w:rPr>
      </w:pPr>
      <w:hyperlink r:id="rId11" w:history="1">
        <w:r w:rsidR="00F4286F" w:rsidRPr="003577D6">
          <w:rPr>
            <w:rStyle w:val="Hipervnculo"/>
            <w:rFonts w:ascii="Calibri" w:hAnsi="Calibri" w:cs="Calibri"/>
          </w:rPr>
          <w:t>https://app.powerbi.com/view?r=eyJrIjoiYjRlZjg5YzItOWM4Ni00MGNkLWI1OGYtZDA4MDAxNGYyNDQyIiwidCI6ImQ2NDk2NzM4LWY5MTItNGExZS04NDE1LTQwY2E2ZjRhOTRlZCJ9</w:t>
        </w:r>
      </w:hyperlink>
    </w:p>
    <w:p w14:paraId="46B44346" w14:textId="77777777" w:rsidR="00F4286F" w:rsidRPr="003577D6" w:rsidRDefault="00F4286F" w:rsidP="00F4286F">
      <w:pPr>
        <w:pStyle w:val="Prrafodelista"/>
        <w:spacing w:after="0" w:line="240" w:lineRule="auto"/>
        <w:ind w:left="0"/>
        <w:jc w:val="both"/>
        <w:rPr>
          <w:rFonts w:ascii="Calibri" w:hAnsi="Calibri" w:cs="Calibri"/>
          <w:b/>
        </w:rPr>
      </w:pPr>
    </w:p>
    <w:p w14:paraId="0C85B670" w14:textId="5C447C4E" w:rsidR="00F4286F" w:rsidRPr="003577D6" w:rsidRDefault="00B96D09" w:rsidP="00F4286F">
      <w:pPr>
        <w:jc w:val="both"/>
        <w:rPr>
          <w:rFonts w:ascii="Calibri" w:hAnsi="Calibri" w:cs="Calibri"/>
          <w:bCs/>
          <w:sz w:val="22"/>
          <w:szCs w:val="22"/>
          <w:lang w:val="es-EC"/>
        </w:rPr>
      </w:pPr>
      <w:r>
        <w:rPr>
          <w:rFonts w:ascii="Calibri" w:hAnsi="Calibri" w:cs="Calibri"/>
          <w:bCs/>
          <w:sz w:val="22"/>
          <w:szCs w:val="22"/>
          <w:lang w:val="es-EC"/>
        </w:rPr>
        <w:t>2</w:t>
      </w:r>
      <w:r w:rsidR="00F4286F" w:rsidRPr="003577D6">
        <w:rPr>
          <w:rFonts w:ascii="Calibri" w:hAnsi="Calibri" w:cs="Calibri"/>
          <w:bCs/>
          <w:sz w:val="22"/>
          <w:szCs w:val="22"/>
          <w:lang w:val="es-EC"/>
        </w:rPr>
        <w:t xml:space="preserve">.2 Indicar que el CPC no es restringido y </w:t>
      </w:r>
      <w:r w:rsidR="00F4286F">
        <w:rPr>
          <w:rFonts w:ascii="Calibri" w:hAnsi="Calibri" w:cs="Calibri"/>
          <w:bCs/>
          <w:sz w:val="22"/>
          <w:szCs w:val="22"/>
          <w:lang w:val="es-EC"/>
        </w:rPr>
        <w:t>c</w:t>
      </w:r>
      <w:r w:rsidR="00F4286F" w:rsidRPr="003577D6">
        <w:rPr>
          <w:rFonts w:ascii="Calibri" w:hAnsi="Calibri" w:cs="Calibri"/>
          <w:sz w:val="22"/>
          <w:szCs w:val="22"/>
          <w:lang w:val="es-EC"/>
        </w:rPr>
        <w:t>olocar la captura de pantalla</w:t>
      </w:r>
    </w:p>
    <w:p w14:paraId="2EE96822" w14:textId="77777777" w:rsidR="00F4286F" w:rsidRPr="003577D6" w:rsidRDefault="00000000" w:rsidP="00F4286F">
      <w:pPr>
        <w:jc w:val="both"/>
        <w:rPr>
          <w:rStyle w:val="Hipervnculo"/>
          <w:rFonts w:ascii="Calibri" w:hAnsi="Calibri" w:cs="Calibri"/>
          <w:bCs/>
          <w:sz w:val="22"/>
          <w:szCs w:val="22"/>
          <w:lang w:val="es-EC"/>
        </w:rPr>
      </w:pPr>
      <w:hyperlink r:id="rId12" w:history="1">
        <w:r w:rsidR="00F4286F" w:rsidRPr="003577D6">
          <w:rPr>
            <w:rStyle w:val="Hipervnculo"/>
            <w:rFonts w:ascii="Calibri" w:hAnsi="Calibri" w:cs="Calibri"/>
            <w:bCs/>
            <w:sz w:val="22"/>
            <w:szCs w:val="22"/>
            <w:lang w:val="es-EC"/>
          </w:rPr>
          <w:t>https://www.compraspublicas.gob.ec/ProcesoContratacion/compras/RCC/RccFrmBuscarCpcEnCatalogo.cpe</w:t>
        </w:r>
      </w:hyperlink>
    </w:p>
    <w:p w14:paraId="74C36D48" w14:textId="77777777" w:rsidR="00F4286F" w:rsidRPr="004630FB" w:rsidRDefault="00F4286F" w:rsidP="00F4286F">
      <w:pPr>
        <w:jc w:val="both"/>
        <w:rPr>
          <w:rFonts w:cstheme="minorHAnsi"/>
          <w:b/>
          <w:lang w:val="es-EC"/>
        </w:rPr>
      </w:pPr>
    </w:p>
    <w:p w14:paraId="7308793F" w14:textId="50DB2CFE" w:rsidR="00394B32" w:rsidRPr="005D25C0" w:rsidRDefault="00B72F37" w:rsidP="008456B9">
      <w:pPr>
        <w:pStyle w:val="Prrafodelista"/>
        <w:numPr>
          <w:ilvl w:val="0"/>
          <w:numId w:val="1"/>
        </w:numPr>
        <w:spacing w:after="0" w:line="240" w:lineRule="auto"/>
        <w:ind w:left="770"/>
        <w:jc w:val="both"/>
        <w:rPr>
          <w:rFonts w:cstheme="minorHAnsi"/>
          <w:b/>
        </w:rPr>
      </w:pPr>
      <w:r w:rsidRPr="005D25C0">
        <w:rPr>
          <w:rFonts w:cstheme="minorHAnsi"/>
          <w:b/>
        </w:rPr>
        <w:t xml:space="preserve">ANTECEDENTES </w:t>
      </w:r>
      <w:r w:rsidR="007B76CB" w:rsidRPr="005D25C0">
        <w:rPr>
          <w:rFonts w:cstheme="minorHAnsi"/>
          <w:b/>
        </w:rPr>
        <w:t xml:space="preserve">Y </w:t>
      </w:r>
      <w:r w:rsidR="00394B32" w:rsidRPr="005D25C0">
        <w:rPr>
          <w:rFonts w:cstheme="minorHAnsi"/>
          <w:b/>
        </w:rPr>
        <w:t>JUSTIFICACIÓN DE LA NECESIDAD</w:t>
      </w:r>
    </w:p>
    <w:p w14:paraId="51110C18" w14:textId="77777777" w:rsidR="007B76CB" w:rsidRPr="005D25C0" w:rsidRDefault="007B76CB" w:rsidP="008456B9">
      <w:pPr>
        <w:jc w:val="both"/>
        <w:rPr>
          <w:rFonts w:cstheme="minorHAnsi"/>
          <w:sz w:val="22"/>
          <w:szCs w:val="22"/>
          <w:lang w:val="es-EC"/>
        </w:rPr>
      </w:pPr>
    </w:p>
    <w:p w14:paraId="170444E7" w14:textId="77777777" w:rsidR="00F4286F" w:rsidRPr="003577D6" w:rsidRDefault="00F4286F" w:rsidP="00F4286F">
      <w:pPr>
        <w:jc w:val="both"/>
        <w:rPr>
          <w:rFonts w:ascii="Calibri" w:hAnsi="Calibri" w:cs="Calibri"/>
          <w:sz w:val="22"/>
          <w:szCs w:val="22"/>
          <w:lang w:val="es-EC"/>
        </w:rPr>
      </w:pPr>
      <w:r w:rsidRPr="003577D6">
        <w:rPr>
          <w:rFonts w:ascii="Calibri" w:hAnsi="Calibri" w:cs="Calibri"/>
          <w:sz w:val="22"/>
          <w:szCs w:val="22"/>
          <w:lang w:val="es-EC"/>
        </w:rPr>
        <w:t xml:space="preserve">Indicar lo señalado en el numeral 3 del informe de necesidad </w:t>
      </w:r>
    </w:p>
    <w:p w14:paraId="611940BB" w14:textId="27829D00" w:rsidR="00394B32" w:rsidRPr="005D25C0" w:rsidRDefault="00394B32" w:rsidP="008456B9">
      <w:pPr>
        <w:jc w:val="both"/>
        <w:rPr>
          <w:rFonts w:cstheme="minorHAnsi"/>
          <w:b/>
          <w:sz w:val="22"/>
          <w:szCs w:val="22"/>
          <w:lang w:val="es-EC"/>
        </w:rPr>
      </w:pPr>
    </w:p>
    <w:p w14:paraId="0B0A1660" w14:textId="10EFD68F" w:rsidR="00394B32" w:rsidRPr="005D25C0" w:rsidRDefault="00394B32" w:rsidP="008456B9">
      <w:pPr>
        <w:pStyle w:val="Prrafodelista"/>
        <w:numPr>
          <w:ilvl w:val="0"/>
          <w:numId w:val="1"/>
        </w:numPr>
        <w:spacing w:after="0" w:line="240" w:lineRule="auto"/>
        <w:ind w:left="770"/>
        <w:jc w:val="both"/>
        <w:rPr>
          <w:rFonts w:cstheme="minorHAnsi"/>
          <w:b/>
        </w:rPr>
      </w:pPr>
      <w:r w:rsidRPr="005D25C0">
        <w:rPr>
          <w:rFonts w:cstheme="minorHAnsi"/>
          <w:b/>
        </w:rPr>
        <w:t>OBJETIVOS</w:t>
      </w:r>
      <w:r w:rsidR="00655033" w:rsidRPr="005D25C0">
        <w:rPr>
          <w:rFonts w:cstheme="minorHAnsi"/>
          <w:b/>
        </w:rPr>
        <w:t xml:space="preserve"> (para qué?)</w:t>
      </w:r>
    </w:p>
    <w:p w14:paraId="64F13AAA" w14:textId="6B0642FD" w:rsidR="00394B32" w:rsidRPr="005D25C0" w:rsidRDefault="00394B32" w:rsidP="008456B9">
      <w:pPr>
        <w:pStyle w:val="Prrafodelista"/>
        <w:spacing w:after="0" w:line="240" w:lineRule="auto"/>
        <w:ind w:left="770"/>
        <w:jc w:val="both"/>
        <w:rPr>
          <w:rFonts w:cstheme="minorHAnsi"/>
          <w:b/>
        </w:rPr>
      </w:pPr>
    </w:p>
    <w:p w14:paraId="6A44CD8F" w14:textId="1D100AEB" w:rsidR="00655033" w:rsidRPr="005D25C0" w:rsidRDefault="00B96D09" w:rsidP="008456B9">
      <w:pPr>
        <w:jc w:val="both"/>
        <w:rPr>
          <w:rFonts w:cstheme="minorHAnsi"/>
          <w:bCs/>
          <w:sz w:val="22"/>
          <w:szCs w:val="22"/>
          <w:lang w:val="es-EC"/>
        </w:rPr>
      </w:pPr>
      <w:r>
        <w:rPr>
          <w:rFonts w:cstheme="minorHAnsi"/>
          <w:bCs/>
          <w:sz w:val="22"/>
          <w:szCs w:val="22"/>
          <w:lang w:val="es-EC"/>
        </w:rPr>
        <w:t>4</w:t>
      </w:r>
      <w:r w:rsidR="00655033" w:rsidRPr="005D25C0">
        <w:rPr>
          <w:rFonts w:cstheme="minorHAnsi"/>
          <w:bCs/>
          <w:sz w:val="22"/>
          <w:szCs w:val="22"/>
          <w:lang w:val="es-EC"/>
        </w:rPr>
        <w:t>.1 Objetivo General</w:t>
      </w:r>
      <w:r w:rsidR="007F5E0E" w:rsidRPr="005D25C0">
        <w:rPr>
          <w:rFonts w:cstheme="minorHAnsi"/>
          <w:bCs/>
          <w:sz w:val="22"/>
          <w:szCs w:val="22"/>
          <w:lang w:val="es-EC"/>
        </w:rPr>
        <w:t xml:space="preserve"> </w:t>
      </w:r>
    </w:p>
    <w:p w14:paraId="1675C7EB" w14:textId="3F8341E9" w:rsidR="00655033" w:rsidRPr="005D25C0" w:rsidRDefault="00655033" w:rsidP="008456B9">
      <w:pPr>
        <w:pStyle w:val="Prrafodelista"/>
        <w:spacing w:after="0" w:line="240" w:lineRule="auto"/>
        <w:ind w:left="770"/>
        <w:jc w:val="both"/>
        <w:rPr>
          <w:rFonts w:cstheme="minorHAnsi"/>
          <w:bCs/>
        </w:rPr>
      </w:pPr>
    </w:p>
    <w:p w14:paraId="298462AF" w14:textId="50A0354B" w:rsidR="00655033" w:rsidRPr="005D25C0" w:rsidRDefault="00B96D09" w:rsidP="008456B9">
      <w:pPr>
        <w:jc w:val="both"/>
        <w:rPr>
          <w:rFonts w:cstheme="minorHAnsi"/>
          <w:bCs/>
          <w:sz w:val="22"/>
          <w:szCs w:val="22"/>
          <w:lang w:val="es-EC"/>
        </w:rPr>
      </w:pPr>
      <w:r>
        <w:rPr>
          <w:rFonts w:cstheme="minorHAnsi"/>
          <w:bCs/>
          <w:sz w:val="22"/>
          <w:szCs w:val="22"/>
          <w:lang w:val="es-EC"/>
        </w:rPr>
        <w:t>4</w:t>
      </w:r>
      <w:r w:rsidR="00655033" w:rsidRPr="005D25C0">
        <w:rPr>
          <w:rFonts w:cstheme="minorHAnsi"/>
          <w:bCs/>
          <w:sz w:val="22"/>
          <w:szCs w:val="22"/>
          <w:lang w:val="es-EC"/>
        </w:rPr>
        <w:t>.2 Objetivo Específico</w:t>
      </w:r>
      <w:r w:rsidR="007F5E0E" w:rsidRPr="005D25C0">
        <w:rPr>
          <w:rFonts w:cstheme="minorHAnsi"/>
          <w:bCs/>
          <w:sz w:val="22"/>
          <w:szCs w:val="22"/>
          <w:lang w:val="es-EC"/>
        </w:rPr>
        <w:t xml:space="preserve"> - de ser el caso</w:t>
      </w:r>
    </w:p>
    <w:p w14:paraId="0387C43B" w14:textId="77777777" w:rsidR="00655033" w:rsidRPr="005D25C0" w:rsidRDefault="00655033" w:rsidP="008456B9">
      <w:pPr>
        <w:pStyle w:val="Prrafodelista"/>
        <w:spacing w:after="0" w:line="240" w:lineRule="auto"/>
        <w:ind w:left="770"/>
        <w:jc w:val="both"/>
        <w:rPr>
          <w:rFonts w:cstheme="minorHAnsi"/>
          <w:b/>
        </w:rPr>
      </w:pPr>
    </w:p>
    <w:p w14:paraId="48E23883" w14:textId="2E771597" w:rsidR="00394B32" w:rsidRPr="005D25C0" w:rsidRDefault="00394B32" w:rsidP="008456B9">
      <w:pPr>
        <w:pStyle w:val="Prrafodelista"/>
        <w:numPr>
          <w:ilvl w:val="0"/>
          <w:numId w:val="1"/>
        </w:numPr>
        <w:spacing w:after="0" w:line="240" w:lineRule="auto"/>
        <w:ind w:left="770"/>
        <w:jc w:val="both"/>
        <w:rPr>
          <w:rFonts w:cstheme="minorHAnsi"/>
          <w:b/>
        </w:rPr>
      </w:pPr>
      <w:r w:rsidRPr="005D25C0">
        <w:rPr>
          <w:rFonts w:cstheme="minorHAnsi"/>
          <w:b/>
        </w:rPr>
        <w:t>ALCANCE</w:t>
      </w:r>
      <w:r w:rsidR="00655033" w:rsidRPr="005D25C0">
        <w:rPr>
          <w:rFonts w:cstheme="minorHAnsi"/>
          <w:b/>
        </w:rPr>
        <w:t xml:space="preserve"> (hasta dónde?)</w:t>
      </w:r>
    </w:p>
    <w:p w14:paraId="436CE74C" w14:textId="77777777" w:rsidR="00C05100" w:rsidRPr="005D25C0" w:rsidRDefault="00C05100" w:rsidP="008456B9">
      <w:pPr>
        <w:jc w:val="both"/>
        <w:rPr>
          <w:rFonts w:cstheme="minorHAnsi"/>
          <w:bCs/>
          <w:sz w:val="22"/>
          <w:szCs w:val="22"/>
          <w:lang w:val="es-EC"/>
        </w:rPr>
      </w:pPr>
    </w:p>
    <w:p w14:paraId="17C15AB1" w14:textId="77777777" w:rsidR="00F4286F" w:rsidRPr="003577D6" w:rsidRDefault="00F4286F" w:rsidP="00F4286F">
      <w:pPr>
        <w:jc w:val="both"/>
        <w:rPr>
          <w:rFonts w:ascii="Calibri" w:hAnsi="Calibri" w:cs="Calibri"/>
          <w:sz w:val="22"/>
          <w:szCs w:val="22"/>
          <w:lang w:val="es-EC"/>
        </w:rPr>
      </w:pPr>
      <w:r w:rsidRPr="003577D6">
        <w:rPr>
          <w:rFonts w:ascii="Calibri" w:hAnsi="Calibri" w:cs="Calibri"/>
          <w:sz w:val="22"/>
          <w:szCs w:val="22"/>
          <w:lang w:val="es-EC"/>
        </w:rPr>
        <w:t>Detallar el alcance del objeto de contratación, es decir se deberá indicar desde dónde y hasta dónde comprende o abarca el proceso de contratación, los beneficiarios y/o usuarios del mismo, considerando la siguiente base legal.</w:t>
      </w:r>
    </w:p>
    <w:p w14:paraId="6FC10925" w14:textId="77777777" w:rsidR="00F4286F" w:rsidRPr="003577D6" w:rsidRDefault="00F4286F" w:rsidP="00F4286F">
      <w:pPr>
        <w:jc w:val="both"/>
        <w:rPr>
          <w:rFonts w:ascii="Calibri" w:hAnsi="Calibri" w:cs="Calibri"/>
          <w:bCs/>
          <w:sz w:val="22"/>
          <w:szCs w:val="22"/>
          <w:lang w:val="es-EC"/>
        </w:rPr>
      </w:pPr>
    </w:p>
    <w:p w14:paraId="5B88D045" w14:textId="77777777" w:rsidR="00F4286F" w:rsidRPr="000E520D" w:rsidRDefault="00F4286F" w:rsidP="00F4286F">
      <w:pPr>
        <w:jc w:val="both"/>
        <w:rPr>
          <w:rFonts w:ascii="Calibri" w:hAnsi="Calibri" w:cs="Calibri"/>
          <w:sz w:val="22"/>
          <w:szCs w:val="22"/>
          <w:highlight w:val="yellow"/>
          <w:lang w:val="es-EC"/>
        </w:rPr>
      </w:pPr>
      <w:r w:rsidRPr="000E520D">
        <w:rPr>
          <w:rFonts w:ascii="Calibri" w:hAnsi="Calibri" w:cs="Calibri"/>
          <w:sz w:val="22"/>
          <w:szCs w:val="22"/>
          <w:highlight w:val="yellow"/>
          <w:lang w:val="es-EC"/>
        </w:rPr>
        <w:t>Art. 52.- Especificaciones técnicas. - Para la elaboración de las especificaciones técnicas se considerará lo siguiente: (revisar Reglamento de la Ley Orgánica del Sistema Nacional de Contratación Pública)</w:t>
      </w:r>
    </w:p>
    <w:p w14:paraId="2AAABC69" w14:textId="77777777" w:rsidR="00F4286F" w:rsidRPr="000E520D" w:rsidRDefault="00F4286F" w:rsidP="00F4286F">
      <w:pPr>
        <w:jc w:val="both"/>
        <w:rPr>
          <w:rFonts w:ascii="Calibri" w:hAnsi="Calibri" w:cs="Calibri"/>
          <w:sz w:val="22"/>
          <w:szCs w:val="22"/>
          <w:highlight w:val="yellow"/>
          <w:lang w:val="es-EC"/>
        </w:rPr>
      </w:pPr>
    </w:p>
    <w:p w14:paraId="730ADDB6" w14:textId="77777777" w:rsidR="00F4286F" w:rsidRPr="000E520D" w:rsidRDefault="00F4286F" w:rsidP="00F4286F">
      <w:pPr>
        <w:jc w:val="both"/>
        <w:rPr>
          <w:rFonts w:ascii="Calibri" w:hAnsi="Calibri" w:cs="Calibri"/>
          <w:sz w:val="22"/>
          <w:szCs w:val="22"/>
          <w:highlight w:val="yellow"/>
          <w:lang w:val="es-EC"/>
        </w:rPr>
      </w:pPr>
      <w:r w:rsidRPr="000E520D">
        <w:rPr>
          <w:rFonts w:ascii="Calibri" w:hAnsi="Calibri" w:cs="Calibri"/>
          <w:sz w:val="22"/>
          <w:szCs w:val="22"/>
          <w:highlight w:val="yellow"/>
          <w:lang w:val="es-EC"/>
        </w:rPr>
        <w:t>Art. 53.- Términos de referencia. - Para elaborar los términos de referencia se tomarán en cuenta los siguientes aspectos: (revisar Reglamento de la Ley Orgánica del Sistema Nacional de Contratación Pública)</w:t>
      </w:r>
    </w:p>
    <w:p w14:paraId="02E87998" w14:textId="77777777" w:rsidR="00F4286F" w:rsidRPr="000E520D" w:rsidRDefault="00F4286F" w:rsidP="00F4286F">
      <w:pPr>
        <w:rPr>
          <w:rFonts w:ascii="Calibri" w:hAnsi="Calibri" w:cs="Calibri"/>
          <w:sz w:val="22"/>
          <w:szCs w:val="22"/>
          <w:highlight w:val="yellow"/>
          <w:lang w:val="es-EC"/>
        </w:rPr>
      </w:pPr>
    </w:p>
    <w:p w14:paraId="2B8D740B" w14:textId="77777777" w:rsidR="00F4286F" w:rsidRPr="000E520D" w:rsidRDefault="00F4286F" w:rsidP="00F4286F">
      <w:pPr>
        <w:rPr>
          <w:rFonts w:ascii="Calibri" w:hAnsi="Calibri" w:cs="Calibri"/>
          <w:sz w:val="22"/>
          <w:szCs w:val="22"/>
          <w:highlight w:val="yellow"/>
          <w:lang w:val="es-EC"/>
        </w:rPr>
      </w:pPr>
      <w:r w:rsidRPr="000E520D">
        <w:rPr>
          <w:rFonts w:ascii="Calibri" w:hAnsi="Calibri" w:cs="Calibri"/>
          <w:sz w:val="22"/>
          <w:szCs w:val="22"/>
          <w:highlight w:val="yellow"/>
          <w:lang w:val="es-EC"/>
        </w:rPr>
        <w:t>Art. 108.- Elaboración de las especificaciones técnicas. - Para elaborar las especificaciones técnicas se tomarán en cuenta los siguientes aspectos: (revisar codificación de resoluciones SERCOP)</w:t>
      </w:r>
    </w:p>
    <w:p w14:paraId="6CA989D6" w14:textId="77777777" w:rsidR="00F4286F" w:rsidRPr="000E520D" w:rsidRDefault="00F4286F" w:rsidP="00F4286F">
      <w:pPr>
        <w:rPr>
          <w:rFonts w:ascii="Calibri" w:hAnsi="Calibri" w:cs="Calibri"/>
          <w:sz w:val="22"/>
          <w:szCs w:val="22"/>
          <w:highlight w:val="yellow"/>
          <w:lang w:val="es-EC"/>
        </w:rPr>
      </w:pPr>
    </w:p>
    <w:p w14:paraId="3F19BE4B" w14:textId="77777777" w:rsidR="00F4286F" w:rsidRPr="000E520D" w:rsidRDefault="00F4286F" w:rsidP="00F4286F">
      <w:pPr>
        <w:rPr>
          <w:rFonts w:ascii="Calibri" w:hAnsi="Calibri" w:cs="Calibri"/>
          <w:sz w:val="22"/>
          <w:szCs w:val="22"/>
          <w:lang w:val="es-EC"/>
        </w:rPr>
      </w:pPr>
      <w:r w:rsidRPr="000E520D">
        <w:rPr>
          <w:rFonts w:ascii="Calibri" w:hAnsi="Calibri" w:cs="Calibri"/>
          <w:sz w:val="22"/>
          <w:szCs w:val="22"/>
          <w:highlight w:val="yellow"/>
          <w:lang w:val="es-EC"/>
        </w:rPr>
        <w:t>Art. 109.- Elaboración de los términos de referencia. - Para elaborar los términos de referencia se tomarán en cuenta los siguientes aspectos: (revisar codificación de resoluciones de SERCOP)</w:t>
      </w:r>
    </w:p>
    <w:p w14:paraId="73836538" w14:textId="77777777" w:rsidR="004F1ED9" w:rsidRPr="004F1ED9" w:rsidRDefault="004F1ED9" w:rsidP="004F1ED9">
      <w:pPr>
        <w:jc w:val="both"/>
        <w:rPr>
          <w:rFonts w:ascii="Calibri" w:hAnsi="Calibri" w:cs="Calibri"/>
          <w:sz w:val="22"/>
          <w:szCs w:val="22"/>
          <w:lang w:val="es-EC"/>
        </w:rPr>
      </w:pPr>
    </w:p>
    <w:p w14:paraId="4D9F69AD" w14:textId="6E73BD59" w:rsidR="00394B32" w:rsidRPr="005D25C0" w:rsidRDefault="006C6D97" w:rsidP="008456B9">
      <w:pPr>
        <w:pStyle w:val="Prrafodelista"/>
        <w:numPr>
          <w:ilvl w:val="0"/>
          <w:numId w:val="1"/>
        </w:numPr>
        <w:spacing w:after="0" w:line="240" w:lineRule="auto"/>
        <w:ind w:left="770"/>
        <w:jc w:val="both"/>
        <w:rPr>
          <w:rFonts w:cstheme="minorHAnsi"/>
          <w:b/>
        </w:rPr>
      </w:pPr>
      <w:r>
        <w:rPr>
          <w:rFonts w:cstheme="minorHAnsi"/>
          <w:b/>
        </w:rPr>
        <w:t>INFORMACIÓ</w:t>
      </w:r>
      <w:r w:rsidR="00394B32" w:rsidRPr="005D25C0">
        <w:rPr>
          <w:rFonts w:cstheme="minorHAnsi"/>
          <w:b/>
        </w:rPr>
        <w:t>N QUE POSEE LA ENTIDAD</w:t>
      </w:r>
      <w:r w:rsidR="00C80D77">
        <w:rPr>
          <w:rFonts w:cstheme="minorHAnsi"/>
          <w:b/>
        </w:rPr>
        <w:t xml:space="preserve"> / </w:t>
      </w:r>
      <w:r w:rsidR="00C80D77" w:rsidRPr="005D25C0">
        <w:rPr>
          <w:rFonts w:cstheme="minorHAnsi"/>
          <w:b/>
        </w:rPr>
        <w:t>INFORME TÉCNIC</w:t>
      </w:r>
      <w:r w:rsidR="00C80D77">
        <w:rPr>
          <w:rFonts w:cstheme="minorHAnsi"/>
          <w:b/>
        </w:rPr>
        <w:t>O</w:t>
      </w:r>
    </w:p>
    <w:p w14:paraId="6827C560" w14:textId="5A2CAFFA" w:rsidR="00394B32" w:rsidRPr="005D25C0" w:rsidRDefault="00394B32" w:rsidP="008456B9">
      <w:pPr>
        <w:jc w:val="both"/>
        <w:rPr>
          <w:rFonts w:cstheme="minorHAnsi"/>
          <w:b/>
          <w:sz w:val="22"/>
          <w:szCs w:val="22"/>
          <w:lang w:val="es-EC"/>
        </w:rPr>
      </w:pPr>
    </w:p>
    <w:p w14:paraId="2F909CEC" w14:textId="77777777" w:rsidR="00C80D77" w:rsidRPr="004630FB" w:rsidRDefault="00C80D77" w:rsidP="00C80D77">
      <w:pPr>
        <w:jc w:val="both"/>
        <w:rPr>
          <w:rFonts w:cstheme="minorHAnsi"/>
          <w:b/>
          <w:lang w:val="es-EC"/>
        </w:rPr>
      </w:pPr>
      <w:r w:rsidRPr="000E2635">
        <w:rPr>
          <w:rFonts w:cstheme="minorHAnsi"/>
          <w:sz w:val="22"/>
          <w:szCs w:val="22"/>
          <w:lang w:val="es-EC"/>
        </w:rPr>
        <w:t>Indicar lo señalado en el informe técnico</w:t>
      </w:r>
    </w:p>
    <w:p w14:paraId="71D74AE8" w14:textId="77777777" w:rsidR="00A42892" w:rsidRPr="003577D6" w:rsidRDefault="00A42892" w:rsidP="00A42892">
      <w:pPr>
        <w:rPr>
          <w:rFonts w:ascii="Calibri" w:hAnsi="Calibri" w:cs="Calibri"/>
          <w:sz w:val="22"/>
          <w:szCs w:val="22"/>
          <w:lang w:val="es-EC"/>
        </w:rPr>
      </w:pPr>
    </w:p>
    <w:p w14:paraId="74000708" w14:textId="75B18026" w:rsidR="003E1235" w:rsidRDefault="003E1235" w:rsidP="008456B9">
      <w:pPr>
        <w:pStyle w:val="Prrafodelista"/>
        <w:numPr>
          <w:ilvl w:val="0"/>
          <w:numId w:val="1"/>
        </w:numPr>
        <w:spacing w:after="0" w:line="240" w:lineRule="auto"/>
        <w:ind w:left="770"/>
        <w:jc w:val="both"/>
        <w:rPr>
          <w:rFonts w:cstheme="minorHAnsi"/>
          <w:b/>
        </w:rPr>
      </w:pPr>
      <w:r w:rsidRPr="005D25C0">
        <w:rPr>
          <w:rFonts w:cstheme="minorHAnsi"/>
          <w:b/>
        </w:rPr>
        <w:t>METODOLOGÍA DE TRABAJO (¿cómo debe trabajar el proveedor para la entrega del bien, servicio</w:t>
      </w:r>
      <w:r>
        <w:rPr>
          <w:rFonts w:cstheme="minorHAnsi"/>
          <w:b/>
        </w:rPr>
        <w:t>)</w:t>
      </w:r>
    </w:p>
    <w:p w14:paraId="0B15AFB3" w14:textId="067D77CE" w:rsidR="003E1235" w:rsidRPr="004630FB" w:rsidRDefault="003E1235" w:rsidP="003E1235">
      <w:pPr>
        <w:jc w:val="both"/>
        <w:rPr>
          <w:rFonts w:cstheme="minorHAnsi"/>
          <w:b/>
          <w:lang w:val="es-EC"/>
        </w:rPr>
      </w:pPr>
    </w:p>
    <w:p w14:paraId="614379DD" w14:textId="77777777" w:rsidR="003E1235" w:rsidRPr="003577D6" w:rsidRDefault="003E1235" w:rsidP="003E1235">
      <w:pPr>
        <w:jc w:val="both"/>
        <w:rPr>
          <w:rFonts w:ascii="Calibri" w:hAnsi="Calibri" w:cs="Calibri"/>
          <w:bCs/>
          <w:sz w:val="22"/>
          <w:szCs w:val="22"/>
          <w:lang w:val="es-EC"/>
        </w:rPr>
      </w:pPr>
      <w:r w:rsidRPr="003577D6">
        <w:rPr>
          <w:rFonts w:ascii="Calibri" w:hAnsi="Calibri" w:cs="Calibri"/>
          <w:bCs/>
          <w:sz w:val="22"/>
          <w:szCs w:val="22"/>
          <w:lang w:val="es-EC"/>
        </w:rPr>
        <w:t>Detallar cronológicamente las actividades que debe realizar el contratista para la entrega del bien/servicio/obra/consultoría. Se refiere a cómo la empresa necesita recibir el objeto de la contratación.</w:t>
      </w:r>
    </w:p>
    <w:p w14:paraId="74A70C4B" w14:textId="77777777" w:rsidR="003E1235" w:rsidRPr="003577D6" w:rsidRDefault="003E1235" w:rsidP="003E1235">
      <w:pPr>
        <w:rPr>
          <w:rFonts w:ascii="Calibri" w:hAnsi="Calibri" w:cs="Calibri"/>
          <w:bCs/>
          <w:sz w:val="22"/>
          <w:szCs w:val="22"/>
          <w:lang w:val="es-EC"/>
        </w:rPr>
      </w:pPr>
    </w:p>
    <w:p w14:paraId="478F807F" w14:textId="77777777" w:rsidR="003E1235" w:rsidRPr="003577D6" w:rsidRDefault="003E1235" w:rsidP="003E1235">
      <w:pPr>
        <w:jc w:val="both"/>
        <w:rPr>
          <w:rFonts w:ascii="Calibri" w:hAnsi="Calibri" w:cs="Calibri"/>
          <w:bCs/>
          <w:sz w:val="22"/>
          <w:szCs w:val="22"/>
          <w:lang w:val="es-EC"/>
        </w:rPr>
      </w:pPr>
      <w:r w:rsidRPr="003577D6">
        <w:rPr>
          <w:rFonts w:ascii="Calibri" w:hAnsi="Calibri" w:cs="Calibri"/>
          <w:bCs/>
          <w:sz w:val="22"/>
          <w:szCs w:val="22"/>
          <w:lang w:val="es-EC"/>
        </w:rPr>
        <w:t>Incluir los niveles de transferencia tecnológica TT 1, 2 ó 3 o desagregación tecnológica cuando corresponda (revisar anexos 20 y 21 de la codificación de resoluciones del SERCOP)</w:t>
      </w:r>
    </w:p>
    <w:p w14:paraId="1C1B4C36" w14:textId="77777777" w:rsidR="003E1235" w:rsidRDefault="003E1235" w:rsidP="003E1235">
      <w:pPr>
        <w:pStyle w:val="Prrafodelista"/>
        <w:spacing w:after="0" w:line="240" w:lineRule="auto"/>
        <w:ind w:left="770"/>
        <w:jc w:val="both"/>
        <w:rPr>
          <w:rFonts w:cstheme="minorHAnsi"/>
          <w:b/>
        </w:rPr>
      </w:pPr>
    </w:p>
    <w:p w14:paraId="68776AA1" w14:textId="42FD50E8" w:rsidR="00655033" w:rsidRPr="005D25C0" w:rsidRDefault="00394B32" w:rsidP="008456B9">
      <w:pPr>
        <w:pStyle w:val="Prrafodelista"/>
        <w:numPr>
          <w:ilvl w:val="0"/>
          <w:numId w:val="1"/>
        </w:numPr>
        <w:spacing w:after="0" w:line="240" w:lineRule="auto"/>
        <w:ind w:left="770"/>
        <w:jc w:val="both"/>
        <w:rPr>
          <w:rFonts w:cstheme="minorHAnsi"/>
          <w:b/>
        </w:rPr>
      </w:pPr>
      <w:r w:rsidRPr="005D25C0">
        <w:rPr>
          <w:rFonts w:cstheme="minorHAnsi"/>
          <w:b/>
        </w:rPr>
        <w:t xml:space="preserve">PRODUCTOS </w:t>
      </w:r>
      <w:r w:rsidR="001F18CB" w:rsidRPr="005D25C0">
        <w:rPr>
          <w:rFonts w:cstheme="minorHAnsi"/>
          <w:b/>
        </w:rPr>
        <w:t xml:space="preserve">/ </w:t>
      </w:r>
      <w:r w:rsidRPr="005D25C0">
        <w:rPr>
          <w:rFonts w:cstheme="minorHAnsi"/>
          <w:b/>
        </w:rPr>
        <w:t>SERVICIOS ESPERADOS</w:t>
      </w:r>
      <w:r w:rsidR="00655033" w:rsidRPr="005D25C0">
        <w:rPr>
          <w:rFonts w:cstheme="minorHAnsi"/>
          <w:b/>
        </w:rPr>
        <w:t xml:space="preserve"> (qué debe </w:t>
      </w:r>
      <w:r w:rsidR="00280F87" w:rsidRPr="005D25C0">
        <w:rPr>
          <w:rFonts w:cstheme="minorHAnsi"/>
          <w:b/>
        </w:rPr>
        <w:t xml:space="preserve">entregar </w:t>
      </w:r>
      <w:r w:rsidR="00655033" w:rsidRPr="005D25C0">
        <w:rPr>
          <w:rFonts w:cstheme="minorHAnsi"/>
          <w:b/>
        </w:rPr>
        <w:t>el proveedor?)</w:t>
      </w:r>
    </w:p>
    <w:p w14:paraId="420B97FE" w14:textId="48D986F6" w:rsidR="00BF62AD" w:rsidRPr="005D25C0" w:rsidRDefault="00BF62AD" w:rsidP="008456B9">
      <w:pPr>
        <w:pStyle w:val="Prrafodelista"/>
        <w:spacing w:after="0" w:line="240" w:lineRule="auto"/>
        <w:ind w:left="770"/>
        <w:jc w:val="both"/>
        <w:rPr>
          <w:rFonts w:cstheme="minorHAnsi"/>
          <w:b/>
        </w:rPr>
      </w:pPr>
      <w:r w:rsidRPr="005D25C0">
        <w:rPr>
          <w:rFonts w:cstheme="minorHAnsi"/>
          <w:b/>
        </w:rPr>
        <w:t xml:space="preserve">ESPECIFICACIONES TÉCNICAS DE LOS BIENES </w:t>
      </w:r>
    </w:p>
    <w:p w14:paraId="02872760" w14:textId="1D7B3B8A" w:rsidR="007F5E0E" w:rsidRPr="005D25C0" w:rsidRDefault="007F5E0E" w:rsidP="008456B9">
      <w:pPr>
        <w:jc w:val="both"/>
        <w:rPr>
          <w:rFonts w:cstheme="minorHAnsi"/>
          <w:b/>
          <w:sz w:val="22"/>
          <w:szCs w:val="22"/>
          <w:lang w:val="es-EC"/>
        </w:rPr>
      </w:pPr>
    </w:p>
    <w:p w14:paraId="2991BA60" w14:textId="2F4C119D" w:rsidR="00B96D09" w:rsidRDefault="008B72A1" w:rsidP="008B72A1">
      <w:pPr>
        <w:jc w:val="both"/>
        <w:rPr>
          <w:rFonts w:ascii="Calibri" w:hAnsi="Calibri" w:cs="Calibri"/>
          <w:bCs/>
          <w:sz w:val="22"/>
          <w:szCs w:val="22"/>
          <w:lang w:val="es-EC"/>
        </w:rPr>
      </w:pPr>
      <w:r w:rsidRPr="003577D6">
        <w:rPr>
          <w:rFonts w:ascii="Calibri" w:hAnsi="Calibri" w:cs="Calibri"/>
          <w:bCs/>
          <w:sz w:val="22"/>
          <w:szCs w:val="22"/>
          <w:lang w:val="es-EC"/>
        </w:rPr>
        <w:t>Detallar uno a uno los productos, bienes o servicios que el contratista debe entregar</w:t>
      </w:r>
    </w:p>
    <w:p w14:paraId="31860142" w14:textId="77777777" w:rsidR="00B96D09" w:rsidRDefault="00B96D09" w:rsidP="00B96D09">
      <w:pPr>
        <w:jc w:val="both"/>
        <w:rPr>
          <w:rFonts w:cs="Calibri"/>
          <w:bCs/>
          <w:sz w:val="22"/>
          <w:szCs w:val="22"/>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865"/>
        <w:gridCol w:w="1873"/>
        <w:gridCol w:w="1885"/>
        <w:gridCol w:w="1850"/>
      </w:tblGrid>
      <w:tr w:rsidR="00B96D09" w:rsidRPr="00FB577D" w14:paraId="4635E2FF" w14:textId="77777777" w:rsidTr="00B96D09">
        <w:tc>
          <w:tcPr>
            <w:tcW w:w="1894" w:type="dxa"/>
            <w:shd w:val="clear" w:color="auto" w:fill="auto"/>
          </w:tcPr>
          <w:p w14:paraId="7CEB21C8" w14:textId="77777777" w:rsidR="00B96D09" w:rsidRPr="00FB577D" w:rsidRDefault="00B96D09" w:rsidP="00B96D09">
            <w:pPr>
              <w:jc w:val="center"/>
              <w:rPr>
                <w:rFonts w:cs="Calibri"/>
                <w:b/>
                <w:bCs/>
                <w:sz w:val="22"/>
                <w:szCs w:val="22"/>
                <w:lang w:val="es-EC"/>
              </w:rPr>
            </w:pPr>
            <w:r w:rsidRPr="00FB577D">
              <w:rPr>
                <w:rFonts w:cs="Calibri"/>
                <w:b/>
                <w:bCs/>
                <w:sz w:val="22"/>
                <w:szCs w:val="22"/>
                <w:lang w:val="es-EC"/>
              </w:rPr>
              <w:t>Ítem</w:t>
            </w:r>
          </w:p>
        </w:tc>
        <w:tc>
          <w:tcPr>
            <w:tcW w:w="1894" w:type="dxa"/>
            <w:shd w:val="clear" w:color="auto" w:fill="auto"/>
          </w:tcPr>
          <w:p w14:paraId="637BE992" w14:textId="77777777" w:rsidR="00B96D09" w:rsidRPr="00FB577D" w:rsidRDefault="00B96D09" w:rsidP="00B96D09">
            <w:pPr>
              <w:jc w:val="center"/>
              <w:rPr>
                <w:rFonts w:cs="Calibri"/>
                <w:b/>
                <w:bCs/>
                <w:sz w:val="22"/>
                <w:szCs w:val="22"/>
                <w:lang w:val="es-EC"/>
              </w:rPr>
            </w:pPr>
            <w:r w:rsidRPr="00FB577D">
              <w:rPr>
                <w:rFonts w:cs="Calibri"/>
                <w:b/>
                <w:bCs/>
                <w:sz w:val="22"/>
                <w:szCs w:val="22"/>
                <w:lang w:val="es-EC"/>
              </w:rPr>
              <w:t>Cantidad</w:t>
            </w:r>
          </w:p>
        </w:tc>
        <w:tc>
          <w:tcPr>
            <w:tcW w:w="1895" w:type="dxa"/>
            <w:shd w:val="clear" w:color="auto" w:fill="auto"/>
          </w:tcPr>
          <w:p w14:paraId="23BC5FE1" w14:textId="77777777" w:rsidR="00B96D09" w:rsidRPr="00FB577D" w:rsidRDefault="00B96D09" w:rsidP="00B96D09">
            <w:pPr>
              <w:jc w:val="center"/>
              <w:rPr>
                <w:rFonts w:cs="Calibri"/>
                <w:b/>
                <w:bCs/>
                <w:sz w:val="22"/>
                <w:szCs w:val="22"/>
                <w:lang w:val="es-EC"/>
              </w:rPr>
            </w:pPr>
            <w:r w:rsidRPr="00FB577D">
              <w:rPr>
                <w:rFonts w:cs="Calibri"/>
                <w:b/>
                <w:bCs/>
                <w:sz w:val="22"/>
                <w:szCs w:val="22"/>
                <w:lang w:val="es-EC"/>
              </w:rPr>
              <w:t>descripción</w:t>
            </w:r>
          </w:p>
        </w:tc>
        <w:tc>
          <w:tcPr>
            <w:tcW w:w="1895" w:type="dxa"/>
            <w:shd w:val="clear" w:color="auto" w:fill="auto"/>
          </w:tcPr>
          <w:p w14:paraId="0CB70C6A" w14:textId="77777777" w:rsidR="00B96D09" w:rsidRPr="00FB577D" w:rsidRDefault="00B96D09" w:rsidP="00B96D09">
            <w:pPr>
              <w:jc w:val="center"/>
              <w:rPr>
                <w:rFonts w:cs="Calibri"/>
                <w:b/>
                <w:bCs/>
                <w:sz w:val="22"/>
                <w:szCs w:val="22"/>
                <w:lang w:val="es-EC"/>
              </w:rPr>
            </w:pPr>
            <w:r w:rsidRPr="00FB577D">
              <w:rPr>
                <w:rFonts w:cs="Calibri"/>
                <w:b/>
                <w:bCs/>
                <w:sz w:val="22"/>
                <w:szCs w:val="22"/>
                <w:lang w:val="es-EC"/>
              </w:rPr>
              <w:t>Partida presupuestaria</w:t>
            </w:r>
          </w:p>
        </w:tc>
        <w:tc>
          <w:tcPr>
            <w:tcW w:w="1895" w:type="dxa"/>
            <w:shd w:val="clear" w:color="auto" w:fill="auto"/>
          </w:tcPr>
          <w:p w14:paraId="6563F188" w14:textId="77777777" w:rsidR="00B96D09" w:rsidRPr="00FB577D" w:rsidRDefault="00B96D09" w:rsidP="00B96D09">
            <w:pPr>
              <w:jc w:val="center"/>
              <w:rPr>
                <w:rFonts w:cs="Calibri"/>
                <w:b/>
                <w:bCs/>
                <w:sz w:val="22"/>
                <w:szCs w:val="22"/>
                <w:lang w:val="es-EC"/>
              </w:rPr>
            </w:pPr>
            <w:r>
              <w:rPr>
                <w:rFonts w:cs="Calibri"/>
                <w:b/>
                <w:bCs/>
                <w:sz w:val="22"/>
                <w:szCs w:val="22"/>
                <w:lang w:val="es-EC"/>
              </w:rPr>
              <w:t>CPC</w:t>
            </w:r>
          </w:p>
        </w:tc>
      </w:tr>
      <w:tr w:rsidR="00B96D09" w:rsidRPr="00FB577D" w14:paraId="1A71BD8B" w14:textId="77777777" w:rsidTr="00B96D09">
        <w:tc>
          <w:tcPr>
            <w:tcW w:w="1894" w:type="dxa"/>
            <w:shd w:val="clear" w:color="auto" w:fill="auto"/>
          </w:tcPr>
          <w:p w14:paraId="1C521C64" w14:textId="77777777" w:rsidR="00B96D09" w:rsidRPr="00FB577D" w:rsidRDefault="00B96D09" w:rsidP="00B96D09">
            <w:pPr>
              <w:jc w:val="both"/>
              <w:rPr>
                <w:rFonts w:cs="Calibri"/>
                <w:bCs/>
                <w:sz w:val="22"/>
                <w:szCs w:val="22"/>
                <w:lang w:val="es-EC"/>
              </w:rPr>
            </w:pPr>
          </w:p>
        </w:tc>
        <w:tc>
          <w:tcPr>
            <w:tcW w:w="1894" w:type="dxa"/>
            <w:shd w:val="clear" w:color="auto" w:fill="auto"/>
          </w:tcPr>
          <w:p w14:paraId="1517F44F" w14:textId="77777777" w:rsidR="00B96D09" w:rsidRPr="00FB577D" w:rsidRDefault="00B96D09" w:rsidP="00B96D09">
            <w:pPr>
              <w:jc w:val="both"/>
              <w:rPr>
                <w:rFonts w:cs="Calibri"/>
                <w:bCs/>
                <w:sz w:val="22"/>
                <w:szCs w:val="22"/>
                <w:lang w:val="es-EC"/>
              </w:rPr>
            </w:pPr>
          </w:p>
        </w:tc>
        <w:tc>
          <w:tcPr>
            <w:tcW w:w="1895" w:type="dxa"/>
            <w:shd w:val="clear" w:color="auto" w:fill="auto"/>
          </w:tcPr>
          <w:p w14:paraId="53043538" w14:textId="77777777" w:rsidR="00B96D09" w:rsidRPr="00FB577D" w:rsidRDefault="00B96D09" w:rsidP="00B96D09">
            <w:pPr>
              <w:jc w:val="both"/>
              <w:rPr>
                <w:rFonts w:cs="Calibri"/>
                <w:bCs/>
                <w:sz w:val="22"/>
                <w:szCs w:val="22"/>
                <w:lang w:val="es-EC"/>
              </w:rPr>
            </w:pPr>
          </w:p>
        </w:tc>
        <w:tc>
          <w:tcPr>
            <w:tcW w:w="1895" w:type="dxa"/>
            <w:shd w:val="clear" w:color="auto" w:fill="auto"/>
          </w:tcPr>
          <w:p w14:paraId="637A79DC" w14:textId="77777777" w:rsidR="00B96D09" w:rsidRPr="00FB577D" w:rsidRDefault="00B96D09" w:rsidP="00B96D09">
            <w:pPr>
              <w:jc w:val="both"/>
              <w:rPr>
                <w:rFonts w:cs="Calibri"/>
                <w:bCs/>
                <w:sz w:val="22"/>
                <w:szCs w:val="22"/>
                <w:lang w:val="es-EC"/>
              </w:rPr>
            </w:pPr>
          </w:p>
        </w:tc>
        <w:tc>
          <w:tcPr>
            <w:tcW w:w="1895" w:type="dxa"/>
            <w:shd w:val="clear" w:color="auto" w:fill="auto"/>
          </w:tcPr>
          <w:p w14:paraId="6CA1E8ED" w14:textId="77777777" w:rsidR="00B96D09" w:rsidRPr="00FB577D" w:rsidRDefault="00B96D09" w:rsidP="00B96D09">
            <w:pPr>
              <w:jc w:val="both"/>
              <w:rPr>
                <w:rFonts w:cs="Calibri"/>
                <w:bCs/>
                <w:sz w:val="22"/>
                <w:szCs w:val="22"/>
                <w:lang w:val="es-EC"/>
              </w:rPr>
            </w:pPr>
          </w:p>
        </w:tc>
      </w:tr>
    </w:tbl>
    <w:p w14:paraId="18813146" w14:textId="77777777" w:rsidR="00B96D09" w:rsidRDefault="00B96D09" w:rsidP="00B96D09">
      <w:pPr>
        <w:jc w:val="both"/>
        <w:rPr>
          <w:rFonts w:ascii="Calibri" w:hAnsi="Calibri" w:cs="Calibri"/>
          <w:bCs/>
          <w:sz w:val="22"/>
          <w:szCs w:val="22"/>
          <w:lang w:val="es-EC"/>
        </w:rPr>
      </w:pPr>
    </w:p>
    <w:p w14:paraId="6E23C17B" w14:textId="77777777" w:rsidR="008B72A1" w:rsidRPr="003577D6" w:rsidRDefault="008B72A1" w:rsidP="008B72A1">
      <w:pPr>
        <w:jc w:val="both"/>
        <w:rPr>
          <w:rFonts w:ascii="Calibri" w:hAnsi="Calibri" w:cs="Calibri"/>
          <w:bCs/>
          <w:sz w:val="22"/>
          <w:szCs w:val="22"/>
          <w:lang w:val="es-EC"/>
        </w:rPr>
      </w:pPr>
      <w:r w:rsidRPr="003577D6">
        <w:rPr>
          <w:rFonts w:ascii="Calibri" w:hAnsi="Calibri" w:cs="Calibri"/>
          <w:bCs/>
          <w:sz w:val="22"/>
          <w:szCs w:val="22"/>
          <w:lang w:val="es-EC"/>
        </w:rPr>
        <w:t>Incluir los documentos entregables – de ser el caso</w:t>
      </w:r>
    </w:p>
    <w:p w14:paraId="2743A55C" w14:textId="77777777" w:rsidR="007F5E0E" w:rsidRPr="005D25C0" w:rsidRDefault="007F5E0E" w:rsidP="008456B9">
      <w:pPr>
        <w:pStyle w:val="Prrafodelista"/>
        <w:jc w:val="both"/>
        <w:rPr>
          <w:rFonts w:cstheme="minorHAnsi"/>
          <w:b/>
        </w:rPr>
      </w:pPr>
    </w:p>
    <w:p w14:paraId="03DE350E" w14:textId="1D797309" w:rsidR="00B93823" w:rsidRPr="005D25C0" w:rsidRDefault="00B93823" w:rsidP="008456B9">
      <w:pPr>
        <w:pStyle w:val="Prrafodelista"/>
        <w:numPr>
          <w:ilvl w:val="0"/>
          <w:numId w:val="1"/>
        </w:numPr>
        <w:spacing w:after="0" w:line="240" w:lineRule="auto"/>
        <w:ind w:left="770"/>
        <w:jc w:val="both"/>
        <w:rPr>
          <w:rFonts w:cstheme="minorHAnsi"/>
          <w:b/>
        </w:rPr>
      </w:pPr>
      <w:r w:rsidRPr="005D25C0">
        <w:rPr>
          <w:rFonts w:cstheme="minorHAnsi"/>
          <w:b/>
        </w:rPr>
        <w:t>PLAZO CONTRACTUAL</w:t>
      </w:r>
      <w:r w:rsidR="00394B32" w:rsidRPr="005D25C0">
        <w:rPr>
          <w:rFonts w:cstheme="minorHAnsi"/>
          <w:b/>
        </w:rPr>
        <w:t xml:space="preserve"> DE EJECUCIÓN</w:t>
      </w:r>
      <w:r w:rsidR="00A14E5E" w:rsidRPr="005D25C0">
        <w:rPr>
          <w:rFonts w:cstheme="minorHAnsi"/>
          <w:b/>
        </w:rPr>
        <w:t xml:space="preserve"> (cuándo debe entregar el proveedor?)</w:t>
      </w:r>
    </w:p>
    <w:p w14:paraId="7EA5FC66" w14:textId="7A30DECC" w:rsidR="00637735" w:rsidRDefault="00637735" w:rsidP="008456B9">
      <w:pPr>
        <w:jc w:val="both"/>
        <w:rPr>
          <w:rFonts w:eastAsia="Times New Roman" w:cstheme="minorHAnsi"/>
          <w:sz w:val="22"/>
          <w:szCs w:val="22"/>
          <w:lang w:val="es-EC"/>
        </w:rPr>
      </w:pPr>
    </w:p>
    <w:p w14:paraId="18DFDB2C" w14:textId="77777777" w:rsidR="00B96D09" w:rsidRPr="003577D6" w:rsidRDefault="00B96D09" w:rsidP="00B96D09">
      <w:pPr>
        <w:jc w:val="both"/>
        <w:rPr>
          <w:rFonts w:ascii="Calibri" w:eastAsia="Times New Roman" w:hAnsi="Calibri" w:cs="Calibri"/>
          <w:sz w:val="22"/>
          <w:szCs w:val="22"/>
          <w:highlight w:val="green"/>
          <w:lang w:val="es-EC"/>
        </w:rPr>
      </w:pPr>
      <w:r w:rsidRPr="003577D6">
        <w:rPr>
          <w:rFonts w:ascii="Calibri" w:eastAsia="Times New Roman" w:hAnsi="Calibri" w:cs="Calibri"/>
          <w:sz w:val="22"/>
          <w:szCs w:val="22"/>
          <w:lang w:val="es-EC"/>
        </w:rPr>
        <w:t xml:space="preserve">De acuerdo con lo establecido en el artículo 288 del </w:t>
      </w:r>
      <w:r w:rsidRPr="003577D6">
        <w:rPr>
          <w:rFonts w:ascii="Calibri" w:hAnsi="Calibri" w:cs="Calibri"/>
          <w:sz w:val="22"/>
          <w:szCs w:val="22"/>
          <w:lang w:val="es-EC"/>
        </w:rPr>
        <w:t>Reglamento General a la Ley Orgánica del Sistema Nacional de Contratación Pública (RGLOSNCP)</w:t>
      </w:r>
      <w:r w:rsidRPr="003577D6">
        <w:rPr>
          <w:rFonts w:ascii="Calibri" w:eastAsia="Times New Roman" w:hAnsi="Calibri" w:cs="Calibri"/>
          <w:sz w:val="22"/>
          <w:szCs w:val="22"/>
          <w:lang w:val="es-EC"/>
        </w:rPr>
        <w:t xml:space="preserve"> y en concordancia con el art. 530 de la codificación de resoluciones, el plazo contractual para este proceso es de: </w:t>
      </w:r>
      <w:r w:rsidRPr="003577D6">
        <w:rPr>
          <w:rFonts w:ascii="Calibri" w:eastAsia="Times New Roman" w:hAnsi="Calibri" w:cs="Calibri"/>
          <w:sz w:val="22"/>
          <w:szCs w:val="22"/>
          <w:highlight w:val="green"/>
          <w:lang w:val="es-EC"/>
        </w:rPr>
        <w:t>XX</w:t>
      </w:r>
      <w:r w:rsidRPr="003577D6">
        <w:rPr>
          <w:rFonts w:ascii="Calibri" w:eastAsia="Times New Roman" w:hAnsi="Calibri" w:cs="Calibri"/>
          <w:sz w:val="22"/>
          <w:szCs w:val="22"/>
          <w:lang w:val="es-EC"/>
        </w:rPr>
        <w:t xml:space="preserve"> días contados a partir de </w:t>
      </w:r>
      <w:r w:rsidRPr="003577D6">
        <w:rPr>
          <w:rFonts w:ascii="Calibri" w:eastAsia="Times New Roman" w:hAnsi="Calibri" w:cs="Calibri"/>
          <w:sz w:val="22"/>
          <w:szCs w:val="22"/>
          <w:highlight w:val="green"/>
          <w:lang w:val="es-EC"/>
        </w:rPr>
        <w:t>XXXXX</w:t>
      </w:r>
    </w:p>
    <w:p w14:paraId="3FE03F0E" w14:textId="5EE7EDB7" w:rsidR="00B96D09" w:rsidRDefault="00B96D09" w:rsidP="008456B9">
      <w:pPr>
        <w:jc w:val="both"/>
        <w:rPr>
          <w:rFonts w:eastAsia="Times New Roman" w:cstheme="minorHAnsi"/>
          <w:sz w:val="22"/>
          <w:szCs w:val="22"/>
          <w:lang w:val="es-EC"/>
        </w:rPr>
      </w:pPr>
    </w:p>
    <w:p w14:paraId="6D95A39E" w14:textId="77777777" w:rsidR="00B96D09" w:rsidRPr="002F5E09" w:rsidRDefault="00B96D09" w:rsidP="00B96D09">
      <w:pPr>
        <w:jc w:val="both"/>
        <w:rPr>
          <w:rFonts w:ascii="Calibri" w:eastAsia="Times New Roman" w:hAnsi="Calibri" w:cs="Calibri"/>
          <w:sz w:val="22"/>
          <w:szCs w:val="22"/>
          <w:highlight w:val="green"/>
          <w:lang w:val="es-EC"/>
        </w:rPr>
      </w:pPr>
      <w:r w:rsidRPr="002F5E09">
        <w:rPr>
          <w:rFonts w:ascii="Calibri" w:eastAsia="Times New Roman" w:hAnsi="Calibri" w:cs="Calibri"/>
          <w:sz w:val="22"/>
          <w:szCs w:val="22"/>
          <w:highlight w:val="green"/>
          <w:lang w:val="es-EC"/>
        </w:rPr>
        <w:t>El plazo de vigencia de las licencias/suscripción/ es de XX días, contados a partir de XXXX</w:t>
      </w:r>
    </w:p>
    <w:p w14:paraId="20B2DD2F" w14:textId="77777777" w:rsidR="00B96D09" w:rsidRDefault="00B96D09" w:rsidP="00B96D09">
      <w:pPr>
        <w:jc w:val="both"/>
        <w:rPr>
          <w:rFonts w:ascii="Calibri" w:eastAsia="Times New Roman" w:hAnsi="Calibri" w:cs="Calibri"/>
          <w:sz w:val="22"/>
          <w:szCs w:val="22"/>
          <w:lang w:val="es-EC"/>
        </w:rPr>
      </w:pPr>
    </w:p>
    <w:p w14:paraId="08DC266D" w14:textId="77777777" w:rsidR="00B96D09" w:rsidRPr="003577D6" w:rsidRDefault="00B96D09" w:rsidP="00B96D09">
      <w:pPr>
        <w:jc w:val="both"/>
        <w:rPr>
          <w:rFonts w:ascii="Calibri" w:eastAsia="Times New Roman" w:hAnsi="Calibri" w:cs="Calibri"/>
          <w:sz w:val="22"/>
          <w:szCs w:val="22"/>
          <w:lang w:val="es-EC"/>
        </w:rPr>
      </w:pPr>
      <w:r>
        <w:rPr>
          <w:rFonts w:ascii="Calibri" w:eastAsia="Times New Roman" w:hAnsi="Calibri" w:cs="Calibri"/>
          <w:sz w:val="22"/>
          <w:szCs w:val="22"/>
          <w:lang w:val="es-EC"/>
        </w:rPr>
        <w:t>9</w:t>
      </w:r>
      <w:r w:rsidRPr="003577D6">
        <w:rPr>
          <w:rFonts w:ascii="Calibri" w:eastAsia="Times New Roman" w:hAnsi="Calibri" w:cs="Calibri"/>
          <w:sz w:val="22"/>
          <w:szCs w:val="22"/>
          <w:lang w:val="es-EC"/>
        </w:rPr>
        <w:t xml:space="preserve">.1 </w:t>
      </w:r>
      <w:r w:rsidRPr="003577D6">
        <w:rPr>
          <w:rFonts w:ascii="Calibri" w:eastAsia="Times New Roman" w:hAnsi="Calibri" w:cs="Calibri"/>
          <w:sz w:val="22"/>
          <w:szCs w:val="22"/>
          <w:lang w:val="es-EC"/>
        </w:rPr>
        <w:tab/>
        <w:t xml:space="preserve">Tipo de plazo de ejecución del contrato: </w:t>
      </w:r>
      <w:r w:rsidRPr="003577D6">
        <w:rPr>
          <w:rFonts w:ascii="Calibri" w:eastAsia="Times New Roman" w:hAnsi="Calibri" w:cs="Calibri"/>
          <w:sz w:val="22"/>
          <w:szCs w:val="22"/>
          <w:highlight w:val="green"/>
          <w:lang w:val="es-EC"/>
        </w:rPr>
        <w:t>total o parcial</w:t>
      </w:r>
    </w:p>
    <w:p w14:paraId="00BAC89E" w14:textId="77777777" w:rsidR="00B96D09" w:rsidRPr="003577D6" w:rsidRDefault="00B96D09" w:rsidP="00B96D09">
      <w:pPr>
        <w:jc w:val="both"/>
        <w:rPr>
          <w:rFonts w:ascii="Calibri" w:eastAsia="Times New Roman" w:hAnsi="Calibri" w:cs="Calibri"/>
          <w:sz w:val="22"/>
          <w:szCs w:val="22"/>
          <w:lang w:val="es-EC"/>
        </w:rPr>
      </w:pPr>
    </w:p>
    <w:p w14:paraId="18AEFE89" w14:textId="77777777" w:rsidR="00B96D09" w:rsidRPr="003577D6" w:rsidRDefault="00B96D09" w:rsidP="00B96D09">
      <w:pPr>
        <w:jc w:val="both"/>
        <w:rPr>
          <w:rFonts w:ascii="Calibri" w:eastAsia="Times New Roman" w:hAnsi="Calibri" w:cs="Calibri"/>
          <w:sz w:val="22"/>
          <w:szCs w:val="22"/>
          <w:lang w:val="es-EC"/>
        </w:rPr>
      </w:pPr>
      <w:r>
        <w:rPr>
          <w:rFonts w:ascii="Calibri" w:eastAsia="Times New Roman" w:hAnsi="Calibri" w:cs="Calibri"/>
          <w:sz w:val="22"/>
          <w:szCs w:val="22"/>
          <w:highlight w:val="green"/>
          <w:lang w:val="es-EC"/>
        </w:rPr>
        <w:t>9</w:t>
      </w:r>
      <w:r w:rsidRPr="003577D6">
        <w:rPr>
          <w:rFonts w:ascii="Calibri" w:eastAsia="Times New Roman" w:hAnsi="Calibri" w:cs="Calibri"/>
          <w:sz w:val="22"/>
          <w:szCs w:val="22"/>
          <w:highlight w:val="green"/>
          <w:lang w:val="es-EC"/>
        </w:rPr>
        <w:t xml:space="preserve">.1.1 </w:t>
      </w:r>
      <w:r w:rsidRPr="003577D6">
        <w:rPr>
          <w:rFonts w:ascii="Calibri" w:eastAsia="Times New Roman" w:hAnsi="Calibri" w:cs="Calibri"/>
          <w:sz w:val="22"/>
          <w:szCs w:val="22"/>
          <w:highlight w:val="green"/>
          <w:lang w:val="es-EC"/>
        </w:rPr>
        <w:tab/>
        <w:t>Detallar el plazo parcial en días (de ser el caso)</w:t>
      </w:r>
    </w:p>
    <w:p w14:paraId="59054A03" w14:textId="77777777" w:rsidR="00410E76" w:rsidRPr="005D25C0" w:rsidRDefault="00410E76" w:rsidP="008456B9">
      <w:pPr>
        <w:jc w:val="both"/>
        <w:rPr>
          <w:rFonts w:cstheme="minorHAnsi"/>
          <w:sz w:val="22"/>
          <w:szCs w:val="22"/>
          <w:lang w:val="es-EC"/>
        </w:rPr>
      </w:pPr>
    </w:p>
    <w:p w14:paraId="640984D0" w14:textId="1D9B9A65" w:rsidR="00405394" w:rsidRPr="00405394" w:rsidRDefault="00405394" w:rsidP="008456B9">
      <w:pPr>
        <w:pStyle w:val="Prrafodelista"/>
        <w:numPr>
          <w:ilvl w:val="0"/>
          <w:numId w:val="1"/>
        </w:numPr>
        <w:spacing w:after="0" w:line="240" w:lineRule="auto"/>
        <w:ind w:left="770"/>
        <w:jc w:val="both"/>
        <w:rPr>
          <w:rFonts w:cstheme="minorHAnsi"/>
          <w:b/>
        </w:rPr>
      </w:pPr>
      <w:r w:rsidRPr="003577D6">
        <w:rPr>
          <w:rFonts w:ascii="Calibri" w:hAnsi="Calibri" w:cs="Calibri"/>
          <w:b/>
        </w:rPr>
        <w:t>FORMA Y CONDICIONES DE PAG</w:t>
      </w:r>
      <w:r>
        <w:rPr>
          <w:rFonts w:ascii="Calibri" w:hAnsi="Calibri" w:cs="Calibri"/>
          <w:b/>
        </w:rPr>
        <w:t>O</w:t>
      </w:r>
    </w:p>
    <w:p w14:paraId="03EB4DB7" w14:textId="77777777" w:rsidR="00405394" w:rsidRPr="003577D6" w:rsidRDefault="00405394" w:rsidP="00405394">
      <w:pPr>
        <w:pStyle w:val="Prrafodelista"/>
        <w:spacing w:after="0" w:line="240" w:lineRule="auto"/>
        <w:jc w:val="both"/>
        <w:rPr>
          <w:rFonts w:ascii="Calibri" w:hAnsi="Calibri" w:cs="Calibri"/>
        </w:rPr>
      </w:pPr>
    </w:p>
    <w:p w14:paraId="751110C9" w14:textId="77777777" w:rsidR="00405394" w:rsidRPr="003577D6" w:rsidRDefault="00405394" w:rsidP="000F4A8C">
      <w:pPr>
        <w:pStyle w:val="Prrafodelista"/>
        <w:numPr>
          <w:ilvl w:val="0"/>
          <w:numId w:val="18"/>
        </w:numPr>
        <w:spacing w:after="0" w:line="240" w:lineRule="auto"/>
        <w:jc w:val="both"/>
        <w:rPr>
          <w:rFonts w:ascii="Calibri" w:hAnsi="Calibri" w:cs="Calibri"/>
          <w:highlight w:val="yellow"/>
        </w:rPr>
      </w:pPr>
      <w:r w:rsidRPr="003577D6">
        <w:rPr>
          <w:rFonts w:ascii="Calibri" w:hAnsi="Calibri" w:cs="Calibri"/>
          <w:highlight w:val="yellow"/>
        </w:rPr>
        <w:t>Constitución de la República del Ecuador.</w:t>
      </w:r>
    </w:p>
    <w:p w14:paraId="2ABDEEC6" w14:textId="77777777" w:rsidR="00405394" w:rsidRDefault="00405394" w:rsidP="00405394">
      <w:pPr>
        <w:jc w:val="both"/>
        <w:rPr>
          <w:rFonts w:ascii="Calibri" w:eastAsia="Times New Roman" w:hAnsi="Calibri" w:cs="Calibri"/>
          <w:sz w:val="22"/>
          <w:szCs w:val="22"/>
          <w:highlight w:val="yellow"/>
          <w:lang w:val="es-EC"/>
        </w:rPr>
      </w:pPr>
    </w:p>
    <w:p w14:paraId="537DF03B" w14:textId="77777777" w:rsidR="00405394" w:rsidRPr="003577D6" w:rsidRDefault="00405394" w:rsidP="00405394">
      <w:pPr>
        <w:jc w:val="both"/>
        <w:rPr>
          <w:rFonts w:ascii="Calibri" w:eastAsia="Times New Roman" w:hAnsi="Calibri" w:cs="Calibri"/>
          <w:sz w:val="22"/>
          <w:szCs w:val="22"/>
          <w:lang w:val="es-EC"/>
        </w:rPr>
      </w:pPr>
      <w:r w:rsidRPr="003577D6">
        <w:rPr>
          <w:rFonts w:ascii="Calibri" w:eastAsia="Times New Roman" w:hAnsi="Calibri" w:cs="Calibri"/>
          <w:sz w:val="22"/>
          <w:szCs w:val="22"/>
          <w:highlight w:val="yellow"/>
          <w:lang w:val="es-EC"/>
        </w:rPr>
        <w:t>Art. 299.- Los recursos públicos se manejarán en la banca pública, de acuerdo con la ley. La ley establecerá los mecanismos de acreditación y pagos, así como de inversión de recursos financieros. Se prohíbe a las entidades del sector público invertir sus recursos en el exterior sin autorización legal</w:t>
      </w:r>
    </w:p>
    <w:p w14:paraId="2175DA28" w14:textId="77777777" w:rsidR="00405394" w:rsidRDefault="00405394" w:rsidP="00405394">
      <w:pPr>
        <w:jc w:val="both"/>
        <w:rPr>
          <w:rFonts w:ascii="Calibri" w:hAnsi="Calibri" w:cs="Calibri"/>
          <w:sz w:val="22"/>
          <w:szCs w:val="22"/>
          <w:highlight w:val="yellow"/>
          <w:lang w:val="es-EC"/>
        </w:rPr>
      </w:pPr>
    </w:p>
    <w:p w14:paraId="413EF863" w14:textId="77777777" w:rsidR="00405394" w:rsidRPr="003577D6" w:rsidRDefault="00405394" w:rsidP="000F4A8C">
      <w:pPr>
        <w:pStyle w:val="Prrafodelista"/>
        <w:numPr>
          <w:ilvl w:val="0"/>
          <w:numId w:val="19"/>
        </w:numPr>
        <w:spacing w:after="0" w:line="240" w:lineRule="auto"/>
        <w:jc w:val="both"/>
        <w:rPr>
          <w:rFonts w:ascii="Calibri" w:hAnsi="Calibri" w:cs="Calibri"/>
        </w:rPr>
      </w:pPr>
      <w:r w:rsidRPr="003577D6">
        <w:rPr>
          <w:rFonts w:ascii="Calibri" w:hAnsi="Calibri" w:cs="Calibri"/>
          <w:highlight w:val="yellow"/>
        </w:rPr>
        <w:t xml:space="preserve">Código Orgánico de Planificación y Finanzas Públicas </w:t>
      </w:r>
    </w:p>
    <w:p w14:paraId="27CBCF39" w14:textId="77777777" w:rsidR="00405394" w:rsidRDefault="00405394" w:rsidP="00405394">
      <w:pPr>
        <w:jc w:val="both"/>
        <w:rPr>
          <w:rFonts w:ascii="Calibri" w:eastAsia="Times New Roman" w:hAnsi="Calibri" w:cs="Calibri"/>
          <w:sz w:val="22"/>
          <w:szCs w:val="22"/>
          <w:highlight w:val="yellow"/>
          <w:lang w:val="es-EC"/>
        </w:rPr>
      </w:pPr>
    </w:p>
    <w:p w14:paraId="50D98EB4" w14:textId="77777777" w:rsidR="00405394" w:rsidRPr="003577D6" w:rsidRDefault="00405394" w:rsidP="00405394">
      <w:pPr>
        <w:jc w:val="both"/>
        <w:rPr>
          <w:rFonts w:ascii="Calibri" w:eastAsia="Times New Roman" w:hAnsi="Calibri" w:cs="Calibri"/>
          <w:sz w:val="22"/>
          <w:szCs w:val="22"/>
          <w:highlight w:val="yellow"/>
          <w:lang w:val="es-EC"/>
        </w:rPr>
      </w:pPr>
      <w:r w:rsidRPr="003577D6">
        <w:rPr>
          <w:rFonts w:ascii="Calibri" w:eastAsia="Times New Roman" w:hAnsi="Calibri" w:cs="Calibri"/>
          <w:sz w:val="22"/>
          <w:szCs w:val="22"/>
          <w:highlight w:val="yellow"/>
          <w:lang w:val="es-EC"/>
        </w:rPr>
        <w:t>Art. 76.- Recursos Públicos. - Se entienden por recursos públicos los definidos en el Art. 3 de la ley de la Contraloría General del Estado.</w:t>
      </w:r>
    </w:p>
    <w:p w14:paraId="454476CB" w14:textId="77777777" w:rsidR="00405394" w:rsidRPr="003577D6" w:rsidRDefault="00405394" w:rsidP="00405394">
      <w:pPr>
        <w:jc w:val="both"/>
        <w:rPr>
          <w:rFonts w:ascii="Calibri" w:hAnsi="Calibri" w:cs="Calibri"/>
          <w:sz w:val="22"/>
          <w:szCs w:val="22"/>
          <w:highlight w:val="yellow"/>
          <w:lang w:val="es-EC"/>
        </w:rPr>
      </w:pPr>
      <w:r w:rsidRPr="003577D6">
        <w:rPr>
          <w:rFonts w:ascii="Calibri" w:eastAsia="Times New Roman" w:hAnsi="Calibri" w:cs="Calibri"/>
          <w:sz w:val="22"/>
          <w:szCs w:val="22"/>
          <w:highlight w:val="yellow"/>
          <w:lang w:val="es-EC"/>
        </w:rPr>
        <w:t>Los anticipos correspondientes a la contratación pública no pierden su calidad de recursos públicos, hasta el momento de ser devengados; la normativa aplicable a la gestión de dichos recursos será la que corresponde a las personas jurídicas de derecho privado, con excepción de lo dispuesto en el tercer inciso del artículo 299 de la Constitución de la República</w:t>
      </w:r>
    </w:p>
    <w:p w14:paraId="5C099968" w14:textId="77777777" w:rsidR="00405394" w:rsidRPr="003577D6" w:rsidRDefault="00405394" w:rsidP="00405394">
      <w:pPr>
        <w:jc w:val="both"/>
        <w:rPr>
          <w:rFonts w:ascii="Calibri" w:hAnsi="Calibri" w:cs="Calibri"/>
          <w:sz w:val="22"/>
          <w:szCs w:val="22"/>
          <w:highlight w:val="yellow"/>
          <w:lang w:val="es-EC"/>
        </w:rPr>
      </w:pPr>
    </w:p>
    <w:p w14:paraId="774F169A" w14:textId="77777777" w:rsidR="00405394" w:rsidRPr="003577D6" w:rsidRDefault="00405394" w:rsidP="000F4A8C">
      <w:pPr>
        <w:pStyle w:val="Prrafodelista"/>
        <w:numPr>
          <w:ilvl w:val="0"/>
          <w:numId w:val="18"/>
        </w:numPr>
        <w:spacing w:after="0" w:line="240" w:lineRule="auto"/>
        <w:jc w:val="both"/>
        <w:rPr>
          <w:rFonts w:ascii="Calibri" w:hAnsi="Calibri" w:cs="Calibri"/>
          <w:highlight w:val="yellow"/>
        </w:rPr>
      </w:pPr>
      <w:r w:rsidRPr="003577D6">
        <w:rPr>
          <w:rFonts w:ascii="Calibri" w:hAnsi="Calibri" w:cs="Calibri"/>
          <w:highlight w:val="yellow"/>
        </w:rPr>
        <w:t>RLOSNCP</w:t>
      </w:r>
    </w:p>
    <w:p w14:paraId="3022FA66" w14:textId="77777777" w:rsidR="00405394" w:rsidRPr="003577D6" w:rsidRDefault="00405394" w:rsidP="00405394">
      <w:pPr>
        <w:jc w:val="both"/>
        <w:rPr>
          <w:rFonts w:ascii="Calibri" w:hAnsi="Calibri" w:cs="Calibri"/>
          <w:sz w:val="22"/>
          <w:szCs w:val="22"/>
          <w:highlight w:val="yellow"/>
          <w:lang w:val="es-EC"/>
        </w:rPr>
      </w:pPr>
    </w:p>
    <w:p w14:paraId="48ECD69F" w14:textId="77777777" w:rsidR="00405394" w:rsidRPr="003577D6" w:rsidRDefault="00405394" w:rsidP="00405394">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Art. 265.- Entrega anticipo.- Se deberá́ prever expresamente en los pliegos, el monto del anticipo a entregar, su forma de pago y que este será́ utilizado directamente en actividades relacionadas al contrato, el cual no podrá́ exceder del 50% del monto total de la contratación.</w:t>
      </w:r>
    </w:p>
    <w:p w14:paraId="40F27B1C" w14:textId="77777777" w:rsidR="00405394" w:rsidRPr="003577D6" w:rsidRDefault="00405394" w:rsidP="00405394">
      <w:pPr>
        <w:jc w:val="both"/>
        <w:rPr>
          <w:rFonts w:ascii="Calibri" w:hAnsi="Calibri" w:cs="Calibri"/>
          <w:sz w:val="22"/>
          <w:szCs w:val="22"/>
          <w:highlight w:val="yellow"/>
          <w:lang w:val="es-EC"/>
        </w:rPr>
      </w:pPr>
    </w:p>
    <w:p w14:paraId="3169C9D9" w14:textId="77777777" w:rsidR="00405394" w:rsidRPr="003577D6" w:rsidRDefault="00405394" w:rsidP="00405394">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Previo a la suscripción del contrato, el adjudicatario por decisión propia podrá́ renunciar a recibir el monto del anticipo, decisión que deberá́ ser presentada por escrito a la entidad contratante.</w:t>
      </w:r>
    </w:p>
    <w:p w14:paraId="42715A28" w14:textId="77777777" w:rsidR="00405394" w:rsidRPr="003577D6" w:rsidRDefault="00405394" w:rsidP="00405394">
      <w:pPr>
        <w:jc w:val="both"/>
        <w:rPr>
          <w:rFonts w:ascii="Calibri" w:hAnsi="Calibri" w:cs="Calibri"/>
          <w:sz w:val="22"/>
          <w:szCs w:val="22"/>
          <w:highlight w:val="yellow"/>
          <w:lang w:val="es-EC"/>
        </w:rPr>
      </w:pPr>
    </w:p>
    <w:p w14:paraId="119C7F95" w14:textId="77777777" w:rsidR="00405394" w:rsidRPr="003577D6" w:rsidRDefault="00405394" w:rsidP="00405394">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En los contratos de obras será́ obligatorio considerar un anticipo. El anticipo entregado con ocasión de un contrato de ejecución de servicios u obra será́ devengado proporcionalmente en las planillas presentadas hasta la terminación del plazo contractual inicialmente estipulado y constará de un cronograma que será́ parte del contrato.</w:t>
      </w:r>
    </w:p>
    <w:p w14:paraId="3BD742CF" w14:textId="77777777" w:rsidR="00405394" w:rsidRPr="003577D6" w:rsidRDefault="00405394" w:rsidP="00405394">
      <w:pPr>
        <w:jc w:val="both"/>
        <w:rPr>
          <w:rFonts w:ascii="Calibri" w:hAnsi="Calibri" w:cs="Calibri"/>
          <w:sz w:val="22"/>
          <w:szCs w:val="22"/>
          <w:highlight w:val="yellow"/>
          <w:lang w:val="es-EC"/>
        </w:rPr>
      </w:pPr>
    </w:p>
    <w:p w14:paraId="4C2AC435" w14:textId="77777777" w:rsidR="00405394" w:rsidRPr="003577D6" w:rsidRDefault="00405394" w:rsidP="00405394">
      <w:pPr>
        <w:jc w:val="both"/>
        <w:rPr>
          <w:rFonts w:ascii="Calibri" w:hAnsi="Calibri" w:cs="Calibri"/>
          <w:sz w:val="22"/>
          <w:szCs w:val="22"/>
          <w:lang w:val="es-EC"/>
        </w:rPr>
      </w:pPr>
      <w:r w:rsidRPr="003577D6">
        <w:rPr>
          <w:rFonts w:ascii="Calibri" w:hAnsi="Calibri" w:cs="Calibri"/>
          <w:sz w:val="22"/>
          <w:szCs w:val="22"/>
          <w:highlight w:val="yellow"/>
          <w:lang w:val="es-EC"/>
        </w:rPr>
        <w:t>En cualquier caso, cuando las entidades contratantes hubieren previsto un anticipo, los adjudicatarios, previo a la suscripción del contrato, podrán solicitar el cambio de forma de pago para que este sea del cien por ciento contra entrega.</w:t>
      </w:r>
    </w:p>
    <w:p w14:paraId="1FB60A42" w14:textId="77777777" w:rsidR="00405394" w:rsidRPr="003577D6" w:rsidRDefault="00405394" w:rsidP="00405394">
      <w:pPr>
        <w:jc w:val="both"/>
        <w:rPr>
          <w:rFonts w:ascii="Calibri" w:hAnsi="Calibri" w:cs="Calibri"/>
          <w:sz w:val="22"/>
          <w:szCs w:val="22"/>
          <w:lang w:val="es-EC"/>
        </w:rPr>
      </w:pPr>
    </w:p>
    <w:p w14:paraId="25B45A1F" w14:textId="77777777" w:rsidR="00405394" w:rsidRPr="003577D6" w:rsidRDefault="00405394" w:rsidP="00405394">
      <w:pPr>
        <w:autoSpaceDE w:val="0"/>
        <w:autoSpaceDN w:val="0"/>
        <w:adjustRightInd w:val="0"/>
        <w:jc w:val="both"/>
        <w:rPr>
          <w:rFonts w:ascii="Calibri" w:hAnsi="Calibri" w:cs="Calibri"/>
          <w:sz w:val="22"/>
          <w:szCs w:val="22"/>
          <w:highlight w:val="yellow"/>
          <w:lang w:val="es-EC"/>
        </w:rPr>
      </w:pPr>
      <w:r w:rsidRPr="003577D6">
        <w:rPr>
          <w:rFonts w:ascii="Calibri" w:hAnsi="Calibri" w:cs="Calibri"/>
          <w:sz w:val="22"/>
          <w:szCs w:val="22"/>
          <w:highlight w:val="yellow"/>
          <w:lang w:val="es-EC"/>
        </w:rPr>
        <w:t>Así mismo, si las partes convienen por mutuo acuerdo en cambiar la forma de amortización de los pagos, durante la ejecución del contrato, se podrá instrumental izar a través de un contrato complementario.</w:t>
      </w:r>
    </w:p>
    <w:p w14:paraId="12F2306E" w14:textId="118B0867" w:rsidR="00405394" w:rsidRDefault="00405394" w:rsidP="00405394">
      <w:pPr>
        <w:jc w:val="both"/>
        <w:rPr>
          <w:rFonts w:ascii="Calibri" w:eastAsia="Times New Roman" w:hAnsi="Calibri" w:cs="Calibri"/>
          <w:b/>
          <w:bCs/>
          <w:sz w:val="22"/>
          <w:szCs w:val="22"/>
          <w:lang w:val="es-EC"/>
        </w:rPr>
      </w:pPr>
    </w:p>
    <w:p w14:paraId="06704EC1" w14:textId="77777777" w:rsidR="00B96D09" w:rsidRDefault="00B96D09" w:rsidP="00B96D09">
      <w:pPr>
        <w:jc w:val="both"/>
        <w:rPr>
          <w:rFonts w:ascii="Calibri" w:eastAsia="Times New Roman" w:hAnsi="Calibri" w:cs="Calibri"/>
          <w:b/>
          <w:bCs/>
          <w:sz w:val="22"/>
          <w:szCs w:val="22"/>
          <w:lang w:val="es-EC"/>
        </w:rPr>
      </w:pPr>
    </w:p>
    <w:p w14:paraId="1DCE17B5" w14:textId="107D32C2" w:rsidR="00B96D09" w:rsidRDefault="00B96D09" w:rsidP="00B96D09">
      <w:pPr>
        <w:jc w:val="both"/>
        <w:rPr>
          <w:rFonts w:ascii="Calibri" w:eastAsia="Times New Roman" w:hAnsi="Calibri" w:cs="Calibri"/>
          <w:bCs/>
          <w:sz w:val="22"/>
          <w:szCs w:val="22"/>
          <w:lang w:val="es-EC"/>
        </w:rPr>
      </w:pPr>
      <w:r>
        <w:rPr>
          <w:rFonts w:ascii="Calibri" w:eastAsia="Times New Roman" w:hAnsi="Calibri" w:cs="Calibri"/>
          <w:bCs/>
          <w:sz w:val="22"/>
          <w:szCs w:val="22"/>
          <w:lang w:val="es-EC"/>
        </w:rPr>
        <w:t>En caso que corresponda el pago de anticipo, este valor deberá ser acreditado en un banco del Estado, como: BanEcuador o Banco del Pacifico.</w:t>
      </w:r>
    </w:p>
    <w:p w14:paraId="2E10E803" w14:textId="77777777" w:rsidR="00B96D09" w:rsidRPr="003577D6" w:rsidRDefault="00B96D09" w:rsidP="00B96D09">
      <w:pPr>
        <w:jc w:val="both"/>
        <w:rPr>
          <w:rFonts w:ascii="Calibri" w:eastAsia="Times New Roman" w:hAnsi="Calibri" w:cs="Calibri"/>
          <w:b/>
          <w:bCs/>
          <w:sz w:val="22"/>
          <w:szCs w:val="22"/>
          <w:lang w:val="es-EC"/>
        </w:rPr>
      </w:pPr>
    </w:p>
    <w:p w14:paraId="7038A547" w14:textId="242C3F0B" w:rsidR="00405394" w:rsidRPr="003577D6" w:rsidRDefault="00405394" w:rsidP="00405394">
      <w:pPr>
        <w:jc w:val="both"/>
        <w:rPr>
          <w:rFonts w:ascii="Calibri" w:eastAsia="Times New Roman" w:hAnsi="Calibri" w:cs="Calibri"/>
          <w:b/>
          <w:bCs/>
          <w:sz w:val="22"/>
          <w:szCs w:val="22"/>
          <w:lang w:val="es-EC"/>
        </w:rPr>
      </w:pPr>
      <w:r w:rsidRPr="003577D6">
        <w:rPr>
          <w:rFonts w:ascii="Calibri" w:eastAsia="Times New Roman" w:hAnsi="Calibri" w:cs="Calibri"/>
          <w:b/>
          <w:bCs/>
          <w:sz w:val="22"/>
          <w:szCs w:val="22"/>
          <w:lang w:val="es-EC"/>
        </w:rPr>
        <w:t>1</w:t>
      </w:r>
      <w:r w:rsidR="00B96D09">
        <w:rPr>
          <w:rFonts w:ascii="Calibri" w:eastAsia="Times New Roman" w:hAnsi="Calibri" w:cs="Calibri"/>
          <w:b/>
          <w:bCs/>
          <w:sz w:val="22"/>
          <w:szCs w:val="22"/>
          <w:lang w:val="es-EC"/>
        </w:rPr>
        <w:t>0</w:t>
      </w:r>
      <w:r w:rsidRPr="003577D6">
        <w:rPr>
          <w:rFonts w:ascii="Calibri" w:eastAsia="Times New Roman" w:hAnsi="Calibri" w:cs="Calibri"/>
          <w:b/>
          <w:bCs/>
          <w:sz w:val="22"/>
          <w:szCs w:val="22"/>
          <w:lang w:val="es-EC"/>
        </w:rPr>
        <w:t>.1 – Forma de pago</w:t>
      </w:r>
    </w:p>
    <w:p w14:paraId="48299346" w14:textId="77777777" w:rsidR="00405394" w:rsidRPr="003577D6" w:rsidRDefault="00405394" w:rsidP="00405394">
      <w:pPr>
        <w:jc w:val="both"/>
        <w:rPr>
          <w:rFonts w:ascii="Calibri" w:eastAsia="Times New Roman" w:hAnsi="Calibri" w:cs="Calibri"/>
          <w:sz w:val="22"/>
          <w:szCs w:val="22"/>
          <w:lang w:val="es-EC"/>
        </w:rPr>
      </w:pPr>
    </w:p>
    <w:p w14:paraId="7E03AF48" w14:textId="77777777" w:rsidR="00405394" w:rsidRPr="003577D6" w:rsidRDefault="00405394" w:rsidP="00405394">
      <w:pPr>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 xml:space="preserve">El pago se realizará de la siguiente manera: </w:t>
      </w:r>
    </w:p>
    <w:p w14:paraId="6E68489A" w14:textId="77777777" w:rsidR="00405394" w:rsidRPr="003577D6" w:rsidRDefault="00405394" w:rsidP="00405394">
      <w:pPr>
        <w:jc w:val="both"/>
        <w:rPr>
          <w:rFonts w:ascii="Calibri" w:eastAsia="Times New Roman" w:hAnsi="Calibri" w:cs="Calibri"/>
          <w:sz w:val="22"/>
          <w:szCs w:val="22"/>
          <w:lang w:val="es-EC"/>
        </w:rPr>
      </w:pPr>
    </w:p>
    <w:p w14:paraId="31B62811" w14:textId="77777777" w:rsidR="00405394" w:rsidRPr="003577D6" w:rsidRDefault="00405394" w:rsidP="000F4A8C">
      <w:pPr>
        <w:pStyle w:val="Prrafodelista"/>
        <w:numPr>
          <w:ilvl w:val="0"/>
          <w:numId w:val="12"/>
        </w:numPr>
        <w:spacing w:after="0" w:line="240" w:lineRule="auto"/>
        <w:jc w:val="both"/>
        <w:rPr>
          <w:rFonts w:ascii="Calibri" w:eastAsia="Times New Roman" w:hAnsi="Calibri" w:cs="Calibri"/>
          <w:highlight w:val="green"/>
        </w:rPr>
      </w:pPr>
      <w:r w:rsidRPr="003577D6">
        <w:rPr>
          <w:rFonts w:ascii="Calibri" w:eastAsia="Times New Roman" w:hAnsi="Calibri" w:cs="Calibri"/>
          <w:highlight w:val="green"/>
        </w:rPr>
        <w:t>Si se considera otorgar anticipo</w:t>
      </w:r>
    </w:p>
    <w:p w14:paraId="342BF236" w14:textId="77777777" w:rsidR="00405394" w:rsidRPr="003577D6" w:rsidRDefault="00405394" w:rsidP="00405394">
      <w:pPr>
        <w:ind w:left="1080"/>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Anticipo: SI – indicar el porcentaje (máximo 50%)</w:t>
      </w:r>
    </w:p>
    <w:p w14:paraId="14F7D9E3" w14:textId="77777777" w:rsidR="00405394" w:rsidRPr="003577D6" w:rsidRDefault="00405394" w:rsidP="00405394">
      <w:pPr>
        <w:pStyle w:val="Prrafodelista"/>
        <w:spacing w:after="0" w:line="240" w:lineRule="auto"/>
        <w:ind w:left="1080"/>
        <w:jc w:val="both"/>
        <w:rPr>
          <w:rFonts w:ascii="Calibri" w:eastAsia="Times New Roman" w:hAnsi="Calibri" w:cs="Calibri"/>
        </w:rPr>
      </w:pPr>
      <w:r w:rsidRPr="003577D6">
        <w:rPr>
          <w:rFonts w:ascii="Calibri" w:eastAsia="Times New Roman" w:hAnsi="Calibri" w:cs="Calibri"/>
        </w:rPr>
        <w:t>Saldo: (considerar alguna de las siguientes opciones)</w:t>
      </w:r>
    </w:p>
    <w:p w14:paraId="036E8BE5" w14:textId="77777777" w:rsidR="00405394" w:rsidRPr="003577D6" w:rsidRDefault="00405394" w:rsidP="000F4A8C">
      <w:pPr>
        <w:pStyle w:val="Prrafodelista"/>
        <w:numPr>
          <w:ilvl w:val="1"/>
          <w:numId w:val="12"/>
        </w:numPr>
        <w:spacing w:after="0" w:line="240" w:lineRule="auto"/>
        <w:jc w:val="both"/>
        <w:rPr>
          <w:rFonts w:ascii="Calibri" w:eastAsia="Times New Roman" w:hAnsi="Calibri" w:cs="Calibri"/>
        </w:rPr>
      </w:pPr>
      <w:r w:rsidRPr="003577D6">
        <w:rPr>
          <w:rFonts w:ascii="Calibri" w:eastAsia="Times New Roman" w:hAnsi="Calibri" w:cs="Calibri"/>
        </w:rPr>
        <w:t xml:space="preserve">Contra entrega </w:t>
      </w:r>
    </w:p>
    <w:p w14:paraId="42F98D09" w14:textId="77777777" w:rsidR="00405394" w:rsidRPr="003577D6" w:rsidRDefault="00405394" w:rsidP="000F4A8C">
      <w:pPr>
        <w:pStyle w:val="Prrafodelista"/>
        <w:numPr>
          <w:ilvl w:val="1"/>
          <w:numId w:val="12"/>
        </w:numPr>
        <w:spacing w:after="0" w:line="240" w:lineRule="auto"/>
        <w:jc w:val="both"/>
        <w:rPr>
          <w:rFonts w:ascii="Calibri" w:eastAsia="Times New Roman" w:hAnsi="Calibri" w:cs="Calibri"/>
        </w:rPr>
      </w:pPr>
      <w:r w:rsidRPr="003577D6">
        <w:rPr>
          <w:rFonts w:ascii="Calibri" w:eastAsia="Times New Roman" w:hAnsi="Calibri" w:cs="Calibri"/>
        </w:rPr>
        <w:t>Otros: Mensual, trimestral, etc.</w:t>
      </w:r>
    </w:p>
    <w:p w14:paraId="7AA458A0" w14:textId="77777777" w:rsidR="00405394" w:rsidRPr="003577D6" w:rsidRDefault="00405394" w:rsidP="00405394">
      <w:pPr>
        <w:pStyle w:val="Prrafodelista"/>
        <w:spacing w:after="0" w:line="240" w:lineRule="auto"/>
        <w:ind w:left="1080"/>
        <w:jc w:val="both"/>
        <w:rPr>
          <w:rFonts w:ascii="Calibri" w:eastAsia="Times New Roman" w:hAnsi="Calibri" w:cs="Calibri"/>
        </w:rPr>
      </w:pPr>
    </w:p>
    <w:p w14:paraId="0DE8E179" w14:textId="77777777" w:rsidR="00405394" w:rsidRPr="003577D6" w:rsidRDefault="00405394" w:rsidP="000F4A8C">
      <w:pPr>
        <w:pStyle w:val="Prrafodelista"/>
        <w:numPr>
          <w:ilvl w:val="0"/>
          <w:numId w:val="12"/>
        </w:numPr>
        <w:spacing w:after="0" w:line="240" w:lineRule="auto"/>
        <w:jc w:val="both"/>
        <w:rPr>
          <w:rFonts w:ascii="Calibri" w:eastAsia="Times New Roman" w:hAnsi="Calibri" w:cs="Calibri"/>
          <w:highlight w:val="green"/>
        </w:rPr>
      </w:pPr>
      <w:r w:rsidRPr="003577D6">
        <w:rPr>
          <w:rFonts w:ascii="Calibri" w:eastAsia="Times New Roman" w:hAnsi="Calibri" w:cs="Calibri"/>
          <w:highlight w:val="green"/>
        </w:rPr>
        <w:t>Si se considera pago contra entrega</w:t>
      </w:r>
    </w:p>
    <w:p w14:paraId="3A1E8F70" w14:textId="77777777" w:rsidR="00405394" w:rsidRPr="003577D6" w:rsidRDefault="00405394" w:rsidP="00405394">
      <w:pPr>
        <w:pStyle w:val="Prrafodelista"/>
        <w:spacing w:after="0" w:line="240" w:lineRule="auto"/>
        <w:ind w:left="1080"/>
        <w:jc w:val="both"/>
        <w:rPr>
          <w:rFonts w:ascii="Calibri" w:eastAsia="Times New Roman" w:hAnsi="Calibri" w:cs="Calibri"/>
        </w:rPr>
      </w:pPr>
      <w:r w:rsidRPr="003577D6">
        <w:rPr>
          <w:rFonts w:ascii="Calibri" w:eastAsia="Times New Roman" w:hAnsi="Calibri" w:cs="Calibri"/>
        </w:rPr>
        <w:t>Anticipo: 0%</w:t>
      </w:r>
    </w:p>
    <w:p w14:paraId="4171832B" w14:textId="77777777" w:rsidR="00405394" w:rsidRPr="003577D6" w:rsidRDefault="00405394" w:rsidP="00405394">
      <w:pPr>
        <w:pStyle w:val="Prrafodelista"/>
        <w:spacing w:after="0" w:line="240" w:lineRule="auto"/>
        <w:ind w:left="1080"/>
        <w:jc w:val="both"/>
        <w:rPr>
          <w:rFonts w:ascii="Calibri" w:eastAsia="Times New Roman" w:hAnsi="Calibri" w:cs="Calibri"/>
        </w:rPr>
      </w:pPr>
      <w:r w:rsidRPr="003577D6">
        <w:rPr>
          <w:rFonts w:ascii="Calibri" w:eastAsia="Times New Roman" w:hAnsi="Calibri" w:cs="Calibri"/>
        </w:rPr>
        <w:t>Saldo (considerar alguna de las siguientes opciones)</w:t>
      </w:r>
    </w:p>
    <w:p w14:paraId="3AC1ED66" w14:textId="77777777" w:rsidR="00405394" w:rsidRPr="003577D6" w:rsidRDefault="00405394" w:rsidP="000F4A8C">
      <w:pPr>
        <w:pStyle w:val="Prrafodelista"/>
        <w:numPr>
          <w:ilvl w:val="1"/>
          <w:numId w:val="12"/>
        </w:numPr>
        <w:spacing w:after="0" w:line="240" w:lineRule="auto"/>
        <w:jc w:val="both"/>
        <w:rPr>
          <w:rFonts w:ascii="Calibri" w:eastAsia="Times New Roman" w:hAnsi="Calibri" w:cs="Calibri"/>
        </w:rPr>
      </w:pPr>
      <w:r w:rsidRPr="003577D6">
        <w:rPr>
          <w:rFonts w:ascii="Calibri" w:eastAsia="Times New Roman" w:hAnsi="Calibri" w:cs="Calibri"/>
        </w:rPr>
        <w:t>100% se cancelará contra la entrega del objeto de la contratación</w:t>
      </w:r>
    </w:p>
    <w:p w14:paraId="3CBD47A8" w14:textId="671081CC" w:rsidR="00405394" w:rsidRDefault="00405394" w:rsidP="000F4A8C">
      <w:pPr>
        <w:pStyle w:val="Prrafodelista"/>
        <w:numPr>
          <w:ilvl w:val="1"/>
          <w:numId w:val="12"/>
        </w:numPr>
        <w:spacing w:after="0" w:line="240" w:lineRule="auto"/>
        <w:jc w:val="both"/>
        <w:rPr>
          <w:rFonts w:ascii="Calibri" w:eastAsia="Times New Roman" w:hAnsi="Calibri" w:cs="Calibri"/>
        </w:rPr>
      </w:pPr>
      <w:r w:rsidRPr="003577D6">
        <w:rPr>
          <w:rFonts w:ascii="Calibri" w:eastAsia="Times New Roman" w:hAnsi="Calibri" w:cs="Calibri"/>
        </w:rPr>
        <w:t>Otros: Mensual, trimestral, etc</w:t>
      </w:r>
      <w:r>
        <w:rPr>
          <w:rFonts w:ascii="Calibri" w:eastAsia="Times New Roman" w:hAnsi="Calibri" w:cs="Calibri"/>
        </w:rPr>
        <w:t>.</w:t>
      </w:r>
    </w:p>
    <w:p w14:paraId="7F506FE8" w14:textId="77777777" w:rsidR="00405394" w:rsidRPr="003577D6" w:rsidRDefault="00405394" w:rsidP="00405394">
      <w:pPr>
        <w:pStyle w:val="Prrafodelista"/>
        <w:spacing w:after="0" w:line="240" w:lineRule="auto"/>
        <w:ind w:left="1800"/>
        <w:jc w:val="both"/>
        <w:rPr>
          <w:rFonts w:ascii="Calibri" w:eastAsia="Times New Roman" w:hAnsi="Calibri" w:cs="Calibri"/>
        </w:rPr>
      </w:pPr>
    </w:p>
    <w:p w14:paraId="4472DD8F" w14:textId="04C195D1" w:rsidR="00405394" w:rsidRPr="003577D6" w:rsidRDefault="00405394" w:rsidP="00405394">
      <w:pPr>
        <w:jc w:val="both"/>
        <w:rPr>
          <w:rFonts w:ascii="Calibri" w:eastAsia="Times New Roman" w:hAnsi="Calibri" w:cs="Calibri"/>
          <w:b/>
          <w:bCs/>
          <w:sz w:val="22"/>
          <w:szCs w:val="22"/>
          <w:lang w:val="es-EC"/>
        </w:rPr>
      </w:pPr>
      <w:r w:rsidRPr="003577D6">
        <w:rPr>
          <w:rFonts w:ascii="Calibri" w:eastAsia="Times New Roman" w:hAnsi="Calibri" w:cs="Calibri"/>
          <w:b/>
          <w:bCs/>
          <w:sz w:val="22"/>
          <w:szCs w:val="22"/>
          <w:lang w:val="es-EC"/>
        </w:rPr>
        <w:t>1</w:t>
      </w:r>
      <w:r w:rsidR="00B96D09">
        <w:rPr>
          <w:rFonts w:ascii="Calibri" w:eastAsia="Times New Roman" w:hAnsi="Calibri" w:cs="Calibri"/>
          <w:b/>
          <w:bCs/>
          <w:sz w:val="22"/>
          <w:szCs w:val="22"/>
          <w:lang w:val="es-EC"/>
        </w:rPr>
        <w:t>0</w:t>
      </w:r>
      <w:r w:rsidRPr="003577D6">
        <w:rPr>
          <w:rFonts w:ascii="Calibri" w:eastAsia="Times New Roman" w:hAnsi="Calibri" w:cs="Calibri"/>
          <w:b/>
          <w:bCs/>
          <w:sz w:val="22"/>
          <w:szCs w:val="22"/>
          <w:lang w:val="es-EC"/>
        </w:rPr>
        <w:t>.2 Documentos habilitantes para el pago:</w:t>
      </w:r>
    </w:p>
    <w:p w14:paraId="05AA9583" w14:textId="77777777" w:rsidR="00405394" w:rsidRPr="003577D6" w:rsidRDefault="00405394" w:rsidP="00405394">
      <w:pPr>
        <w:ind w:left="993" w:hanging="294"/>
        <w:jc w:val="both"/>
        <w:rPr>
          <w:rFonts w:ascii="Calibri" w:eastAsia="Times New Roman" w:hAnsi="Calibri" w:cs="Calibri"/>
          <w:sz w:val="22"/>
          <w:szCs w:val="22"/>
          <w:lang w:val="es-EC"/>
        </w:rPr>
      </w:pPr>
    </w:p>
    <w:p w14:paraId="7C367EE7" w14:textId="7F68A8F5" w:rsidR="00405394" w:rsidRPr="003577D6" w:rsidRDefault="00405394" w:rsidP="00405394">
      <w:pPr>
        <w:ind w:left="993" w:hanging="294"/>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a)</w:t>
      </w:r>
      <w:r w:rsidRPr="003577D6">
        <w:rPr>
          <w:rFonts w:ascii="Calibri" w:eastAsia="Times New Roman" w:hAnsi="Calibri" w:cs="Calibri"/>
          <w:sz w:val="22"/>
          <w:szCs w:val="22"/>
          <w:lang w:val="es-EC"/>
        </w:rPr>
        <w:tab/>
        <w:t>Memorando u oficio de solicitud de pago suscrito por el Director/Decano/Gerente de la Unidad Requirente dirigido al Gerente General de ESPOL-TECH E.P., firmado electrónicamente desde el aplicativo de firma EC.</w:t>
      </w:r>
    </w:p>
    <w:p w14:paraId="51AF6C96" w14:textId="144B091B" w:rsidR="00405394" w:rsidRPr="003577D6" w:rsidRDefault="00405394" w:rsidP="00405394">
      <w:pPr>
        <w:ind w:left="993" w:hanging="294"/>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b)</w:t>
      </w:r>
      <w:r w:rsidRPr="003577D6">
        <w:rPr>
          <w:rFonts w:ascii="Calibri" w:eastAsia="Times New Roman" w:hAnsi="Calibri" w:cs="Calibri"/>
          <w:sz w:val="22"/>
          <w:szCs w:val="22"/>
          <w:lang w:val="es-EC"/>
        </w:rPr>
        <w:tab/>
        <w:t>Acta de entrega recepción (parcial, única, total o definitiva) firmada electrónicamente desde el aplicativo de firma EC, de acuerdo a lo establecido en el artículo 325 del RLOSNCP.</w:t>
      </w:r>
    </w:p>
    <w:p w14:paraId="51E59C52" w14:textId="77777777" w:rsidR="00405394" w:rsidRPr="003577D6" w:rsidRDefault="00405394" w:rsidP="00405394">
      <w:pPr>
        <w:ind w:left="993" w:hanging="294"/>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c)</w:t>
      </w:r>
      <w:r w:rsidRPr="003577D6">
        <w:rPr>
          <w:rFonts w:ascii="Calibri" w:eastAsia="Times New Roman" w:hAnsi="Calibri" w:cs="Calibri"/>
          <w:sz w:val="22"/>
          <w:szCs w:val="22"/>
          <w:lang w:val="es-EC"/>
        </w:rPr>
        <w:tab/>
        <w:t>Informe de los trabajos realizados suscrito por el contratista y entregado al administrador (en caso de servicios.</w:t>
      </w:r>
    </w:p>
    <w:p w14:paraId="70AAC9DB" w14:textId="77777777" w:rsidR="00405394" w:rsidRPr="003577D6" w:rsidRDefault="00405394" w:rsidP="00405394">
      <w:pPr>
        <w:ind w:left="993" w:hanging="294"/>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d)</w:t>
      </w:r>
      <w:r w:rsidRPr="003577D6">
        <w:rPr>
          <w:rFonts w:ascii="Calibri" w:eastAsia="Times New Roman" w:hAnsi="Calibri" w:cs="Calibri"/>
          <w:sz w:val="22"/>
          <w:szCs w:val="22"/>
          <w:lang w:val="es-EC"/>
        </w:rPr>
        <w:tab/>
        <w:t>Informe del administrador de la orden, aprobando el informe del contratista (en caso de servicios).</w:t>
      </w:r>
    </w:p>
    <w:p w14:paraId="630ECF1E" w14:textId="77777777" w:rsidR="00405394" w:rsidRPr="003577D6" w:rsidRDefault="00405394" w:rsidP="00405394">
      <w:pPr>
        <w:ind w:left="993" w:hanging="294"/>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e)</w:t>
      </w:r>
      <w:r w:rsidRPr="003577D6">
        <w:rPr>
          <w:rFonts w:ascii="Calibri" w:eastAsia="Times New Roman" w:hAnsi="Calibri" w:cs="Calibri"/>
          <w:sz w:val="22"/>
          <w:szCs w:val="22"/>
          <w:lang w:val="es-EC"/>
        </w:rPr>
        <w:tab/>
        <w:t>Factura electrónica</w:t>
      </w:r>
      <w:r w:rsidRPr="003577D6">
        <w:rPr>
          <w:rFonts w:ascii="Calibri" w:eastAsia="Times New Roman" w:hAnsi="Calibri" w:cs="Calibri"/>
          <w:sz w:val="22"/>
          <w:szCs w:val="22"/>
          <w:lang w:val="es-EC"/>
        </w:rPr>
        <w:tab/>
      </w:r>
    </w:p>
    <w:p w14:paraId="4A2C95C7" w14:textId="77777777" w:rsidR="00405394" w:rsidRPr="003577D6" w:rsidRDefault="00405394" w:rsidP="00405394">
      <w:pPr>
        <w:ind w:left="993" w:hanging="294"/>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 xml:space="preserve">f)  </w:t>
      </w:r>
      <w:r w:rsidRPr="003577D6">
        <w:rPr>
          <w:rFonts w:ascii="Calibri" w:eastAsia="Times New Roman" w:hAnsi="Calibri" w:cs="Calibri"/>
          <w:sz w:val="22"/>
          <w:szCs w:val="22"/>
          <w:lang w:val="es-EC"/>
        </w:rPr>
        <w:tab/>
        <w:t>Certificación presupuestaria</w:t>
      </w:r>
    </w:p>
    <w:p w14:paraId="2B7AD201" w14:textId="77777777" w:rsidR="00405394" w:rsidRPr="003577D6" w:rsidRDefault="00405394" w:rsidP="00405394">
      <w:pPr>
        <w:ind w:left="993" w:hanging="294"/>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g)</w:t>
      </w:r>
      <w:r w:rsidRPr="003577D6">
        <w:rPr>
          <w:rFonts w:ascii="Calibri" w:eastAsia="Times New Roman" w:hAnsi="Calibri" w:cs="Calibri"/>
          <w:sz w:val="22"/>
          <w:szCs w:val="22"/>
          <w:lang w:val="es-EC"/>
        </w:rPr>
        <w:tab/>
        <w:t>Contrato suscrito por las partes, firmado electrónicamente desde el aplicativo de firma EC.</w:t>
      </w:r>
    </w:p>
    <w:p w14:paraId="21D73A9F" w14:textId="77777777" w:rsidR="00405394" w:rsidRPr="003577D6" w:rsidRDefault="00405394" w:rsidP="00405394">
      <w:pPr>
        <w:ind w:left="993" w:hanging="294"/>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h)</w:t>
      </w:r>
      <w:r w:rsidRPr="003577D6">
        <w:rPr>
          <w:rFonts w:ascii="Calibri" w:eastAsia="Times New Roman" w:hAnsi="Calibri" w:cs="Calibri"/>
          <w:sz w:val="22"/>
          <w:szCs w:val="22"/>
          <w:lang w:val="es-EC"/>
        </w:rPr>
        <w:tab/>
        <w:t>Garantía Técnica (en el caso de bienes)</w:t>
      </w:r>
    </w:p>
    <w:p w14:paraId="58F09976" w14:textId="77777777" w:rsidR="00405394" w:rsidRPr="003577D6" w:rsidRDefault="00405394" w:rsidP="00405394">
      <w:pPr>
        <w:ind w:left="993" w:hanging="294"/>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i)</w:t>
      </w:r>
      <w:r w:rsidRPr="003577D6">
        <w:rPr>
          <w:rFonts w:ascii="Calibri" w:eastAsia="Times New Roman" w:hAnsi="Calibri" w:cs="Calibri"/>
          <w:sz w:val="22"/>
          <w:szCs w:val="22"/>
          <w:lang w:val="es-EC"/>
        </w:rPr>
        <w:tab/>
        <w:t>Demás documentos mencionados en el contrato, informes o actas.</w:t>
      </w:r>
    </w:p>
    <w:p w14:paraId="213C2A72" w14:textId="77777777" w:rsidR="00405394" w:rsidRPr="003577D6" w:rsidRDefault="00405394" w:rsidP="00405394">
      <w:pPr>
        <w:jc w:val="both"/>
        <w:rPr>
          <w:rFonts w:ascii="Calibri" w:eastAsia="Times New Roman" w:hAnsi="Calibri" w:cs="Calibri"/>
          <w:sz w:val="22"/>
          <w:szCs w:val="22"/>
          <w:lang w:val="es-EC"/>
        </w:rPr>
      </w:pPr>
    </w:p>
    <w:p w14:paraId="1C352471" w14:textId="77777777" w:rsidR="00405394" w:rsidRPr="003577D6" w:rsidRDefault="00405394" w:rsidP="00405394">
      <w:pPr>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De existir pagos parciales suscribirán actas de entrega parciales entre el proveedor y administrador del contrato; y en caso de ser bienes deberá suscribir la asistente administrativa de bienes y servicios, en calidad de guardalmacén.</w:t>
      </w:r>
    </w:p>
    <w:p w14:paraId="3DC3D266" w14:textId="77777777" w:rsidR="00405394" w:rsidRPr="003577D6" w:rsidRDefault="00405394" w:rsidP="00405394">
      <w:pPr>
        <w:jc w:val="both"/>
        <w:rPr>
          <w:rFonts w:ascii="Calibri" w:eastAsia="Times New Roman" w:hAnsi="Calibri" w:cs="Calibri"/>
          <w:sz w:val="22"/>
          <w:szCs w:val="22"/>
          <w:lang w:val="es-EC"/>
        </w:rPr>
      </w:pPr>
    </w:p>
    <w:p w14:paraId="1C6B7A9C" w14:textId="77777777" w:rsidR="00405394" w:rsidRPr="003577D6" w:rsidRDefault="00405394" w:rsidP="00405394">
      <w:pPr>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 xml:space="preserve">Para el pago final se efectuará contra entrega final del bien/servicio, y la suscripción del acta entrega – recepción definitiva entre el proveedor, administrador del contrato, técnico que no intervino en el </w:t>
      </w:r>
      <w:r w:rsidRPr="003577D6">
        <w:rPr>
          <w:rFonts w:ascii="Calibri" w:eastAsia="Times New Roman" w:hAnsi="Calibri" w:cs="Calibri"/>
          <w:sz w:val="22"/>
          <w:szCs w:val="22"/>
          <w:lang w:val="es-EC"/>
        </w:rPr>
        <w:lastRenderedPageBreak/>
        <w:t>proceso de ejecución y solo para el caso de bienes de forma adicional debe suscribir</w:t>
      </w:r>
      <w:r w:rsidRPr="003577D6">
        <w:rPr>
          <w:rFonts w:ascii="Calibri" w:hAnsi="Calibri" w:cs="Calibri"/>
          <w:sz w:val="22"/>
          <w:szCs w:val="22"/>
          <w:lang w:val="es-EC"/>
        </w:rPr>
        <w:t xml:space="preserve"> </w:t>
      </w:r>
      <w:r w:rsidRPr="003577D6">
        <w:rPr>
          <w:rFonts w:ascii="Calibri" w:eastAsia="Times New Roman" w:hAnsi="Calibri" w:cs="Calibri"/>
          <w:sz w:val="22"/>
          <w:szCs w:val="22"/>
          <w:lang w:val="es-EC"/>
        </w:rPr>
        <w:t>la asistente administrativa de bienes y servicios; en cumplimiento del artículo 325 del Reglamento a la Ley Orgánica Sistema Nacional Contratación Pública.</w:t>
      </w:r>
    </w:p>
    <w:p w14:paraId="624B6732" w14:textId="77777777" w:rsidR="00405394" w:rsidRPr="003577D6" w:rsidRDefault="00405394" w:rsidP="00405394">
      <w:pPr>
        <w:jc w:val="both"/>
        <w:rPr>
          <w:rFonts w:ascii="Calibri" w:eastAsia="Times New Roman" w:hAnsi="Calibri" w:cs="Calibri"/>
          <w:b/>
          <w:bCs/>
          <w:sz w:val="22"/>
          <w:szCs w:val="22"/>
          <w:lang w:val="es-EC"/>
        </w:rPr>
      </w:pPr>
    </w:p>
    <w:p w14:paraId="01C2CFAC" w14:textId="54E28E92" w:rsidR="00405394" w:rsidRPr="003577D6" w:rsidRDefault="00405394" w:rsidP="00405394">
      <w:pPr>
        <w:jc w:val="both"/>
        <w:rPr>
          <w:rFonts w:ascii="Calibri" w:eastAsia="Times New Roman" w:hAnsi="Calibri" w:cs="Calibri"/>
          <w:b/>
          <w:bCs/>
          <w:sz w:val="22"/>
          <w:szCs w:val="22"/>
          <w:lang w:val="es-EC"/>
        </w:rPr>
      </w:pPr>
      <w:r w:rsidRPr="003577D6">
        <w:rPr>
          <w:rFonts w:ascii="Calibri" w:eastAsia="Times New Roman" w:hAnsi="Calibri" w:cs="Calibri"/>
          <w:b/>
          <w:bCs/>
          <w:sz w:val="22"/>
          <w:szCs w:val="22"/>
          <w:lang w:val="es-EC"/>
        </w:rPr>
        <w:t>1</w:t>
      </w:r>
      <w:r w:rsidR="00B96D09">
        <w:rPr>
          <w:rFonts w:ascii="Calibri" w:eastAsia="Times New Roman" w:hAnsi="Calibri" w:cs="Calibri"/>
          <w:b/>
          <w:bCs/>
          <w:sz w:val="22"/>
          <w:szCs w:val="22"/>
          <w:lang w:val="es-EC"/>
        </w:rPr>
        <w:t>0</w:t>
      </w:r>
      <w:r w:rsidRPr="003577D6">
        <w:rPr>
          <w:rFonts w:ascii="Calibri" w:eastAsia="Times New Roman" w:hAnsi="Calibri" w:cs="Calibri"/>
          <w:b/>
          <w:bCs/>
          <w:sz w:val="22"/>
          <w:szCs w:val="22"/>
          <w:lang w:val="es-EC"/>
        </w:rPr>
        <w:t>.3 Pagos indebidos:</w:t>
      </w:r>
    </w:p>
    <w:p w14:paraId="29A5992E" w14:textId="77777777" w:rsidR="00405394" w:rsidRPr="003577D6" w:rsidRDefault="00405394" w:rsidP="00405394">
      <w:pPr>
        <w:jc w:val="both"/>
        <w:rPr>
          <w:rFonts w:ascii="Calibri" w:eastAsia="Times New Roman" w:hAnsi="Calibri" w:cs="Calibri"/>
          <w:sz w:val="22"/>
          <w:szCs w:val="22"/>
          <w:lang w:val="es-EC"/>
        </w:rPr>
      </w:pPr>
    </w:p>
    <w:p w14:paraId="50F24D2F" w14:textId="77777777" w:rsidR="00405394" w:rsidRPr="003577D6" w:rsidRDefault="00405394" w:rsidP="00405394">
      <w:pPr>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ESPOL-TECH E.P., se reserva el derecho de reclamar al contratista, en cualquier tiempo, antes o después de la prestación del servicio/bien/obra/consultoría, sobre cualquier pago indebido por error de cálculo o por cualquier otra razón, debidamente justificada, obligándose la empresa contratada a satisfacer las reclamaciones que por este motivo llegare a plantear ESPOL-TECH E.P., reconociéndose el interés calculado a la tasa máxima del interés convencional, establecido por la Junta de Política y Regulación Monetaria y Financiera</w:t>
      </w:r>
    </w:p>
    <w:p w14:paraId="7A87DBE3" w14:textId="77777777" w:rsidR="00405394" w:rsidRPr="003577D6" w:rsidRDefault="00405394" w:rsidP="00405394">
      <w:pPr>
        <w:jc w:val="both"/>
        <w:rPr>
          <w:rFonts w:ascii="Calibri" w:eastAsia="Times New Roman" w:hAnsi="Calibri" w:cs="Calibri"/>
          <w:sz w:val="22"/>
          <w:szCs w:val="22"/>
          <w:lang w:val="es-EC"/>
        </w:rPr>
      </w:pPr>
    </w:p>
    <w:p w14:paraId="490B8F2C" w14:textId="77777777" w:rsidR="00405394" w:rsidRPr="003577D6" w:rsidRDefault="00405394" w:rsidP="00405394">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 xml:space="preserve">GARANTÍAS </w:t>
      </w:r>
    </w:p>
    <w:p w14:paraId="5B8060A0" w14:textId="77777777" w:rsidR="00405394" w:rsidRPr="003577D6" w:rsidRDefault="00405394" w:rsidP="00405394">
      <w:pPr>
        <w:jc w:val="both"/>
        <w:rPr>
          <w:rFonts w:ascii="Calibri" w:hAnsi="Calibri" w:cs="Calibri"/>
          <w:sz w:val="22"/>
          <w:szCs w:val="22"/>
          <w:lang w:val="es-EC"/>
        </w:rPr>
      </w:pPr>
    </w:p>
    <w:p w14:paraId="6707CB90" w14:textId="77777777" w:rsidR="00405394" w:rsidRPr="003577D6" w:rsidRDefault="00405394" w:rsidP="00405394">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El área requirente deberá considerar lo detallado en los Art. 73 al 77 de la Ley Orgánica del Sistema Nacional de Contratación Pública</w:t>
      </w:r>
    </w:p>
    <w:p w14:paraId="311953AA" w14:textId="77777777" w:rsidR="00405394" w:rsidRPr="003577D6" w:rsidRDefault="00405394" w:rsidP="00405394">
      <w:pPr>
        <w:jc w:val="both"/>
        <w:rPr>
          <w:rFonts w:ascii="Calibri" w:hAnsi="Calibri" w:cs="Calibri"/>
          <w:sz w:val="22"/>
          <w:szCs w:val="22"/>
          <w:highlight w:val="yellow"/>
          <w:lang w:val="es-EC"/>
        </w:rPr>
      </w:pPr>
    </w:p>
    <w:p w14:paraId="33AB805E" w14:textId="77777777" w:rsidR="00405394" w:rsidRPr="003577D6" w:rsidRDefault="00405394" w:rsidP="00405394">
      <w:pPr>
        <w:jc w:val="both"/>
        <w:rPr>
          <w:rFonts w:ascii="Calibri" w:hAnsi="Calibri" w:cs="Calibri"/>
          <w:sz w:val="22"/>
          <w:szCs w:val="22"/>
          <w:lang w:val="es-EC"/>
        </w:rPr>
      </w:pPr>
      <w:r w:rsidRPr="003577D6">
        <w:rPr>
          <w:rFonts w:ascii="Calibri" w:hAnsi="Calibri" w:cs="Calibri"/>
          <w:sz w:val="22"/>
          <w:szCs w:val="22"/>
          <w:lang w:val="es-EC"/>
        </w:rPr>
        <w:t>El requirente deberá indicar el tipo de garantía que se solicitará dependiendo el proceso.</w:t>
      </w:r>
    </w:p>
    <w:p w14:paraId="3A3D9581" w14:textId="77777777" w:rsidR="004E4078" w:rsidRDefault="004E4078" w:rsidP="004E4078">
      <w:pPr>
        <w:jc w:val="both"/>
        <w:rPr>
          <w:rFonts w:ascii="Calibri" w:hAnsi="Calibri" w:cs="Calibri"/>
          <w:sz w:val="22"/>
          <w:szCs w:val="22"/>
          <w:highlight w:val="yellow"/>
          <w:lang w:val="es-EC"/>
        </w:rPr>
      </w:pPr>
    </w:p>
    <w:p w14:paraId="214F9D96" w14:textId="442E355D" w:rsidR="00405394" w:rsidRPr="00B96D09" w:rsidRDefault="00405394" w:rsidP="00B96D09">
      <w:pPr>
        <w:pStyle w:val="Prrafodelista"/>
        <w:numPr>
          <w:ilvl w:val="1"/>
          <w:numId w:val="31"/>
        </w:numPr>
        <w:jc w:val="both"/>
        <w:rPr>
          <w:rFonts w:ascii="Calibri" w:hAnsi="Calibri" w:cs="Calibri"/>
          <w:b/>
          <w:bCs/>
        </w:rPr>
      </w:pPr>
      <w:r w:rsidRPr="00B96D09">
        <w:rPr>
          <w:rFonts w:ascii="Calibri" w:hAnsi="Calibri" w:cs="Calibri"/>
          <w:b/>
          <w:bCs/>
        </w:rPr>
        <w:t>Garantía de fiel cumplimiento del contrato – FCC</w:t>
      </w:r>
    </w:p>
    <w:p w14:paraId="43A7BC05" w14:textId="74C9E70C" w:rsidR="00405394" w:rsidRPr="003577D6" w:rsidRDefault="00405394" w:rsidP="00405394">
      <w:pPr>
        <w:jc w:val="both"/>
        <w:rPr>
          <w:rFonts w:ascii="Calibri" w:eastAsiaTheme="minorEastAsia" w:hAnsi="Calibri" w:cs="Calibri"/>
          <w:sz w:val="22"/>
          <w:szCs w:val="22"/>
          <w:lang w:val="es-EC"/>
        </w:rPr>
      </w:pPr>
      <w:r w:rsidRPr="003577D6">
        <w:rPr>
          <w:rFonts w:ascii="Calibri" w:eastAsiaTheme="minorEastAsia" w:hAnsi="Calibri" w:cs="Calibri"/>
          <w:sz w:val="22"/>
          <w:szCs w:val="22"/>
          <w:highlight w:val="yellow"/>
          <w:lang w:val="es-EC"/>
        </w:rPr>
        <w:t>Art. 74.- Garantía de fiel cumplimiento. - 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w:t>
      </w:r>
      <w:r w:rsidRPr="003577D6">
        <w:rPr>
          <w:rFonts w:ascii="Calibri" w:eastAsiaTheme="minorEastAsia" w:hAnsi="Calibri" w:cs="Calibri"/>
          <w:sz w:val="22"/>
          <w:szCs w:val="22"/>
          <w:lang w:val="es-EC"/>
        </w:rPr>
        <w:t xml:space="preserve"> </w:t>
      </w:r>
    </w:p>
    <w:p w14:paraId="14E4F073" w14:textId="77777777" w:rsidR="00405394" w:rsidRPr="003577D6" w:rsidRDefault="00405394" w:rsidP="00405394">
      <w:pPr>
        <w:jc w:val="both"/>
        <w:rPr>
          <w:rFonts w:ascii="Calibri" w:eastAsiaTheme="minorEastAsia" w:hAnsi="Calibri" w:cs="Calibri"/>
          <w:sz w:val="22"/>
          <w:szCs w:val="22"/>
          <w:lang w:val="es-EC"/>
        </w:rPr>
      </w:pPr>
    </w:p>
    <w:p w14:paraId="2DE91D15" w14:textId="77777777" w:rsidR="00405394" w:rsidRPr="003577D6" w:rsidRDefault="00405394" w:rsidP="00405394">
      <w:pPr>
        <w:jc w:val="both"/>
        <w:rPr>
          <w:rFonts w:ascii="Calibri" w:eastAsiaTheme="minorEastAsia" w:hAnsi="Calibri" w:cs="Calibri"/>
          <w:sz w:val="22"/>
          <w:szCs w:val="22"/>
          <w:lang w:val="es-EC"/>
        </w:rPr>
      </w:pPr>
      <w:r w:rsidRPr="003577D6">
        <w:rPr>
          <w:rFonts w:ascii="Calibri" w:eastAsiaTheme="minorEastAsia" w:hAnsi="Calibri" w:cs="Calibri"/>
          <w:sz w:val="22"/>
          <w:szCs w:val="22"/>
          <w:lang w:val="es-EC"/>
        </w:rPr>
        <w:t>Indicar si aplica o no aplica</w:t>
      </w:r>
    </w:p>
    <w:p w14:paraId="630D7609" w14:textId="77777777" w:rsidR="00405394" w:rsidRPr="003577D6" w:rsidRDefault="00405394" w:rsidP="00405394">
      <w:pPr>
        <w:jc w:val="both"/>
        <w:rPr>
          <w:rFonts w:ascii="Calibri" w:eastAsiaTheme="minorEastAsia" w:hAnsi="Calibri" w:cs="Calibri"/>
          <w:sz w:val="22"/>
          <w:szCs w:val="22"/>
          <w:lang w:val="es-EC"/>
        </w:rPr>
      </w:pPr>
    </w:p>
    <w:p w14:paraId="16761515" w14:textId="310654BA" w:rsidR="00405394" w:rsidRPr="00B96D09" w:rsidRDefault="00405394" w:rsidP="00B96D09">
      <w:pPr>
        <w:pStyle w:val="Prrafodelista"/>
        <w:numPr>
          <w:ilvl w:val="1"/>
          <w:numId w:val="31"/>
        </w:numPr>
        <w:jc w:val="both"/>
        <w:rPr>
          <w:rFonts w:ascii="Calibri" w:hAnsi="Calibri" w:cs="Calibri"/>
          <w:b/>
          <w:bCs/>
        </w:rPr>
      </w:pPr>
      <w:r w:rsidRPr="00B96D09">
        <w:rPr>
          <w:rFonts w:ascii="Calibri" w:hAnsi="Calibri" w:cs="Calibri"/>
          <w:b/>
          <w:bCs/>
        </w:rPr>
        <w:t>Garantía de buen uso de anticipo – BUA</w:t>
      </w:r>
    </w:p>
    <w:p w14:paraId="47A19410" w14:textId="502A8FCB" w:rsidR="00405394" w:rsidRPr="003577D6" w:rsidRDefault="00405394" w:rsidP="00405394">
      <w:pPr>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 xml:space="preserve">Art. 75.- Garantía por anticipo. - Si por la forma de pago establecida en el contrato, la Entidad Contratante debiera otorgar anticipos de cualquier naturaleza, sea en dinero, giros a la vista u otra forma de pago, el contratista para recibir el anticipo, deberá rendir previamente garantías por igual valor del anticipo, que se reducirán en la proporción que se vaya amortizando aquél o se reciban provisionalmente las obras, bienes o servicios/consultoría. </w:t>
      </w:r>
    </w:p>
    <w:p w14:paraId="1CBA0BE5" w14:textId="77777777" w:rsidR="00405394" w:rsidRPr="003577D6" w:rsidRDefault="00405394" w:rsidP="00405394">
      <w:pPr>
        <w:jc w:val="both"/>
        <w:rPr>
          <w:rFonts w:ascii="Calibri" w:hAnsi="Calibri" w:cs="Calibri"/>
          <w:sz w:val="22"/>
          <w:szCs w:val="22"/>
          <w:highlight w:val="yellow"/>
          <w:lang w:val="es-EC"/>
        </w:rPr>
      </w:pPr>
    </w:p>
    <w:p w14:paraId="2867211E" w14:textId="77777777" w:rsidR="00405394" w:rsidRPr="003577D6" w:rsidRDefault="00405394" w:rsidP="00405394">
      <w:pPr>
        <w:jc w:val="both"/>
        <w:rPr>
          <w:rFonts w:ascii="Calibri" w:eastAsiaTheme="minorEastAsia" w:hAnsi="Calibri" w:cs="Calibri"/>
          <w:sz w:val="22"/>
          <w:szCs w:val="22"/>
          <w:lang w:val="es-EC"/>
        </w:rPr>
      </w:pPr>
      <w:r w:rsidRPr="003577D6">
        <w:rPr>
          <w:rFonts w:ascii="Calibri" w:eastAsiaTheme="minorEastAsia" w:hAnsi="Calibri" w:cs="Calibri"/>
          <w:sz w:val="22"/>
          <w:szCs w:val="22"/>
          <w:lang w:val="es-EC"/>
        </w:rPr>
        <w:t>Indicar si aplica o no aplica</w:t>
      </w:r>
    </w:p>
    <w:p w14:paraId="176E35F8" w14:textId="77777777" w:rsidR="00405394" w:rsidRPr="003577D6" w:rsidRDefault="00405394" w:rsidP="00405394">
      <w:pPr>
        <w:jc w:val="both"/>
        <w:rPr>
          <w:rFonts w:ascii="Calibri" w:eastAsiaTheme="minorEastAsia" w:hAnsi="Calibri" w:cs="Calibri"/>
          <w:sz w:val="22"/>
          <w:szCs w:val="22"/>
          <w:highlight w:val="yellow"/>
          <w:lang w:val="es-EC"/>
        </w:rPr>
      </w:pPr>
    </w:p>
    <w:p w14:paraId="7A193C2A" w14:textId="77777777" w:rsidR="00405394" w:rsidRPr="003577D6" w:rsidRDefault="00405394" w:rsidP="00B96D09">
      <w:pPr>
        <w:pStyle w:val="Prrafodelista"/>
        <w:numPr>
          <w:ilvl w:val="1"/>
          <w:numId w:val="31"/>
        </w:numPr>
        <w:spacing w:after="0" w:line="240" w:lineRule="auto"/>
        <w:jc w:val="both"/>
        <w:rPr>
          <w:rFonts w:ascii="Calibri" w:hAnsi="Calibri" w:cs="Calibri"/>
          <w:b/>
          <w:bCs/>
        </w:rPr>
      </w:pPr>
      <w:r w:rsidRPr="003577D6">
        <w:rPr>
          <w:rFonts w:ascii="Calibri" w:hAnsi="Calibri" w:cs="Calibri"/>
          <w:b/>
          <w:bCs/>
        </w:rPr>
        <w:t>Garantía técnica</w:t>
      </w:r>
    </w:p>
    <w:p w14:paraId="352605A1" w14:textId="77777777" w:rsidR="00405394" w:rsidRPr="003577D6" w:rsidRDefault="00405394" w:rsidP="00405394">
      <w:pPr>
        <w:jc w:val="both"/>
        <w:rPr>
          <w:rFonts w:ascii="Calibri" w:hAnsi="Calibri" w:cs="Calibri"/>
          <w:sz w:val="22"/>
          <w:szCs w:val="22"/>
          <w:lang w:val="es-EC"/>
        </w:rPr>
      </w:pPr>
    </w:p>
    <w:p w14:paraId="0EB2BA66" w14:textId="77777777" w:rsidR="00405394" w:rsidRPr="003577D6" w:rsidRDefault="00405394" w:rsidP="00405394">
      <w:pPr>
        <w:jc w:val="both"/>
        <w:rPr>
          <w:rFonts w:ascii="Calibri" w:hAnsi="Calibri" w:cs="Calibri"/>
          <w:b/>
          <w:sz w:val="22"/>
          <w:szCs w:val="22"/>
          <w:highlight w:val="yellow"/>
          <w:lang w:val="es-EC"/>
        </w:rPr>
      </w:pPr>
      <w:r w:rsidRPr="003577D6">
        <w:rPr>
          <w:rFonts w:ascii="Calibri" w:hAnsi="Calibri" w:cs="Calibri"/>
          <w:sz w:val="22"/>
          <w:szCs w:val="22"/>
          <w:highlight w:val="yellow"/>
          <w:lang w:val="es-EC"/>
        </w:rPr>
        <w:t>Art. 76.- Garantía técnica para ciertos bienes.- En los contratos de adquisición, provisión o instalación de equipos, maquinaria o vehículos, o de obras que contemplen aquella provisión o instalación, para asegurar la calidad y buen funcionamiento de los mismos, se exigirá, además, al momento de la suscripción del contrato y como parte integrante del mismo, una garantía del fabricante, representante, distribuidor o vendedor autorizado, la que se mantendrá vigente de acuerdo con las estipulaciones establecidas en el contrato</w:t>
      </w:r>
    </w:p>
    <w:p w14:paraId="79A58469" w14:textId="77777777" w:rsidR="00405394" w:rsidRPr="003577D6" w:rsidRDefault="00405394" w:rsidP="00405394">
      <w:pPr>
        <w:jc w:val="both"/>
        <w:rPr>
          <w:rFonts w:ascii="Calibri" w:hAnsi="Calibri" w:cs="Calibri"/>
          <w:b/>
          <w:sz w:val="22"/>
          <w:szCs w:val="22"/>
          <w:highlight w:val="yellow"/>
          <w:lang w:val="es-EC"/>
        </w:rPr>
      </w:pPr>
    </w:p>
    <w:p w14:paraId="5DD5BA89" w14:textId="77777777" w:rsidR="00405394" w:rsidRPr="003577D6" w:rsidRDefault="00405394" w:rsidP="00405394">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Estas garantías son independientes y subsistirán luego de cumplida la obligación principal</w:t>
      </w:r>
    </w:p>
    <w:p w14:paraId="6B62067D" w14:textId="77777777" w:rsidR="00405394" w:rsidRPr="003577D6" w:rsidRDefault="00405394" w:rsidP="00405394">
      <w:pPr>
        <w:autoSpaceDE w:val="0"/>
        <w:autoSpaceDN w:val="0"/>
        <w:adjustRightInd w:val="0"/>
        <w:jc w:val="both"/>
        <w:rPr>
          <w:rFonts w:ascii="Calibri" w:hAnsi="Calibri" w:cs="Calibri"/>
          <w:sz w:val="22"/>
          <w:szCs w:val="22"/>
          <w:highlight w:val="yellow"/>
          <w:lang w:val="es-EC"/>
        </w:rPr>
      </w:pPr>
    </w:p>
    <w:p w14:paraId="2A9FD8C1" w14:textId="77777777" w:rsidR="00405394" w:rsidRPr="003577D6" w:rsidRDefault="00405394" w:rsidP="00405394">
      <w:pPr>
        <w:autoSpaceDE w:val="0"/>
        <w:autoSpaceDN w:val="0"/>
        <w:adjustRightInd w:val="0"/>
        <w:jc w:val="both"/>
        <w:rPr>
          <w:rFonts w:ascii="Calibri" w:hAnsi="Calibri" w:cs="Calibri"/>
          <w:sz w:val="22"/>
          <w:szCs w:val="22"/>
          <w:highlight w:val="yellow"/>
          <w:lang w:val="es-EC"/>
        </w:rPr>
      </w:pPr>
      <w:r w:rsidRPr="003577D6">
        <w:rPr>
          <w:rFonts w:ascii="Calibri" w:hAnsi="Calibri" w:cs="Calibri"/>
          <w:sz w:val="22"/>
          <w:szCs w:val="22"/>
          <w:highlight w:val="yellow"/>
          <w:lang w:val="es-EC"/>
        </w:rPr>
        <w:t>De no presentarse esta garantía, el contratista entregará una de las previstas en esta Ley por igual valor del bien a suministrarse, de conformidad con lo establecido en los pliegos y en el contrato.</w:t>
      </w:r>
    </w:p>
    <w:p w14:paraId="514B3AF4" w14:textId="77777777" w:rsidR="00405394" w:rsidRPr="003577D6" w:rsidRDefault="00405394" w:rsidP="00405394">
      <w:pPr>
        <w:jc w:val="both"/>
        <w:rPr>
          <w:rFonts w:ascii="Calibri" w:hAnsi="Calibri" w:cs="Calibri"/>
          <w:sz w:val="22"/>
          <w:szCs w:val="22"/>
          <w:highlight w:val="yellow"/>
          <w:lang w:val="es-EC"/>
        </w:rPr>
      </w:pPr>
    </w:p>
    <w:p w14:paraId="4E21907C" w14:textId="77777777" w:rsidR="00405394" w:rsidRPr="003577D6" w:rsidRDefault="00405394" w:rsidP="00405394">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Cualquiera de estas garantías entrará en vigencia a partir de la entrega recepción del bien</w:t>
      </w:r>
    </w:p>
    <w:p w14:paraId="78B0C9D3" w14:textId="77777777" w:rsidR="00405394" w:rsidRPr="003577D6" w:rsidRDefault="00405394" w:rsidP="00405394">
      <w:pPr>
        <w:jc w:val="both"/>
        <w:rPr>
          <w:rFonts w:ascii="Calibri" w:eastAsiaTheme="minorEastAsia" w:hAnsi="Calibri" w:cs="Calibri"/>
          <w:sz w:val="22"/>
          <w:szCs w:val="22"/>
          <w:lang w:val="es-EC"/>
        </w:rPr>
      </w:pPr>
    </w:p>
    <w:p w14:paraId="313B8942" w14:textId="6986CC92" w:rsidR="00405394" w:rsidRPr="003577D6" w:rsidRDefault="00405394" w:rsidP="00405394">
      <w:pPr>
        <w:jc w:val="both"/>
        <w:rPr>
          <w:rFonts w:ascii="Calibri" w:hAnsi="Calibri" w:cs="Calibri"/>
          <w:sz w:val="22"/>
          <w:szCs w:val="22"/>
          <w:lang w:val="es-EC"/>
        </w:rPr>
      </w:pPr>
      <w:r w:rsidRPr="003577D6">
        <w:rPr>
          <w:rFonts w:ascii="Calibri" w:hAnsi="Calibri" w:cs="Calibri"/>
          <w:sz w:val="22"/>
          <w:szCs w:val="22"/>
          <w:lang w:val="es-EC"/>
        </w:rPr>
        <w:t>Cuando aplique la rendición de garantía técnica, se deberá colocar el siguiente texto:</w:t>
      </w:r>
    </w:p>
    <w:p w14:paraId="540D6824" w14:textId="77777777" w:rsidR="00405394" w:rsidRPr="003577D6" w:rsidRDefault="00405394" w:rsidP="00405394">
      <w:pPr>
        <w:jc w:val="both"/>
        <w:rPr>
          <w:rFonts w:ascii="Calibri" w:hAnsi="Calibri" w:cs="Calibri"/>
          <w:sz w:val="22"/>
          <w:szCs w:val="22"/>
          <w:lang w:val="es-EC"/>
        </w:rPr>
      </w:pPr>
    </w:p>
    <w:p w14:paraId="21610BA4" w14:textId="77777777" w:rsidR="00405394" w:rsidRPr="003577D6" w:rsidRDefault="00405394" w:rsidP="00405394">
      <w:pPr>
        <w:jc w:val="both"/>
        <w:rPr>
          <w:rFonts w:ascii="Calibri" w:hAnsi="Calibri" w:cs="Calibri"/>
          <w:sz w:val="22"/>
          <w:szCs w:val="22"/>
          <w:lang w:val="es-EC"/>
        </w:rPr>
      </w:pPr>
      <w:r w:rsidRPr="003577D6">
        <w:rPr>
          <w:rFonts w:ascii="Calibri" w:hAnsi="Calibri" w:cs="Calibri"/>
          <w:sz w:val="22"/>
          <w:szCs w:val="22"/>
          <w:lang w:val="es-EC"/>
        </w:rPr>
        <w:t>El contratista deberá presentar la Garantía Técnica de acuerdo con el Anexo 1, la misma que deberá tener vigencia de XX meses/días/años, contados a partir de la fecha de celebración del Acta de Entrega-Recepción definitiva de los bienes entregados a ESPOL-TECH E.P. o cualquier otra condición que se establezca.</w:t>
      </w:r>
    </w:p>
    <w:p w14:paraId="10C78980" w14:textId="77777777" w:rsidR="00405394" w:rsidRPr="003577D6" w:rsidRDefault="00405394" w:rsidP="00405394">
      <w:pPr>
        <w:pStyle w:val="Prrafodelista"/>
        <w:spacing w:after="0" w:line="240" w:lineRule="auto"/>
        <w:ind w:left="0"/>
        <w:rPr>
          <w:rFonts w:ascii="Calibri" w:hAnsi="Calibri" w:cs="Calibri"/>
        </w:rPr>
      </w:pPr>
      <w:r w:rsidRPr="003577D6">
        <w:rPr>
          <w:rFonts w:ascii="Calibri" w:hAnsi="Calibri" w:cs="Calibri"/>
        </w:rPr>
        <w:t>En virtud de que la garantía superará el tiempo de vigencia de la orden, el administrador será el responsable de vigilar el cumplimiento de dicha garantía.</w:t>
      </w:r>
    </w:p>
    <w:p w14:paraId="51F2B2F7" w14:textId="77777777" w:rsidR="00405394" w:rsidRDefault="00405394" w:rsidP="00405394">
      <w:pPr>
        <w:jc w:val="both"/>
        <w:rPr>
          <w:rFonts w:ascii="Calibri" w:hAnsi="Calibri" w:cs="Calibri"/>
          <w:b/>
          <w:sz w:val="22"/>
          <w:szCs w:val="22"/>
          <w:lang w:val="es-EC"/>
        </w:rPr>
      </w:pPr>
    </w:p>
    <w:p w14:paraId="66C881CC" w14:textId="77A23CA9" w:rsidR="00405394" w:rsidRPr="003577D6" w:rsidRDefault="00405394" w:rsidP="00405394">
      <w:pPr>
        <w:jc w:val="both"/>
        <w:rPr>
          <w:rFonts w:ascii="Calibri" w:hAnsi="Calibri" w:cs="Calibri"/>
          <w:sz w:val="22"/>
          <w:szCs w:val="22"/>
          <w:lang w:val="es-EC"/>
        </w:rPr>
      </w:pPr>
      <w:r>
        <w:rPr>
          <w:rFonts w:ascii="Calibri" w:hAnsi="Calibri" w:cs="Calibri"/>
          <w:b/>
          <w:sz w:val="22"/>
          <w:szCs w:val="22"/>
          <w:lang w:val="es-EC"/>
        </w:rPr>
        <w:t>1</w:t>
      </w:r>
      <w:r w:rsidR="00A753AD">
        <w:rPr>
          <w:rFonts w:ascii="Calibri" w:hAnsi="Calibri" w:cs="Calibri"/>
          <w:b/>
          <w:sz w:val="22"/>
          <w:szCs w:val="22"/>
          <w:lang w:val="es-EC"/>
        </w:rPr>
        <w:t>1.4</w:t>
      </w:r>
      <w:r w:rsidRPr="003577D6">
        <w:rPr>
          <w:rFonts w:ascii="Calibri" w:hAnsi="Calibri" w:cs="Calibri"/>
          <w:b/>
          <w:sz w:val="22"/>
          <w:szCs w:val="22"/>
          <w:lang w:val="es-EC"/>
        </w:rPr>
        <w:tab/>
      </w:r>
      <w:r w:rsidRPr="003577D6">
        <w:rPr>
          <w:rFonts w:ascii="Calibri" w:hAnsi="Calibri" w:cs="Calibri"/>
          <w:b/>
          <w:bCs/>
          <w:sz w:val="22"/>
          <w:szCs w:val="22"/>
          <w:lang w:val="es-EC"/>
        </w:rPr>
        <w:t xml:space="preserve">Garantía de </w:t>
      </w:r>
      <w:r w:rsidR="004E4078">
        <w:rPr>
          <w:rFonts w:ascii="Calibri" w:hAnsi="Calibri" w:cs="Calibri"/>
          <w:b/>
          <w:bCs/>
          <w:sz w:val="22"/>
          <w:szCs w:val="22"/>
          <w:lang w:val="es-EC"/>
        </w:rPr>
        <w:t>V</w:t>
      </w:r>
      <w:r w:rsidRPr="003577D6">
        <w:rPr>
          <w:rFonts w:ascii="Calibri" w:hAnsi="Calibri" w:cs="Calibri"/>
          <w:b/>
          <w:bCs/>
          <w:sz w:val="22"/>
          <w:szCs w:val="22"/>
          <w:lang w:val="es-EC"/>
        </w:rPr>
        <w:t>igenci</w:t>
      </w:r>
      <w:r w:rsidR="004E4078">
        <w:rPr>
          <w:rFonts w:ascii="Calibri" w:hAnsi="Calibri" w:cs="Calibri"/>
          <w:b/>
          <w:bCs/>
          <w:sz w:val="22"/>
          <w:szCs w:val="22"/>
          <w:lang w:val="es-EC"/>
        </w:rPr>
        <w:t>a T</w:t>
      </w:r>
      <w:r w:rsidRPr="003577D6">
        <w:rPr>
          <w:rFonts w:ascii="Calibri" w:hAnsi="Calibri" w:cs="Calibri"/>
          <w:b/>
          <w:bCs/>
          <w:sz w:val="22"/>
          <w:szCs w:val="22"/>
          <w:lang w:val="es-EC"/>
        </w:rPr>
        <w:t>ecnológica</w:t>
      </w:r>
    </w:p>
    <w:p w14:paraId="352867AC" w14:textId="77777777" w:rsidR="00405394" w:rsidRPr="003577D6" w:rsidRDefault="00405394" w:rsidP="00405394">
      <w:pPr>
        <w:jc w:val="both"/>
        <w:rPr>
          <w:rFonts w:ascii="Calibri" w:hAnsi="Calibri" w:cs="Calibri"/>
          <w:sz w:val="22"/>
          <w:szCs w:val="22"/>
          <w:highlight w:val="yellow"/>
          <w:lang w:val="es-EC"/>
        </w:rPr>
      </w:pPr>
    </w:p>
    <w:p w14:paraId="6A1DEEEC" w14:textId="77777777" w:rsidR="00405394" w:rsidRPr="003577D6" w:rsidRDefault="00405394" w:rsidP="00405394">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La</w:t>
      </w:r>
      <w:r w:rsidRPr="003577D6">
        <w:rPr>
          <w:rFonts w:ascii="Calibri" w:hAnsi="Calibri" w:cs="Calibri"/>
          <w:color w:val="2E74B5"/>
          <w:sz w:val="22"/>
          <w:szCs w:val="22"/>
          <w:lang w:val="es-EC"/>
        </w:rPr>
        <w:t xml:space="preserve"> </w:t>
      </w:r>
      <w:r w:rsidRPr="003577D6">
        <w:rPr>
          <w:rFonts w:ascii="Calibri" w:hAnsi="Calibri" w:cs="Calibri"/>
          <w:sz w:val="22"/>
          <w:szCs w:val="22"/>
          <w:highlight w:val="yellow"/>
          <w:lang w:val="es-EC"/>
        </w:rPr>
        <w:t>codificación de resoluciones del SERCOP estipula:</w:t>
      </w:r>
    </w:p>
    <w:p w14:paraId="1963D1D7" w14:textId="77777777" w:rsidR="00405394" w:rsidRPr="003577D6" w:rsidRDefault="00405394" w:rsidP="00405394">
      <w:pPr>
        <w:rPr>
          <w:rFonts w:ascii="Calibri" w:hAnsi="Calibri" w:cs="Calibri"/>
          <w:sz w:val="22"/>
          <w:szCs w:val="22"/>
          <w:highlight w:val="yellow"/>
          <w:lang w:val="es-EC"/>
        </w:rPr>
      </w:pPr>
    </w:p>
    <w:p w14:paraId="2575F37B" w14:textId="77777777" w:rsidR="00405394" w:rsidRPr="003577D6" w:rsidRDefault="00405394" w:rsidP="00405394">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Art. 114.- Del principio de Vigencia Tecnológica. - Las disposiciones establecidas en el presente capítulo son de cumplimiento obligatorio para las entidades contratantes, que requieran la adquisición y/o arrendamiento de equipos informáticos, equipos de impresión, vehículos, y equipos médicos, así como la prestación de los servicios en los que se contemple la utilización de los bienes mencionados, a través de procedimientos del Régimen Común y del Régimen Especial previstos en la Ley.</w:t>
      </w:r>
    </w:p>
    <w:p w14:paraId="390A8F60" w14:textId="77777777" w:rsidR="00405394" w:rsidRPr="003577D6" w:rsidRDefault="00405394" w:rsidP="00405394">
      <w:pPr>
        <w:ind w:firstLine="426"/>
        <w:rPr>
          <w:rFonts w:ascii="Calibri" w:hAnsi="Calibri" w:cs="Calibri"/>
          <w:sz w:val="22"/>
          <w:szCs w:val="22"/>
          <w:highlight w:val="yellow"/>
          <w:lang w:val="es-EC"/>
        </w:rPr>
      </w:pPr>
    </w:p>
    <w:p w14:paraId="652B199C" w14:textId="77777777" w:rsidR="00405394" w:rsidRPr="003577D6" w:rsidRDefault="00405394" w:rsidP="00405394">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Art. 121.- Garantías técnicas. - A más de las garantías que prevé el artículo 8 del Decreto Ejecutivo No. 1515 de 15 de mayo de 2013, en el caso de la adquisición y/o arrendamiento de bienes, en los pliegos y el contrato, se contemplará lo siguiente:</w:t>
      </w:r>
    </w:p>
    <w:p w14:paraId="4182574E" w14:textId="77777777" w:rsidR="00405394" w:rsidRPr="003577D6" w:rsidRDefault="00405394" w:rsidP="00405394">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1. En la adquisición de los bienes: …………………………………………….</w:t>
      </w:r>
    </w:p>
    <w:p w14:paraId="405C18D0" w14:textId="77777777" w:rsidR="00405394" w:rsidRPr="003577D6" w:rsidRDefault="00405394" w:rsidP="00405394">
      <w:pPr>
        <w:jc w:val="both"/>
        <w:rPr>
          <w:rFonts w:ascii="Calibri" w:hAnsi="Calibri" w:cs="Calibri"/>
          <w:sz w:val="22"/>
          <w:szCs w:val="22"/>
          <w:lang w:val="es-EC"/>
        </w:rPr>
      </w:pPr>
    </w:p>
    <w:p w14:paraId="2830B65C" w14:textId="77777777" w:rsidR="00405394" w:rsidRPr="003577D6" w:rsidRDefault="00405394" w:rsidP="00405394">
      <w:pPr>
        <w:jc w:val="both"/>
        <w:rPr>
          <w:rFonts w:ascii="Calibri" w:eastAsiaTheme="minorEastAsia" w:hAnsi="Calibri" w:cs="Calibri"/>
          <w:sz w:val="22"/>
          <w:szCs w:val="22"/>
          <w:lang w:val="es-EC"/>
        </w:rPr>
      </w:pPr>
      <w:r w:rsidRPr="003577D6">
        <w:rPr>
          <w:rFonts w:ascii="Calibri" w:eastAsiaTheme="minorEastAsia" w:hAnsi="Calibri" w:cs="Calibri"/>
          <w:sz w:val="22"/>
          <w:szCs w:val="22"/>
          <w:lang w:val="es-EC"/>
        </w:rPr>
        <w:t>Indicar si aplica o no aplica</w:t>
      </w:r>
    </w:p>
    <w:p w14:paraId="6FD0B63E" w14:textId="77777777" w:rsidR="00405394" w:rsidRPr="003577D6" w:rsidRDefault="00405394" w:rsidP="00405394">
      <w:pPr>
        <w:jc w:val="both"/>
        <w:rPr>
          <w:rFonts w:ascii="Calibri" w:hAnsi="Calibri" w:cs="Calibri"/>
          <w:sz w:val="22"/>
          <w:szCs w:val="22"/>
          <w:lang w:val="es-EC"/>
        </w:rPr>
      </w:pPr>
    </w:p>
    <w:p w14:paraId="34EC6C06" w14:textId="77777777" w:rsidR="00405394" w:rsidRPr="003577D6" w:rsidRDefault="00405394" w:rsidP="00405394">
      <w:pPr>
        <w:jc w:val="both"/>
        <w:rPr>
          <w:rFonts w:ascii="Calibri" w:hAnsi="Calibri" w:cs="Calibri"/>
          <w:sz w:val="22"/>
          <w:szCs w:val="22"/>
          <w:lang w:val="es-EC"/>
        </w:rPr>
      </w:pPr>
      <w:r w:rsidRPr="003577D6">
        <w:rPr>
          <w:rFonts w:ascii="Calibri" w:hAnsi="Calibri" w:cs="Calibri"/>
          <w:sz w:val="22"/>
          <w:szCs w:val="22"/>
          <w:lang w:val="es-EC"/>
        </w:rPr>
        <w:t>Cuando aplique la rendición de garantía de vigencia tecnológica, se deberá colocar el siguiente texto:</w:t>
      </w:r>
    </w:p>
    <w:p w14:paraId="6CF8F3A0" w14:textId="77777777" w:rsidR="00405394" w:rsidRPr="003577D6" w:rsidRDefault="00405394" w:rsidP="00405394">
      <w:pPr>
        <w:jc w:val="both"/>
        <w:rPr>
          <w:rFonts w:ascii="Calibri" w:hAnsi="Calibri" w:cs="Calibri"/>
          <w:sz w:val="22"/>
          <w:szCs w:val="22"/>
          <w:lang w:val="es-EC"/>
        </w:rPr>
      </w:pPr>
    </w:p>
    <w:p w14:paraId="25A72BFA" w14:textId="77777777" w:rsidR="00405394" w:rsidRPr="003577D6" w:rsidRDefault="00405394" w:rsidP="00405394">
      <w:pPr>
        <w:jc w:val="both"/>
        <w:rPr>
          <w:rFonts w:ascii="Calibri" w:hAnsi="Calibri" w:cs="Calibri"/>
          <w:sz w:val="22"/>
          <w:szCs w:val="22"/>
          <w:highlight w:val="green"/>
          <w:lang w:val="es-EC"/>
        </w:rPr>
      </w:pPr>
      <w:r w:rsidRPr="003577D6">
        <w:rPr>
          <w:rFonts w:ascii="Calibri" w:hAnsi="Calibri" w:cs="Calibri"/>
          <w:sz w:val="22"/>
          <w:szCs w:val="22"/>
          <w:lang w:val="es-EC"/>
        </w:rPr>
        <w:t>El contratista al momento de la entrega del bien deberá presentar la Garantía de VT de acuerdo con el Anexo 1, la misma que deberá tener vigencia de XXX meses/días/años, contados a partir de la fecha de celebración del Acta de Entrega-Recepción definitiva de los bienes entregados a ESPOL-TECH E.P. o cualquier otra condición que se establezca.</w:t>
      </w:r>
    </w:p>
    <w:p w14:paraId="194ECA33" w14:textId="77777777" w:rsidR="00405394" w:rsidRPr="003577D6" w:rsidRDefault="00405394" w:rsidP="00405394">
      <w:pPr>
        <w:pStyle w:val="Prrafodelista"/>
        <w:spacing w:after="0" w:line="240" w:lineRule="auto"/>
        <w:ind w:left="0"/>
        <w:jc w:val="both"/>
        <w:rPr>
          <w:rFonts w:ascii="Calibri" w:hAnsi="Calibri" w:cs="Calibri"/>
        </w:rPr>
      </w:pPr>
    </w:p>
    <w:p w14:paraId="7EAFB8BA" w14:textId="77777777" w:rsidR="00405394" w:rsidRPr="003577D6" w:rsidRDefault="00405394" w:rsidP="00405394">
      <w:pPr>
        <w:pStyle w:val="Prrafodelista"/>
        <w:spacing w:after="0" w:line="240" w:lineRule="auto"/>
        <w:ind w:left="0"/>
        <w:jc w:val="both"/>
        <w:rPr>
          <w:rFonts w:ascii="Calibri" w:hAnsi="Calibri" w:cs="Calibri"/>
        </w:rPr>
      </w:pPr>
      <w:r w:rsidRPr="003577D6">
        <w:rPr>
          <w:rFonts w:ascii="Calibri" w:hAnsi="Calibri" w:cs="Calibri"/>
        </w:rPr>
        <w:t>En virtud de que la garantía superará el tiempo de vigencia de la orden, el administrador será el responsable de vigilar el cumplimiento de dicha garantía.</w:t>
      </w:r>
    </w:p>
    <w:p w14:paraId="364EAC3C" w14:textId="77777777" w:rsidR="00405394" w:rsidRPr="003577D6" w:rsidRDefault="00405394" w:rsidP="00405394">
      <w:pPr>
        <w:pStyle w:val="Prrafodelista"/>
        <w:spacing w:after="0" w:line="240" w:lineRule="auto"/>
        <w:ind w:left="-284" w:right="-433"/>
        <w:jc w:val="both"/>
        <w:rPr>
          <w:rFonts w:ascii="Calibri" w:hAnsi="Calibri" w:cs="Calibri"/>
          <w:noProof/>
        </w:rPr>
      </w:pPr>
    </w:p>
    <w:p w14:paraId="03324C99" w14:textId="77777777" w:rsidR="00405394" w:rsidRDefault="00405394" w:rsidP="00405394">
      <w:pPr>
        <w:pStyle w:val="Prrafodelista"/>
        <w:spacing w:after="0" w:line="240" w:lineRule="auto"/>
        <w:ind w:left="-4" w:right="-433"/>
        <w:jc w:val="both"/>
        <w:rPr>
          <w:rFonts w:ascii="Calibri" w:hAnsi="Calibri" w:cs="Calibri"/>
        </w:rPr>
      </w:pPr>
      <w:r w:rsidRPr="003577D6">
        <w:rPr>
          <w:rFonts w:ascii="Calibri" w:hAnsi="Calibri" w:cs="Calibri"/>
          <w:highlight w:val="yellow"/>
        </w:rPr>
        <w:t>Art. 77.- Devolución de las garantías. - En los contratos de ejecución de obras, la garantía de fiel cumplimiento se devolverá al momento de la entrega recepción definitiva, real o presunta. En los demás contratos, las garantías se devolverán a la firma del acta recepción única o a lo estipulado en el contrato</w:t>
      </w:r>
    </w:p>
    <w:p w14:paraId="3BB1320B" w14:textId="77777777" w:rsidR="00405394" w:rsidRPr="003577D6" w:rsidRDefault="00405394" w:rsidP="00405394">
      <w:pPr>
        <w:pStyle w:val="Prrafodelista"/>
        <w:spacing w:after="0" w:line="240" w:lineRule="auto"/>
        <w:ind w:left="-4" w:right="-433"/>
        <w:jc w:val="both"/>
        <w:rPr>
          <w:rFonts w:ascii="Calibri" w:hAnsi="Calibri" w:cs="Calibri"/>
        </w:rPr>
      </w:pPr>
    </w:p>
    <w:p w14:paraId="17D9AD23" w14:textId="77777777" w:rsidR="00405394" w:rsidRPr="003577D6" w:rsidRDefault="00405394" w:rsidP="00405394">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VIGENCIA DE LA OFERTA</w:t>
      </w:r>
    </w:p>
    <w:p w14:paraId="14D3D9BB" w14:textId="77777777" w:rsidR="00405394" w:rsidRPr="003577D6" w:rsidRDefault="00405394" w:rsidP="00405394">
      <w:pPr>
        <w:jc w:val="both"/>
        <w:rPr>
          <w:rFonts w:ascii="Calibri" w:hAnsi="Calibri" w:cs="Calibri"/>
          <w:sz w:val="22"/>
          <w:szCs w:val="22"/>
          <w:lang w:val="es-EC"/>
        </w:rPr>
      </w:pPr>
    </w:p>
    <w:p w14:paraId="1E548F63" w14:textId="77777777" w:rsidR="00405394" w:rsidRPr="003577D6" w:rsidRDefault="00405394" w:rsidP="00405394">
      <w:pPr>
        <w:jc w:val="both"/>
        <w:rPr>
          <w:rFonts w:ascii="Calibri" w:hAnsi="Calibri" w:cs="Calibri"/>
          <w:sz w:val="22"/>
          <w:szCs w:val="22"/>
          <w:lang w:val="es-EC"/>
        </w:rPr>
      </w:pPr>
      <w:r w:rsidRPr="003577D6">
        <w:rPr>
          <w:rFonts w:ascii="Calibri" w:hAnsi="Calibri" w:cs="Calibri"/>
          <w:sz w:val="22"/>
          <w:szCs w:val="22"/>
          <w:highlight w:val="yellow"/>
          <w:lang w:val="es-EC"/>
        </w:rPr>
        <w:t>LOSNCP - Art. 30.- Vigencia de la oferta. - Las ofertas se entenderán vigentes durante el tiempo que para el efecto prevean los Pliegos precontractuales. De no preverse el plazo de vigencia se entenderá que la oferta está vigente hasta la fecha de celebración del contrato, pudiendo prorrogarse el plazo previsto por disposición de la Entidad Contratante</w:t>
      </w:r>
    </w:p>
    <w:p w14:paraId="2D0D8223" w14:textId="77777777" w:rsidR="00405394" w:rsidRPr="003577D6" w:rsidRDefault="00405394" w:rsidP="00405394">
      <w:pPr>
        <w:jc w:val="both"/>
        <w:rPr>
          <w:rFonts w:ascii="Calibri" w:hAnsi="Calibri" w:cs="Calibri"/>
          <w:sz w:val="22"/>
          <w:szCs w:val="22"/>
          <w:lang w:val="es-EC"/>
        </w:rPr>
      </w:pPr>
    </w:p>
    <w:p w14:paraId="7A4642E4" w14:textId="22091728" w:rsidR="00405394" w:rsidRPr="003577D6" w:rsidRDefault="00405394" w:rsidP="00405394">
      <w:pPr>
        <w:jc w:val="both"/>
        <w:rPr>
          <w:rFonts w:ascii="Calibri" w:hAnsi="Calibri" w:cs="Calibri"/>
          <w:sz w:val="22"/>
          <w:szCs w:val="22"/>
          <w:lang w:val="es-EC"/>
        </w:rPr>
      </w:pPr>
      <w:r w:rsidRPr="003577D6">
        <w:rPr>
          <w:rFonts w:ascii="Calibri" w:hAnsi="Calibri" w:cs="Calibri"/>
          <w:sz w:val="22"/>
          <w:szCs w:val="22"/>
          <w:lang w:val="es-EC"/>
        </w:rPr>
        <w:lastRenderedPageBreak/>
        <w:t>De acuerdo con lo establecido en el artículo 30 de la Ley Orgánica del Sistema Nacional de Contratación Pública, las ofertas estarán vigentes mínimo hasta la fecha de la firma del contrato</w:t>
      </w:r>
      <w:r w:rsidR="003C3533">
        <w:rPr>
          <w:rFonts w:ascii="Calibri" w:hAnsi="Calibri" w:cs="Calibri"/>
          <w:sz w:val="22"/>
          <w:szCs w:val="22"/>
          <w:lang w:val="es-EC"/>
        </w:rPr>
        <w:t xml:space="preserve"> o </w:t>
      </w:r>
      <w:r w:rsidR="003C3533" w:rsidRPr="005D25C0">
        <w:rPr>
          <w:rFonts w:cstheme="minorHAnsi"/>
          <w:sz w:val="22"/>
          <w:szCs w:val="22"/>
          <w:lang w:val="es-EC"/>
        </w:rPr>
        <w:t xml:space="preserve">por </w:t>
      </w:r>
      <w:r w:rsidR="003C3533" w:rsidRPr="00A753AD">
        <w:rPr>
          <w:rFonts w:cstheme="minorHAnsi"/>
          <w:b/>
          <w:bCs/>
          <w:sz w:val="22"/>
          <w:szCs w:val="22"/>
          <w:highlight w:val="green"/>
          <w:lang w:val="es-EC"/>
        </w:rPr>
        <w:t>90</w:t>
      </w:r>
      <w:r w:rsidR="003C3533" w:rsidRPr="005D25C0">
        <w:rPr>
          <w:rFonts w:cstheme="minorHAnsi"/>
          <w:b/>
          <w:bCs/>
          <w:sz w:val="22"/>
          <w:szCs w:val="22"/>
          <w:lang w:val="es-EC"/>
        </w:rPr>
        <w:t xml:space="preserve"> </w:t>
      </w:r>
      <w:r w:rsidR="003C3533" w:rsidRPr="005D25C0">
        <w:rPr>
          <w:rFonts w:cstheme="minorHAnsi"/>
          <w:sz w:val="22"/>
          <w:szCs w:val="22"/>
          <w:lang w:val="es-EC"/>
        </w:rPr>
        <w:t>días</w:t>
      </w:r>
      <w:r w:rsidRPr="003577D6">
        <w:rPr>
          <w:rFonts w:ascii="Calibri" w:hAnsi="Calibri" w:cs="Calibri"/>
          <w:sz w:val="22"/>
          <w:szCs w:val="22"/>
          <w:lang w:val="es-EC"/>
        </w:rPr>
        <w:t>.</w:t>
      </w:r>
    </w:p>
    <w:p w14:paraId="655CC48A" w14:textId="77777777" w:rsidR="00405394" w:rsidRPr="004630FB" w:rsidRDefault="00405394" w:rsidP="00405394">
      <w:pPr>
        <w:jc w:val="both"/>
        <w:rPr>
          <w:rFonts w:cstheme="minorHAnsi"/>
          <w:b/>
          <w:lang w:val="es-EC"/>
        </w:rPr>
      </w:pPr>
    </w:p>
    <w:p w14:paraId="0AEC98D6" w14:textId="77777777" w:rsidR="00A753AD" w:rsidRDefault="00A753AD" w:rsidP="00A753AD">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PERSONAL TÉ</w:t>
      </w:r>
      <w:r>
        <w:rPr>
          <w:rFonts w:ascii="Calibri" w:hAnsi="Calibri" w:cs="Calibri"/>
          <w:b/>
        </w:rPr>
        <w:t>CNICO / EQUIPO MÍNIMO / OTROS PARÁMETROS</w:t>
      </w:r>
    </w:p>
    <w:p w14:paraId="31AFEDA2" w14:textId="77777777" w:rsidR="00A753AD" w:rsidRPr="004630FB" w:rsidRDefault="00A753AD" w:rsidP="00A753AD">
      <w:pPr>
        <w:jc w:val="both"/>
        <w:rPr>
          <w:rFonts w:ascii="Calibri" w:hAnsi="Calibri" w:cs="Calibri"/>
          <w:b/>
          <w:lang w:val="es-EC"/>
        </w:rPr>
      </w:pPr>
    </w:p>
    <w:p w14:paraId="453C39EA" w14:textId="2672FB3C" w:rsidR="00A753AD" w:rsidRPr="003577D6" w:rsidRDefault="00A753AD" w:rsidP="00A753AD">
      <w:pPr>
        <w:jc w:val="both"/>
        <w:rPr>
          <w:rFonts w:ascii="Calibri" w:hAnsi="Calibri" w:cs="Calibri"/>
          <w:b/>
          <w:sz w:val="22"/>
          <w:szCs w:val="22"/>
        </w:rPr>
      </w:pPr>
      <w:r w:rsidRPr="003577D6">
        <w:rPr>
          <w:rFonts w:ascii="Calibri" w:hAnsi="Calibri" w:cs="Calibri"/>
          <w:b/>
          <w:sz w:val="22"/>
          <w:szCs w:val="22"/>
        </w:rPr>
        <w:t>1</w:t>
      </w:r>
      <w:r>
        <w:rPr>
          <w:rFonts w:ascii="Calibri" w:hAnsi="Calibri" w:cs="Calibri"/>
          <w:b/>
          <w:sz w:val="22"/>
          <w:szCs w:val="22"/>
        </w:rPr>
        <w:t>3</w:t>
      </w:r>
      <w:r w:rsidRPr="003577D6">
        <w:rPr>
          <w:rFonts w:ascii="Calibri" w:hAnsi="Calibri" w:cs="Calibri"/>
          <w:b/>
          <w:sz w:val="22"/>
          <w:szCs w:val="22"/>
        </w:rPr>
        <w:t>.1</w:t>
      </w:r>
      <w:r w:rsidRPr="003577D6">
        <w:rPr>
          <w:rFonts w:ascii="Calibri" w:hAnsi="Calibri" w:cs="Calibri"/>
          <w:b/>
          <w:sz w:val="22"/>
          <w:szCs w:val="22"/>
        </w:rPr>
        <w:tab/>
        <w:t>PERSONAL TÉCNICO</w:t>
      </w:r>
    </w:p>
    <w:p w14:paraId="3286AC96" w14:textId="77777777" w:rsidR="00A753AD" w:rsidRPr="003577D6" w:rsidRDefault="00A753AD" w:rsidP="00A753AD">
      <w:pPr>
        <w:jc w:val="both"/>
        <w:rPr>
          <w:rFonts w:ascii="Calibri" w:hAnsi="Calibri" w:cs="Calibri"/>
          <w:sz w:val="22"/>
          <w:szCs w:val="22"/>
          <w:lang w:val="es-EC"/>
        </w:rPr>
      </w:pPr>
    </w:p>
    <w:tbl>
      <w:tblPr>
        <w:tblW w:w="91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065"/>
        <w:gridCol w:w="1127"/>
        <w:gridCol w:w="2174"/>
        <w:gridCol w:w="3104"/>
        <w:gridCol w:w="1716"/>
      </w:tblGrid>
      <w:tr w:rsidR="00A753AD" w:rsidRPr="003577D6" w14:paraId="33A9DEE6" w14:textId="77777777" w:rsidTr="003A409B">
        <w:trPr>
          <w:trHeight w:val="481"/>
        </w:trPr>
        <w:tc>
          <w:tcPr>
            <w:tcW w:w="1065" w:type="dxa"/>
            <w:shd w:val="clear" w:color="auto" w:fill="D9E2F3"/>
          </w:tcPr>
          <w:p w14:paraId="7397C384" w14:textId="77777777" w:rsidR="00A753AD" w:rsidRPr="003577D6" w:rsidRDefault="00A753AD" w:rsidP="003A409B">
            <w:pPr>
              <w:jc w:val="center"/>
              <w:rPr>
                <w:rFonts w:ascii="Calibri" w:hAnsi="Calibri" w:cs="Calibri"/>
                <w:b/>
                <w:bCs/>
                <w:sz w:val="22"/>
                <w:szCs w:val="22"/>
                <w:lang w:val="es-EC"/>
              </w:rPr>
            </w:pPr>
            <w:r>
              <w:rPr>
                <w:rFonts w:ascii="Calibri" w:hAnsi="Calibri" w:cs="Calibri"/>
                <w:b/>
                <w:bCs/>
                <w:sz w:val="22"/>
                <w:szCs w:val="22"/>
                <w:lang w:val="es-EC"/>
              </w:rPr>
              <w:t>Ítem</w:t>
            </w:r>
          </w:p>
        </w:tc>
        <w:tc>
          <w:tcPr>
            <w:tcW w:w="1127" w:type="dxa"/>
            <w:shd w:val="clear" w:color="auto" w:fill="D9E2F3"/>
          </w:tcPr>
          <w:p w14:paraId="203494AB" w14:textId="77777777" w:rsidR="00A753AD" w:rsidRPr="003577D6" w:rsidRDefault="00A753AD" w:rsidP="003A409B">
            <w:pPr>
              <w:jc w:val="center"/>
              <w:rPr>
                <w:rFonts w:ascii="Calibri" w:hAnsi="Calibri" w:cs="Calibri"/>
                <w:b/>
                <w:bCs/>
                <w:sz w:val="22"/>
                <w:szCs w:val="22"/>
                <w:lang w:val="es-EC"/>
              </w:rPr>
            </w:pPr>
            <w:r w:rsidRPr="003577D6">
              <w:rPr>
                <w:rFonts w:ascii="Calibri" w:hAnsi="Calibri" w:cs="Calibri"/>
                <w:b/>
                <w:bCs/>
                <w:sz w:val="22"/>
                <w:szCs w:val="22"/>
                <w:lang w:val="es-EC"/>
              </w:rPr>
              <w:t>Cantidad</w:t>
            </w:r>
          </w:p>
        </w:tc>
        <w:tc>
          <w:tcPr>
            <w:tcW w:w="2174" w:type="dxa"/>
            <w:shd w:val="clear" w:color="auto" w:fill="D9E2F3"/>
          </w:tcPr>
          <w:p w14:paraId="1C382563" w14:textId="77777777" w:rsidR="00A753AD" w:rsidRPr="003577D6" w:rsidRDefault="00A753AD" w:rsidP="003A409B">
            <w:pPr>
              <w:jc w:val="center"/>
              <w:rPr>
                <w:rFonts w:ascii="Calibri" w:hAnsi="Calibri" w:cs="Calibri"/>
                <w:b/>
                <w:bCs/>
                <w:sz w:val="22"/>
                <w:szCs w:val="22"/>
                <w:lang w:val="es-EC"/>
              </w:rPr>
            </w:pPr>
            <w:r w:rsidRPr="003577D6">
              <w:rPr>
                <w:rFonts w:ascii="Calibri" w:hAnsi="Calibri" w:cs="Calibri"/>
                <w:b/>
                <w:bCs/>
                <w:sz w:val="22"/>
                <w:szCs w:val="22"/>
                <w:lang w:val="es-EC"/>
              </w:rPr>
              <w:t>Función</w:t>
            </w:r>
          </w:p>
        </w:tc>
        <w:tc>
          <w:tcPr>
            <w:tcW w:w="3104" w:type="dxa"/>
            <w:shd w:val="clear" w:color="auto" w:fill="D9E2F3"/>
          </w:tcPr>
          <w:p w14:paraId="30FF0276" w14:textId="77777777" w:rsidR="00A753AD" w:rsidRPr="003577D6" w:rsidRDefault="00A753AD" w:rsidP="003A409B">
            <w:pPr>
              <w:jc w:val="center"/>
              <w:rPr>
                <w:rFonts w:ascii="Calibri" w:hAnsi="Calibri" w:cs="Calibri"/>
                <w:b/>
                <w:bCs/>
                <w:sz w:val="22"/>
                <w:szCs w:val="22"/>
                <w:lang w:val="es-EC"/>
              </w:rPr>
            </w:pPr>
            <w:r w:rsidRPr="003577D6">
              <w:rPr>
                <w:rFonts w:ascii="Calibri" w:hAnsi="Calibri" w:cs="Calibri"/>
                <w:b/>
                <w:bCs/>
                <w:sz w:val="22"/>
                <w:szCs w:val="22"/>
                <w:lang w:val="es-EC"/>
              </w:rPr>
              <w:t>Nivel de estudio</w:t>
            </w:r>
          </w:p>
        </w:tc>
        <w:tc>
          <w:tcPr>
            <w:tcW w:w="1716" w:type="dxa"/>
            <w:shd w:val="clear" w:color="auto" w:fill="D9E2F3"/>
          </w:tcPr>
          <w:p w14:paraId="420E24E3" w14:textId="77777777" w:rsidR="00A753AD" w:rsidRPr="003577D6" w:rsidRDefault="00A753AD" w:rsidP="003A409B">
            <w:pPr>
              <w:jc w:val="center"/>
              <w:rPr>
                <w:rFonts w:ascii="Calibri" w:hAnsi="Calibri" w:cs="Calibri"/>
                <w:b/>
                <w:bCs/>
                <w:sz w:val="22"/>
                <w:szCs w:val="22"/>
                <w:lang w:val="es-EC"/>
              </w:rPr>
            </w:pPr>
            <w:r w:rsidRPr="003577D6">
              <w:rPr>
                <w:rFonts w:ascii="Calibri" w:hAnsi="Calibri" w:cs="Calibri"/>
                <w:b/>
                <w:bCs/>
                <w:sz w:val="22"/>
                <w:szCs w:val="22"/>
                <w:lang w:val="es-EC"/>
              </w:rPr>
              <w:t>Titulación Académica</w:t>
            </w:r>
          </w:p>
        </w:tc>
      </w:tr>
      <w:tr w:rsidR="00A753AD" w:rsidRPr="003577D6" w14:paraId="229C3C98" w14:textId="77777777" w:rsidTr="003A409B">
        <w:trPr>
          <w:trHeight w:val="264"/>
        </w:trPr>
        <w:tc>
          <w:tcPr>
            <w:tcW w:w="1065" w:type="dxa"/>
          </w:tcPr>
          <w:p w14:paraId="16D8ED82" w14:textId="77777777" w:rsidR="00A753AD" w:rsidRPr="003577D6" w:rsidRDefault="00A753AD" w:rsidP="003A409B">
            <w:pPr>
              <w:jc w:val="center"/>
              <w:rPr>
                <w:rFonts w:ascii="Calibri" w:hAnsi="Calibri" w:cs="Calibri"/>
                <w:sz w:val="22"/>
                <w:szCs w:val="22"/>
                <w:highlight w:val="green"/>
                <w:lang w:val="es-EC"/>
              </w:rPr>
            </w:pPr>
            <w:r>
              <w:rPr>
                <w:rFonts w:ascii="Calibri" w:hAnsi="Calibri" w:cs="Calibri"/>
                <w:sz w:val="22"/>
                <w:szCs w:val="22"/>
                <w:highlight w:val="green"/>
                <w:lang w:val="es-EC"/>
              </w:rPr>
              <w:t>1</w:t>
            </w:r>
          </w:p>
        </w:tc>
        <w:tc>
          <w:tcPr>
            <w:tcW w:w="1127" w:type="dxa"/>
          </w:tcPr>
          <w:p w14:paraId="1B1C4070" w14:textId="77777777" w:rsidR="00A753AD" w:rsidRPr="003577D6" w:rsidRDefault="00A753AD" w:rsidP="003A409B">
            <w:pPr>
              <w:jc w:val="center"/>
              <w:rPr>
                <w:rFonts w:ascii="Calibri" w:hAnsi="Calibri" w:cs="Calibri"/>
                <w:sz w:val="22"/>
                <w:szCs w:val="22"/>
                <w:highlight w:val="green"/>
                <w:lang w:val="es-EC"/>
              </w:rPr>
            </w:pPr>
            <w:r w:rsidRPr="003577D6">
              <w:rPr>
                <w:rFonts w:ascii="Calibri" w:hAnsi="Calibri" w:cs="Calibri"/>
                <w:sz w:val="22"/>
                <w:szCs w:val="22"/>
                <w:highlight w:val="green"/>
                <w:lang w:val="es-EC"/>
              </w:rPr>
              <w:t>1</w:t>
            </w:r>
          </w:p>
        </w:tc>
        <w:tc>
          <w:tcPr>
            <w:tcW w:w="2174" w:type="dxa"/>
            <w:shd w:val="clear" w:color="auto" w:fill="auto"/>
          </w:tcPr>
          <w:p w14:paraId="25E0C29C" w14:textId="77777777" w:rsidR="00A753AD" w:rsidRPr="003577D6" w:rsidRDefault="00A753AD" w:rsidP="003A409B">
            <w:pPr>
              <w:jc w:val="both"/>
              <w:rPr>
                <w:rFonts w:ascii="Calibri" w:hAnsi="Calibri" w:cs="Calibri"/>
                <w:sz w:val="22"/>
                <w:szCs w:val="22"/>
                <w:highlight w:val="green"/>
                <w:lang w:val="es-EC"/>
              </w:rPr>
            </w:pPr>
            <w:r w:rsidRPr="003577D6">
              <w:rPr>
                <w:rFonts w:ascii="Calibri" w:hAnsi="Calibri" w:cs="Calibri"/>
                <w:sz w:val="22"/>
                <w:szCs w:val="22"/>
                <w:highlight w:val="green"/>
                <w:lang w:val="es-EC"/>
              </w:rPr>
              <w:t>Indicar la función que cumplirá o la posición que ocupará</w:t>
            </w:r>
          </w:p>
        </w:tc>
        <w:tc>
          <w:tcPr>
            <w:tcW w:w="3104" w:type="dxa"/>
            <w:shd w:val="clear" w:color="auto" w:fill="auto"/>
          </w:tcPr>
          <w:p w14:paraId="3A969DCF" w14:textId="77777777" w:rsidR="00A753AD" w:rsidRPr="003577D6" w:rsidRDefault="00A753AD" w:rsidP="003A409B">
            <w:pPr>
              <w:rPr>
                <w:rFonts w:ascii="Calibri" w:hAnsi="Calibri" w:cs="Calibri"/>
                <w:sz w:val="22"/>
                <w:szCs w:val="22"/>
                <w:highlight w:val="green"/>
                <w:lang w:val="es-EC"/>
              </w:rPr>
            </w:pPr>
            <w:r w:rsidRPr="003577D6">
              <w:rPr>
                <w:rFonts w:ascii="Calibri" w:hAnsi="Calibri" w:cs="Calibri"/>
                <w:sz w:val="22"/>
                <w:szCs w:val="22"/>
                <w:highlight w:val="green"/>
                <w:lang w:val="es-EC"/>
              </w:rPr>
              <w:t>Educación básica</w:t>
            </w:r>
          </w:p>
          <w:p w14:paraId="3F30DE73" w14:textId="77777777" w:rsidR="00A753AD" w:rsidRPr="003577D6" w:rsidRDefault="00A753AD" w:rsidP="003A409B">
            <w:pPr>
              <w:rPr>
                <w:rFonts w:ascii="Calibri" w:hAnsi="Calibri" w:cs="Calibri"/>
                <w:sz w:val="22"/>
                <w:szCs w:val="22"/>
                <w:highlight w:val="green"/>
                <w:lang w:val="es-EC"/>
              </w:rPr>
            </w:pPr>
            <w:r w:rsidRPr="003577D6">
              <w:rPr>
                <w:rFonts w:ascii="Calibri" w:hAnsi="Calibri" w:cs="Calibri"/>
                <w:sz w:val="22"/>
                <w:szCs w:val="22"/>
                <w:highlight w:val="green"/>
                <w:lang w:val="es-EC"/>
              </w:rPr>
              <w:t>Bachiller</w:t>
            </w:r>
          </w:p>
          <w:p w14:paraId="50D2A9DC" w14:textId="77777777" w:rsidR="00A753AD" w:rsidRPr="003577D6" w:rsidRDefault="00A753AD" w:rsidP="003A409B">
            <w:pPr>
              <w:rPr>
                <w:rFonts w:ascii="Calibri" w:hAnsi="Calibri" w:cs="Calibri"/>
                <w:sz w:val="22"/>
                <w:szCs w:val="22"/>
                <w:highlight w:val="green"/>
                <w:lang w:val="es-EC"/>
              </w:rPr>
            </w:pPr>
            <w:r w:rsidRPr="003577D6">
              <w:rPr>
                <w:rFonts w:ascii="Calibri" w:hAnsi="Calibri" w:cs="Calibri"/>
                <w:sz w:val="22"/>
                <w:szCs w:val="22"/>
                <w:highlight w:val="green"/>
                <w:lang w:val="es-EC"/>
              </w:rPr>
              <w:t>Tecnólogo</w:t>
            </w:r>
          </w:p>
          <w:p w14:paraId="3CCB2CB9" w14:textId="77777777" w:rsidR="00A753AD" w:rsidRPr="003577D6" w:rsidRDefault="00A753AD" w:rsidP="003A409B">
            <w:pPr>
              <w:rPr>
                <w:rFonts w:ascii="Calibri" w:hAnsi="Calibri" w:cs="Calibri"/>
                <w:sz w:val="22"/>
                <w:szCs w:val="22"/>
                <w:highlight w:val="green"/>
                <w:lang w:val="es-EC"/>
              </w:rPr>
            </w:pPr>
            <w:r w:rsidRPr="003577D6">
              <w:rPr>
                <w:rFonts w:ascii="Calibri" w:hAnsi="Calibri" w:cs="Calibri"/>
                <w:sz w:val="22"/>
                <w:szCs w:val="22"/>
                <w:highlight w:val="green"/>
                <w:lang w:val="es-EC"/>
              </w:rPr>
              <w:t>Tercer nivel terminado</w:t>
            </w:r>
          </w:p>
          <w:p w14:paraId="597F79D7" w14:textId="77777777" w:rsidR="00A753AD" w:rsidRPr="003577D6" w:rsidRDefault="00A753AD" w:rsidP="003A409B">
            <w:pPr>
              <w:rPr>
                <w:rFonts w:ascii="Calibri" w:hAnsi="Calibri" w:cs="Calibri"/>
                <w:sz w:val="22"/>
                <w:szCs w:val="22"/>
                <w:highlight w:val="green"/>
                <w:lang w:val="es-EC"/>
              </w:rPr>
            </w:pPr>
            <w:r w:rsidRPr="003577D6">
              <w:rPr>
                <w:rFonts w:ascii="Calibri" w:hAnsi="Calibri" w:cs="Calibri"/>
                <w:sz w:val="22"/>
                <w:szCs w:val="22"/>
                <w:highlight w:val="green"/>
                <w:lang w:val="es-EC"/>
              </w:rPr>
              <w:t>Tercer nivel con título</w:t>
            </w:r>
          </w:p>
          <w:p w14:paraId="0A7215A2" w14:textId="77777777" w:rsidR="00A753AD" w:rsidRPr="003577D6" w:rsidRDefault="00A753AD" w:rsidP="003A409B">
            <w:pPr>
              <w:rPr>
                <w:rFonts w:ascii="Calibri" w:hAnsi="Calibri" w:cs="Calibri"/>
                <w:sz w:val="22"/>
                <w:szCs w:val="22"/>
                <w:highlight w:val="green"/>
                <w:lang w:val="es-EC"/>
              </w:rPr>
            </w:pPr>
            <w:r w:rsidRPr="003577D6">
              <w:rPr>
                <w:rFonts w:ascii="Calibri" w:hAnsi="Calibri" w:cs="Calibri"/>
                <w:sz w:val="22"/>
                <w:szCs w:val="22"/>
                <w:highlight w:val="green"/>
                <w:lang w:val="es-EC"/>
              </w:rPr>
              <w:t>Cuarto nivel</w:t>
            </w:r>
          </w:p>
        </w:tc>
        <w:tc>
          <w:tcPr>
            <w:tcW w:w="1716" w:type="dxa"/>
            <w:shd w:val="clear" w:color="auto" w:fill="auto"/>
          </w:tcPr>
          <w:p w14:paraId="55B4AA3D" w14:textId="77777777" w:rsidR="00A753AD" w:rsidRPr="003577D6" w:rsidRDefault="00A753AD" w:rsidP="003A409B">
            <w:pPr>
              <w:jc w:val="center"/>
              <w:rPr>
                <w:rFonts w:ascii="Calibri" w:hAnsi="Calibri" w:cs="Calibri"/>
                <w:sz w:val="22"/>
                <w:szCs w:val="22"/>
                <w:highlight w:val="green"/>
                <w:lang w:val="es-EC"/>
              </w:rPr>
            </w:pPr>
            <w:r w:rsidRPr="003577D6">
              <w:rPr>
                <w:rFonts w:ascii="Calibri" w:hAnsi="Calibri" w:cs="Calibri"/>
                <w:sz w:val="22"/>
                <w:szCs w:val="22"/>
                <w:highlight w:val="green"/>
                <w:lang w:val="es-EC"/>
              </w:rPr>
              <w:t xml:space="preserve">Indicar el título específico </w:t>
            </w:r>
          </w:p>
          <w:p w14:paraId="0EF3BD74" w14:textId="77777777" w:rsidR="00A753AD" w:rsidRDefault="00A753AD" w:rsidP="003A409B">
            <w:pPr>
              <w:jc w:val="center"/>
              <w:rPr>
                <w:rFonts w:ascii="Calibri" w:hAnsi="Calibri" w:cs="Calibri"/>
                <w:b/>
                <w:sz w:val="22"/>
                <w:szCs w:val="22"/>
                <w:highlight w:val="green"/>
                <w:lang w:val="es-EC"/>
              </w:rPr>
            </w:pPr>
          </w:p>
          <w:p w14:paraId="37B7D612" w14:textId="77777777" w:rsidR="00A753AD" w:rsidRPr="003577D6" w:rsidRDefault="00A753AD" w:rsidP="003A409B">
            <w:pPr>
              <w:jc w:val="center"/>
              <w:rPr>
                <w:rFonts w:ascii="Calibri" w:hAnsi="Calibri" w:cs="Calibri"/>
                <w:sz w:val="22"/>
                <w:szCs w:val="22"/>
                <w:highlight w:val="green"/>
                <w:lang w:val="es-EC"/>
              </w:rPr>
            </w:pPr>
          </w:p>
        </w:tc>
      </w:tr>
    </w:tbl>
    <w:p w14:paraId="5ECD54B4" w14:textId="77777777" w:rsidR="00A753AD" w:rsidRPr="003577D6" w:rsidRDefault="00A753AD" w:rsidP="00A753AD">
      <w:pPr>
        <w:jc w:val="both"/>
        <w:rPr>
          <w:rFonts w:ascii="Calibri" w:hAnsi="Calibri" w:cs="Calibri"/>
          <w:sz w:val="22"/>
          <w:szCs w:val="22"/>
          <w:lang w:val="es-EC"/>
        </w:rPr>
      </w:pPr>
      <w:r>
        <w:rPr>
          <w:rFonts w:ascii="Calibri" w:hAnsi="Calibri" w:cs="Calibri"/>
          <w:b/>
          <w:sz w:val="22"/>
          <w:szCs w:val="22"/>
          <w:lang w:val="es-EC"/>
        </w:rPr>
        <w:tab/>
      </w:r>
    </w:p>
    <w:p w14:paraId="06377428" w14:textId="77777777" w:rsidR="00A753AD" w:rsidRPr="003577D6" w:rsidRDefault="00A753AD" w:rsidP="00A753AD">
      <w:pPr>
        <w:ind w:left="360" w:firstLine="360"/>
        <w:jc w:val="both"/>
        <w:rPr>
          <w:rFonts w:ascii="Calibri" w:hAnsi="Calibri" w:cs="Calibri"/>
          <w:sz w:val="22"/>
          <w:szCs w:val="22"/>
          <w:lang w:val="es-EC"/>
        </w:rPr>
      </w:pPr>
      <w:r w:rsidRPr="003577D6">
        <w:rPr>
          <w:rFonts w:ascii="Calibri" w:hAnsi="Calibri" w:cs="Calibri"/>
          <w:sz w:val="22"/>
          <w:szCs w:val="22"/>
          <w:lang w:val="es-EC"/>
        </w:rPr>
        <w:t>El oferente deberá adjuntar en su oferta lo siguiente:</w:t>
      </w:r>
    </w:p>
    <w:p w14:paraId="186FD230" w14:textId="77777777" w:rsidR="00A753AD" w:rsidRPr="003577D6" w:rsidRDefault="00A753AD" w:rsidP="00A753AD">
      <w:pPr>
        <w:pStyle w:val="Prrafodelista"/>
        <w:numPr>
          <w:ilvl w:val="0"/>
          <w:numId w:val="8"/>
        </w:numPr>
        <w:spacing w:after="0" w:line="240" w:lineRule="auto"/>
        <w:jc w:val="both"/>
        <w:rPr>
          <w:rFonts w:ascii="Calibri" w:hAnsi="Calibri" w:cs="Calibri"/>
        </w:rPr>
      </w:pPr>
      <w:r w:rsidRPr="003577D6">
        <w:rPr>
          <w:rFonts w:ascii="Calibri" w:hAnsi="Calibri" w:cs="Calibri"/>
        </w:rPr>
        <w:t>hoja de vida del personal técnico ofertado</w:t>
      </w:r>
    </w:p>
    <w:p w14:paraId="14DF42FF" w14:textId="77777777" w:rsidR="00A753AD" w:rsidRPr="003577D6" w:rsidRDefault="00A753AD" w:rsidP="00A753AD">
      <w:pPr>
        <w:pStyle w:val="Prrafodelista"/>
        <w:numPr>
          <w:ilvl w:val="0"/>
          <w:numId w:val="8"/>
        </w:numPr>
        <w:spacing w:after="0" w:line="240" w:lineRule="auto"/>
        <w:jc w:val="both"/>
        <w:rPr>
          <w:rFonts w:ascii="Calibri" w:hAnsi="Calibri" w:cs="Calibri"/>
        </w:rPr>
      </w:pPr>
      <w:r w:rsidRPr="003577D6">
        <w:rPr>
          <w:rFonts w:ascii="Calibri" w:hAnsi="Calibri" w:cs="Calibri"/>
        </w:rPr>
        <w:t xml:space="preserve">copia de títulos académicos del personal técnico registrados en SENECYT o MINEDUC </w:t>
      </w:r>
    </w:p>
    <w:p w14:paraId="5419F605" w14:textId="77777777" w:rsidR="00A753AD" w:rsidRPr="003577D6" w:rsidRDefault="00A753AD" w:rsidP="00A753AD">
      <w:pPr>
        <w:pStyle w:val="Prrafodelista"/>
        <w:spacing w:after="0" w:line="240" w:lineRule="auto"/>
        <w:ind w:left="1080"/>
        <w:jc w:val="both"/>
        <w:rPr>
          <w:rFonts w:ascii="Calibri" w:hAnsi="Calibri" w:cs="Calibri"/>
        </w:rPr>
      </w:pPr>
    </w:p>
    <w:p w14:paraId="02FFFF4D" w14:textId="77777777" w:rsidR="00A753AD" w:rsidRPr="003577D6" w:rsidRDefault="00A753AD" w:rsidP="00A753AD">
      <w:pPr>
        <w:ind w:left="720"/>
        <w:jc w:val="both"/>
        <w:rPr>
          <w:rFonts w:ascii="Calibri" w:hAnsi="Calibri" w:cs="Calibri"/>
          <w:sz w:val="22"/>
          <w:szCs w:val="22"/>
          <w:lang w:val="es-EC"/>
        </w:rPr>
      </w:pPr>
      <w:r w:rsidRPr="003577D6">
        <w:rPr>
          <w:rFonts w:ascii="Calibri" w:hAnsi="Calibri" w:cs="Calibri"/>
          <w:sz w:val="22"/>
          <w:szCs w:val="22"/>
          <w:lang w:val="es-EC"/>
        </w:rPr>
        <w:t>ESPOL-TECH E.P., se reserva el derecho de verificar los títulos en la página del SENESCYT o en el Ministerio de Educación</w:t>
      </w:r>
    </w:p>
    <w:p w14:paraId="31F1EC83" w14:textId="77777777" w:rsidR="00A753AD" w:rsidRDefault="00A753AD" w:rsidP="00A753AD">
      <w:pPr>
        <w:jc w:val="both"/>
        <w:rPr>
          <w:rFonts w:ascii="Calibri" w:hAnsi="Calibri" w:cs="Calibri"/>
          <w:b/>
          <w:sz w:val="22"/>
          <w:szCs w:val="22"/>
          <w:lang w:val="es-EC"/>
        </w:rPr>
      </w:pPr>
      <w:r>
        <w:rPr>
          <w:rFonts w:ascii="Calibri" w:hAnsi="Calibri" w:cs="Calibri"/>
          <w:b/>
          <w:sz w:val="22"/>
          <w:szCs w:val="22"/>
          <w:lang w:val="es-EC"/>
        </w:rPr>
        <w:tab/>
      </w:r>
    </w:p>
    <w:p w14:paraId="290B38A2" w14:textId="77777777" w:rsidR="00A753AD" w:rsidRPr="00D416FB" w:rsidRDefault="00A753AD" w:rsidP="00A753AD">
      <w:pPr>
        <w:ind w:firstLine="410"/>
        <w:jc w:val="both"/>
        <w:rPr>
          <w:rFonts w:ascii="Calibri" w:hAnsi="Calibri" w:cs="Calibri"/>
          <w:lang w:val="es-EC"/>
        </w:rPr>
      </w:pPr>
      <w:r>
        <w:rPr>
          <w:rFonts w:ascii="Calibri" w:hAnsi="Calibri" w:cs="Calibri"/>
          <w:b/>
          <w:sz w:val="22"/>
          <w:szCs w:val="22"/>
          <w:lang w:val="es-EC"/>
        </w:rPr>
        <w:tab/>
      </w:r>
      <w:r w:rsidRPr="00D416FB">
        <w:rPr>
          <w:rFonts w:ascii="Calibri" w:hAnsi="Calibri" w:cs="Calibri"/>
          <w:b/>
          <w:lang w:val="es-EC"/>
        </w:rPr>
        <w:t>Experiencia mínima del personal técnico</w:t>
      </w:r>
      <w:r w:rsidRPr="00D416FB">
        <w:rPr>
          <w:rFonts w:ascii="Calibri" w:hAnsi="Calibri" w:cs="Calibri"/>
          <w:lang w:val="es-EC"/>
        </w:rPr>
        <w:t xml:space="preserve">: </w:t>
      </w:r>
    </w:p>
    <w:p w14:paraId="2E885D91" w14:textId="77777777" w:rsidR="00A753AD" w:rsidRPr="003577D6" w:rsidRDefault="00A753AD" w:rsidP="00A753AD">
      <w:pPr>
        <w:pStyle w:val="Prrafodelista"/>
        <w:numPr>
          <w:ilvl w:val="0"/>
          <w:numId w:val="9"/>
        </w:numPr>
        <w:spacing w:after="0" w:line="240" w:lineRule="auto"/>
        <w:ind w:left="1080"/>
        <w:jc w:val="both"/>
        <w:rPr>
          <w:rFonts w:ascii="Calibri" w:hAnsi="Calibri" w:cs="Calibri"/>
        </w:rPr>
      </w:pPr>
      <w:r w:rsidRPr="00D416FB">
        <w:rPr>
          <w:rFonts w:ascii="Calibri" w:hAnsi="Calibri" w:cs="Calibri"/>
        </w:rPr>
        <w:t>Para acreditar la experiencia del personal, el oferente</w:t>
      </w:r>
      <w:r w:rsidRPr="003577D6">
        <w:rPr>
          <w:rFonts w:ascii="Calibri" w:hAnsi="Calibri" w:cs="Calibri"/>
        </w:rPr>
        <w:t xml:space="preserve"> podrá presentar copias de:</w:t>
      </w:r>
    </w:p>
    <w:p w14:paraId="407A5ECA" w14:textId="77777777" w:rsidR="00A753AD" w:rsidRPr="003577D6" w:rsidRDefault="00A753AD" w:rsidP="00A753AD">
      <w:pPr>
        <w:pStyle w:val="Prrafodelista"/>
        <w:numPr>
          <w:ilvl w:val="1"/>
          <w:numId w:val="23"/>
        </w:numPr>
        <w:spacing w:after="0" w:line="240" w:lineRule="auto"/>
        <w:jc w:val="both"/>
        <w:rPr>
          <w:rFonts w:ascii="Calibri" w:hAnsi="Calibri" w:cs="Calibri"/>
        </w:rPr>
      </w:pPr>
      <w:r w:rsidRPr="003577D6">
        <w:rPr>
          <w:rFonts w:ascii="Calibri" w:hAnsi="Calibri" w:cs="Calibri"/>
        </w:rPr>
        <w:t>certificados laborales</w:t>
      </w:r>
      <w:r>
        <w:rPr>
          <w:rFonts w:ascii="Calibri" w:hAnsi="Calibri" w:cs="Calibri"/>
        </w:rPr>
        <w:t xml:space="preserve"> para trabajos en relación de dependencia</w:t>
      </w:r>
    </w:p>
    <w:p w14:paraId="3193406D" w14:textId="77777777" w:rsidR="00A753AD" w:rsidRPr="003577D6" w:rsidRDefault="00A753AD" w:rsidP="00A753AD">
      <w:pPr>
        <w:pStyle w:val="Prrafodelista"/>
        <w:numPr>
          <w:ilvl w:val="1"/>
          <w:numId w:val="23"/>
        </w:numPr>
        <w:spacing w:after="0" w:line="240" w:lineRule="auto"/>
        <w:jc w:val="both"/>
        <w:rPr>
          <w:rFonts w:ascii="Calibri" w:hAnsi="Calibri" w:cs="Calibri"/>
        </w:rPr>
      </w:pPr>
      <w:r w:rsidRPr="003577D6">
        <w:rPr>
          <w:rFonts w:ascii="Calibri" w:hAnsi="Calibri" w:cs="Calibri"/>
        </w:rPr>
        <w:t xml:space="preserve">certificados de cumplimiento de contratos </w:t>
      </w:r>
      <w:r w:rsidRPr="003577D6">
        <w:rPr>
          <w:rFonts w:ascii="Calibri" w:eastAsia="Times New Roman" w:hAnsi="Calibri" w:cs="Calibri"/>
          <w:bCs/>
          <w:color w:val="000000"/>
          <w:bdr w:val="none" w:sz="0" w:space="0" w:color="auto" w:frame="1"/>
          <w:lang w:eastAsia="es-EC"/>
        </w:rPr>
        <w:t xml:space="preserve">/orden de compra/orden de trabajo </w:t>
      </w:r>
      <w:r w:rsidRPr="003577D6">
        <w:rPr>
          <w:rFonts w:ascii="Calibri" w:hAnsi="Calibri" w:cs="Calibri"/>
        </w:rPr>
        <w:t>ejecutados</w:t>
      </w:r>
      <w:r>
        <w:rPr>
          <w:rFonts w:ascii="Calibri" w:hAnsi="Calibri" w:cs="Calibri"/>
        </w:rPr>
        <w:t xml:space="preserve"> para trabajos con el sector privado</w:t>
      </w:r>
    </w:p>
    <w:p w14:paraId="791B75A7" w14:textId="77777777" w:rsidR="00A753AD" w:rsidRPr="003577D6" w:rsidRDefault="00A753AD" w:rsidP="00A753AD">
      <w:pPr>
        <w:pStyle w:val="Prrafodelista"/>
        <w:numPr>
          <w:ilvl w:val="1"/>
          <w:numId w:val="23"/>
        </w:numPr>
        <w:spacing w:after="0" w:line="240" w:lineRule="auto"/>
        <w:jc w:val="both"/>
        <w:rPr>
          <w:rFonts w:ascii="Calibri" w:hAnsi="Calibri" w:cs="Calibri"/>
        </w:rPr>
      </w:pPr>
      <w:r w:rsidRPr="003577D6">
        <w:rPr>
          <w:rFonts w:ascii="Calibri" w:hAnsi="Calibri" w:cs="Calibri"/>
        </w:rPr>
        <w:t>actas de entrega recepción definitiva con su respectivo contrato</w:t>
      </w:r>
      <w:r w:rsidRPr="003577D6">
        <w:rPr>
          <w:rFonts w:ascii="Calibri" w:eastAsia="Times New Roman" w:hAnsi="Calibri" w:cs="Calibri"/>
          <w:bCs/>
          <w:color w:val="000000"/>
          <w:bdr w:val="none" w:sz="0" w:space="0" w:color="auto" w:frame="1"/>
          <w:lang w:eastAsia="es-EC"/>
        </w:rPr>
        <w:t>/orden de compra/orden de trabajo</w:t>
      </w:r>
      <w:r>
        <w:rPr>
          <w:rFonts w:ascii="Calibri" w:eastAsia="Times New Roman" w:hAnsi="Calibri" w:cs="Calibri"/>
          <w:bCs/>
          <w:color w:val="000000"/>
          <w:bdr w:val="none" w:sz="0" w:space="0" w:color="auto" w:frame="1"/>
          <w:lang w:eastAsia="es-EC"/>
        </w:rPr>
        <w:t xml:space="preserve"> para trabajos con el sector público</w:t>
      </w:r>
    </w:p>
    <w:p w14:paraId="2D7D82A0" w14:textId="77777777" w:rsidR="00A753AD" w:rsidRPr="003577D6" w:rsidRDefault="00A753AD" w:rsidP="00A753AD">
      <w:pPr>
        <w:pStyle w:val="Prrafodelista"/>
        <w:numPr>
          <w:ilvl w:val="0"/>
          <w:numId w:val="9"/>
        </w:numPr>
        <w:spacing w:after="0" w:line="240" w:lineRule="auto"/>
        <w:ind w:left="1080"/>
        <w:jc w:val="both"/>
        <w:rPr>
          <w:rFonts w:ascii="Calibri" w:hAnsi="Calibri" w:cs="Calibri"/>
        </w:rPr>
      </w:pPr>
      <w:r w:rsidRPr="003577D6">
        <w:rPr>
          <w:rFonts w:ascii="Calibri" w:hAnsi="Calibri" w:cs="Calibri"/>
        </w:rPr>
        <w:t xml:space="preserve">Se reconocerá la experiencia adquirida en relación de dependencia, si el certificado emitido por el empleador demuestra la participación efectiva del técnico, como empleado privado o servidor público </w:t>
      </w:r>
    </w:p>
    <w:p w14:paraId="430910D0" w14:textId="77777777" w:rsidR="00A753AD" w:rsidRPr="003577D6" w:rsidRDefault="00A753AD" w:rsidP="00A753AD">
      <w:pPr>
        <w:pStyle w:val="Prrafodelista"/>
        <w:numPr>
          <w:ilvl w:val="0"/>
          <w:numId w:val="9"/>
        </w:numPr>
        <w:spacing w:after="0" w:line="240" w:lineRule="auto"/>
        <w:ind w:left="1080"/>
        <w:jc w:val="both"/>
        <w:rPr>
          <w:rFonts w:ascii="Calibri" w:hAnsi="Calibri" w:cs="Calibri"/>
        </w:rPr>
      </w:pPr>
      <w:r w:rsidRPr="003577D6">
        <w:rPr>
          <w:rFonts w:ascii="Calibri" w:hAnsi="Calibri" w:cs="Calibri"/>
        </w:rPr>
        <w:t xml:space="preserve">Se aceptarán como válidos los certificados de experiencia que detallen </w:t>
      </w:r>
      <w:r>
        <w:rPr>
          <w:rFonts w:ascii="Calibri" w:hAnsi="Calibri" w:cs="Calibri"/>
        </w:rPr>
        <w:t xml:space="preserve">mínimo </w:t>
      </w:r>
      <w:r w:rsidRPr="003577D6">
        <w:rPr>
          <w:rFonts w:ascii="Calibri" w:hAnsi="Calibri" w:cs="Calibri"/>
        </w:rPr>
        <w:t>la siguiente información:</w:t>
      </w:r>
    </w:p>
    <w:p w14:paraId="4DD6C97D" w14:textId="77777777" w:rsidR="00A753AD" w:rsidRPr="00D416FB" w:rsidRDefault="00A753AD" w:rsidP="00A753AD">
      <w:pPr>
        <w:pStyle w:val="Prrafodelista"/>
        <w:numPr>
          <w:ilvl w:val="0"/>
          <w:numId w:val="24"/>
        </w:numPr>
        <w:spacing w:after="0" w:line="240" w:lineRule="auto"/>
        <w:jc w:val="both"/>
        <w:rPr>
          <w:rFonts w:ascii="Calibri" w:hAnsi="Calibri" w:cs="Calibri"/>
          <w:highlight w:val="green"/>
        </w:rPr>
      </w:pPr>
      <w:r w:rsidRPr="00D416FB">
        <w:rPr>
          <w:rFonts w:ascii="Calibri" w:hAnsi="Calibri" w:cs="Calibri"/>
          <w:highlight w:val="green"/>
        </w:rPr>
        <w:t>Fecha de emisión del certificado</w:t>
      </w:r>
    </w:p>
    <w:p w14:paraId="43FC96A7" w14:textId="77777777" w:rsidR="00A753AD" w:rsidRPr="00D416FB" w:rsidRDefault="00A753AD" w:rsidP="00A753AD">
      <w:pPr>
        <w:pStyle w:val="Prrafodelista"/>
        <w:numPr>
          <w:ilvl w:val="0"/>
          <w:numId w:val="24"/>
        </w:numPr>
        <w:spacing w:after="0" w:line="240" w:lineRule="auto"/>
        <w:jc w:val="both"/>
        <w:rPr>
          <w:rFonts w:ascii="Calibri" w:hAnsi="Calibri" w:cs="Calibri"/>
          <w:highlight w:val="green"/>
        </w:rPr>
      </w:pPr>
      <w:r w:rsidRPr="00D416FB">
        <w:rPr>
          <w:rFonts w:ascii="Calibri" w:hAnsi="Calibri" w:cs="Calibri"/>
          <w:highlight w:val="green"/>
        </w:rPr>
        <w:t>Nombre completo del empleador (persona natural o jurídica)</w:t>
      </w:r>
    </w:p>
    <w:p w14:paraId="4C2C6121" w14:textId="77777777" w:rsidR="00A753AD" w:rsidRPr="00D416FB" w:rsidRDefault="00A753AD" w:rsidP="00A753AD">
      <w:pPr>
        <w:pStyle w:val="Prrafodelista"/>
        <w:numPr>
          <w:ilvl w:val="0"/>
          <w:numId w:val="24"/>
        </w:numPr>
        <w:spacing w:after="0" w:line="240" w:lineRule="auto"/>
        <w:jc w:val="both"/>
        <w:rPr>
          <w:rFonts w:ascii="Calibri" w:hAnsi="Calibri" w:cs="Calibri"/>
          <w:highlight w:val="green"/>
        </w:rPr>
      </w:pPr>
      <w:r w:rsidRPr="00D416FB">
        <w:rPr>
          <w:rFonts w:ascii="Calibri" w:hAnsi="Calibri" w:cs="Calibri"/>
          <w:highlight w:val="green"/>
        </w:rPr>
        <w:t>Datos del empleador (razón social, RUC)</w:t>
      </w:r>
    </w:p>
    <w:p w14:paraId="5D970E5F" w14:textId="77777777" w:rsidR="00A753AD" w:rsidRPr="00D416FB" w:rsidRDefault="00A753AD" w:rsidP="00A753AD">
      <w:pPr>
        <w:pStyle w:val="Prrafodelista"/>
        <w:numPr>
          <w:ilvl w:val="0"/>
          <w:numId w:val="24"/>
        </w:numPr>
        <w:spacing w:after="0" w:line="240" w:lineRule="auto"/>
        <w:jc w:val="both"/>
        <w:rPr>
          <w:rFonts w:ascii="Calibri" w:hAnsi="Calibri" w:cs="Calibri"/>
          <w:highlight w:val="green"/>
        </w:rPr>
      </w:pPr>
      <w:r w:rsidRPr="00D416FB">
        <w:rPr>
          <w:rFonts w:ascii="Calibri" w:hAnsi="Calibri" w:cs="Calibri"/>
          <w:highlight w:val="green"/>
        </w:rPr>
        <w:t>Cargo o función de experiencia que ocupa el personal técnico</w:t>
      </w:r>
    </w:p>
    <w:p w14:paraId="070F351F" w14:textId="77777777" w:rsidR="00A753AD" w:rsidRPr="00D416FB" w:rsidRDefault="00A753AD" w:rsidP="00A753AD">
      <w:pPr>
        <w:pStyle w:val="Prrafodelista"/>
        <w:numPr>
          <w:ilvl w:val="0"/>
          <w:numId w:val="24"/>
        </w:numPr>
        <w:spacing w:after="0" w:line="240" w:lineRule="auto"/>
        <w:jc w:val="both"/>
        <w:rPr>
          <w:rFonts w:ascii="Calibri" w:hAnsi="Calibri" w:cs="Calibri"/>
          <w:highlight w:val="green"/>
        </w:rPr>
      </w:pPr>
      <w:r w:rsidRPr="00D416FB">
        <w:rPr>
          <w:rFonts w:ascii="Calibri" w:hAnsi="Calibri" w:cs="Calibri"/>
          <w:highlight w:val="green"/>
        </w:rPr>
        <w:t>Tiempo de experiencia del personal técnico en dicho cargo</w:t>
      </w:r>
    </w:p>
    <w:p w14:paraId="6D759B3C" w14:textId="77777777" w:rsidR="00A753AD" w:rsidRPr="00D416FB" w:rsidRDefault="00A753AD" w:rsidP="00A753AD">
      <w:pPr>
        <w:pStyle w:val="Prrafodelista"/>
        <w:numPr>
          <w:ilvl w:val="0"/>
          <w:numId w:val="24"/>
        </w:numPr>
        <w:spacing w:after="0" w:line="240" w:lineRule="auto"/>
        <w:jc w:val="both"/>
        <w:rPr>
          <w:rFonts w:ascii="Calibri" w:hAnsi="Calibri" w:cs="Calibri"/>
          <w:b/>
        </w:rPr>
      </w:pPr>
      <w:r w:rsidRPr="00D416FB">
        <w:rPr>
          <w:rFonts w:ascii="Calibri" w:hAnsi="Calibri" w:cs="Calibri"/>
          <w:highlight w:val="green"/>
        </w:rPr>
        <w:t xml:space="preserve">Debe estar firmado por la Autoridad Competente </w:t>
      </w:r>
    </w:p>
    <w:p w14:paraId="53D136BF" w14:textId="77777777" w:rsidR="00A753AD" w:rsidRPr="00D416FB" w:rsidRDefault="00A753AD" w:rsidP="00A753AD">
      <w:pPr>
        <w:pStyle w:val="Prrafodelista"/>
        <w:spacing w:after="0" w:line="240" w:lineRule="auto"/>
        <w:ind w:left="1440"/>
        <w:jc w:val="both"/>
        <w:rPr>
          <w:rFonts w:ascii="Calibri" w:hAnsi="Calibri" w:cs="Calibri"/>
          <w:b/>
        </w:rPr>
      </w:pPr>
      <w:r w:rsidRPr="00D416FB">
        <w:rPr>
          <w:rFonts w:ascii="Calibri" w:hAnsi="Calibri" w:cs="Calibri"/>
        </w:rPr>
        <w:tab/>
      </w:r>
    </w:p>
    <w:p w14:paraId="1C2E113C" w14:textId="06302870" w:rsidR="00A753AD" w:rsidRPr="003577D6" w:rsidRDefault="00A753AD" w:rsidP="00A753AD">
      <w:pPr>
        <w:jc w:val="both"/>
        <w:rPr>
          <w:rFonts w:ascii="Calibri" w:hAnsi="Calibri" w:cs="Calibri"/>
          <w:b/>
          <w:sz w:val="22"/>
          <w:szCs w:val="22"/>
        </w:rPr>
      </w:pPr>
      <w:r>
        <w:rPr>
          <w:rFonts w:ascii="Calibri" w:hAnsi="Calibri" w:cs="Calibri"/>
          <w:b/>
          <w:sz w:val="22"/>
          <w:szCs w:val="22"/>
        </w:rPr>
        <w:t>13</w:t>
      </w:r>
      <w:r w:rsidRPr="003577D6">
        <w:rPr>
          <w:rFonts w:ascii="Calibri" w:hAnsi="Calibri" w:cs="Calibri"/>
          <w:b/>
          <w:sz w:val="22"/>
          <w:szCs w:val="22"/>
        </w:rPr>
        <w:t>.2</w:t>
      </w:r>
      <w:r w:rsidRPr="003577D6">
        <w:rPr>
          <w:rFonts w:ascii="Calibri" w:hAnsi="Calibri" w:cs="Calibri"/>
          <w:b/>
          <w:sz w:val="22"/>
          <w:szCs w:val="22"/>
        </w:rPr>
        <w:tab/>
        <w:t>EQUIPO MÍNIMO</w:t>
      </w:r>
    </w:p>
    <w:p w14:paraId="2E57E817" w14:textId="77777777" w:rsidR="00A753AD" w:rsidRPr="003577D6" w:rsidRDefault="00A753AD" w:rsidP="00A753AD">
      <w:pPr>
        <w:jc w:val="both"/>
        <w:rPr>
          <w:rFonts w:ascii="Calibri" w:hAnsi="Calibri" w:cs="Calibri"/>
          <w:b/>
          <w:sz w:val="22"/>
          <w:szCs w:val="22"/>
        </w:rPr>
      </w:pPr>
    </w:p>
    <w:tbl>
      <w:tblPr>
        <w:tblW w:w="861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068"/>
        <w:gridCol w:w="1127"/>
        <w:gridCol w:w="1515"/>
        <w:gridCol w:w="4909"/>
      </w:tblGrid>
      <w:tr w:rsidR="00A753AD" w:rsidRPr="004630FB" w14:paraId="31D8608E" w14:textId="77777777" w:rsidTr="003A409B">
        <w:trPr>
          <w:trHeight w:val="481"/>
        </w:trPr>
        <w:tc>
          <w:tcPr>
            <w:tcW w:w="1068" w:type="dxa"/>
            <w:shd w:val="clear" w:color="auto" w:fill="D9E2F3"/>
          </w:tcPr>
          <w:p w14:paraId="7D6F8428" w14:textId="77777777" w:rsidR="00A753AD" w:rsidRPr="003577D6" w:rsidRDefault="00A753AD" w:rsidP="003A409B">
            <w:pPr>
              <w:jc w:val="center"/>
              <w:rPr>
                <w:rFonts w:ascii="Calibri" w:hAnsi="Calibri" w:cs="Calibri"/>
                <w:b/>
                <w:bCs/>
                <w:sz w:val="22"/>
                <w:szCs w:val="22"/>
                <w:lang w:val="es-EC"/>
              </w:rPr>
            </w:pPr>
            <w:r>
              <w:rPr>
                <w:rFonts w:ascii="Calibri" w:hAnsi="Calibri" w:cs="Calibri"/>
                <w:b/>
                <w:bCs/>
                <w:sz w:val="22"/>
                <w:szCs w:val="22"/>
                <w:lang w:val="es-EC"/>
              </w:rPr>
              <w:t>Ítem</w:t>
            </w:r>
          </w:p>
        </w:tc>
        <w:tc>
          <w:tcPr>
            <w:tcW w:w="1127" w:type="dxa"/>
            <w:shd w:val="clear" w:color="auto" w:fill="D9E2F3"/>
          </w:tcPr>
          <w:p w14:paraId="3A2DEF83" w14:textId="77777777" w:rsidR="00A753AD" w:rsidRPr="003577D6" w:rsidRDefault="00A753AD" w:rsidP="003A409B">
            <w:pPr>
              <w:jc w:val="center"/>
              <w:rPr>
                <w:rFonts w:ascii="Calibri" w:hAnsi="Calibri" w:cs="Calibri"/>
                <w:b/>
                <w:bCs/>
                <w:sz w:val="22"/>
                <w:szCs w:val="22"/>
                <w:lang w:val="es-EC"/>
              </w:rPr>
            </w:pPr>
            <w:r w:rsidRPr="003577D6">
              <w:rPr>
                <w:rFonts w:ascii="Calibri" w:hAnsi="Calibri" w:cs="Calibri"/>
                <w:b/>
                <w:bCs/>
                <w:sz w:val="22"/>
                <w:szCs w:val="22"/>
                <w:lang w:val="es-EC"/>
              </w:rPr>
              <w:t>Cantidad</w:t>
            </w:r>
          </w:p>
        </w:tc>
        <w:tc>
          <w:tcPr>
            <w:tcW w:w="1515" w:type="dxa"/>
            <w:shd w:val="clear" w:color="auto" w:fill="D9E2F3"/>
          </w:tcPr>
          <w:p w14:paraId="0F4A4D88" w14:textId="77777777" w:rsidR="00A753AD" w:rsidRPr="003577D6" w:rsidRDefault="00A753AD" w:rsidP="003A409B">
            <w:pPr>
              <w:jc w:val="center"/>
              <w:rPr>
                <w:rFonts w:ascii="Calibri" w:hAnsi="Calibri" w:cs="Calibri"/>
                <w:b/>
                <w:bCs/>
                <w:sz w:val="22"/>
                <w:szCs w:val="22"/>
                <w:lang w:val="es-EC"/>
              </w:rPr>
            </w:pPr>
            <w:r w:rsidRPr="003577D6">
              <w:rPr>
                <w:rFonts w:ascii="Calibri" w:hAnsi="Calibri" w:cs="Calibri"/>
                <w:b/>
                <w:bCs/>
                <w:sz w:val="22"/>
                <w:szCs w:val="22"/>
                <w:lang w:val="es-EC"/>
              </w:rPr>
              <w:t>Equipo</w:t>
            </w:r>
          </w:p>
        </w:tc>
        <w:tc>
          <w:tcPr>
            <w:tcW w:w="4909" w:type="dxa"/>
            <w:shd w:val="clear" w:color="auto" w:fill="D9E2F3"/>
          </w:tcPr>
          <w:p w14:paraId="308D2530" w14:textId="77777777" w:rsidR="00A753AD" w:rsidRPr="003577D6" w:rsidRDefault="00A753AD" w:rsidP="003A409B">
            <w:pPr>
              <w:jc w:val="center"/>
              <w:rPr>
                <w:rFonts w:ascii="Calibri" w:hAnsi="Calibri" w:cs="Calibri"/>
                <w:b/>
                <w:bCs/>
                <w:sz w:val="22"/>
                <w:szCs w:val="22"/>
                <w:lang w:val="es-EC"/>
              </w:rPr>
            </w:pPr>
            <w:r w:rsidRPr="003577D6">
              <w:rPr>
                <w:rFonts w:ascii="Calibri" w:hAnsi="Calibri" w:cs="Calibri"/>
                <w:b/>
                <w:bCs/>
                <w:sz w:val="22"/>
                <w:szCs w:val="22"/>
                <w:lang w:val="es-EC"/>
              </w:rPr>
              <w:t>Detallar especificaciones mínimas del equipo requerido</w:t>
            </w:r>
          </w:p>
        </w:tc>
      </w:tr>
      <w:tr w:rsidR="00A753AD" w:rsidRPr="004630FB" w14:paraId="5980736D" w14:textId="77777777" w:rsidTr="003A409B">
        <w:trPr>
          <w:trHeight w:val="264"/>
        </w:trPr>
        <w:tc>
          <w:tcPr>
            <w:tcW w:w="1068" w:type="dxa"/>
          </w:tcPr>
          <w:p w14:paraId="54FCF150" w14:textId="77777777" w:rsidR="00A753AD" w:rsidRPr="003577D6" w:rsidRDefault="00A753AD" w:rsidP="003A409B">
            <w:pPr>
              <w:jc w:val="center"/>
              <w:rPr>
                <w:rFonts w:ascii="Calibri" w:hAnsi="Calibri" w:cs="Calibri"/>
                <w:sz w:val="22"/>
                <w:szCs w:val="22"/>
                <w:highlight w:val="green"/>
                <w:lang w:val="es-EC"/>
              </w:rPr>
            </w:pPr>
            <w:r>
              <w:rPr>
                <w:rFonts w:ascii="Calibri" w:hAnsi="Calibri" w:cs="Calibri"/>
                <w:sz w:val="22"/>
                <w:szCs w:val="22"/>
                <w:highlight w:val="green"/>
                <w:lang w:val="es-EC"/>
              </w:rPr>
              <w:t>1</w:t>
            </w:r>
          </w:p>
        </w:tc>
        <w:tc>
          <w:tcPr>
            <w:tcW w:w="1127" w:type="dxa"/>
          </w:tcPr>
          <w:p w14:paraId="06C28014" w14:textId="77777777" w:rsidR="00A753AD" w:rsidRPr="003577D6" w:rsidRDefault="00A753AD" w:rsidP="003A409B">
            <w:pPr>
              <w:jc w:val="center"/>
              <w:rPr>
                <w:rFonts w:ascii="Calibri" w:hAnsi="Calibri" w:cs="Calibri"/>
                <w:sz w:val="22"/>
                <w:szCs w:val="22"/>
                <w:highlight w:val="green"/>
                <w:lang w:val="es-EC"/>
              </w:rPr>
            </w:pPr>
            <w:r w:rsidRPr="003577D6">
              <w:rPr>
                <w:rFonts w:ascii="Calibri" w:hAnsi="Calibri" w:cs="Calibri"/>
                <w:sz w:val="22"/>
                <w:szCs w:val="22"/>
                <w:highlight w:val="green"/>
                <w:lang w:val="es-EC"/>
              </w:rPr>
              <w:t>1</w:t>
            </w:r>
          </w:p>
        </w:tc>
        <w:tc>
          <w:tcPr>
            <w:tcW w:w="1515" w:type="dxa"/>
            <w:shd w:val="clear" w:color="auto" w:fill="auto"/>
          </w:tcPr>
          <w:p w14:paraId="6EB835F6" w14:textId="77777777" w:rsidR="00A753AD" w:rsidRPr="003577D6" w:rsidRDefault="00A753AD" w:rsidP="003A409B">
            <w:pPr>
              <w:jc w:val="center"/>
              <w:rPr>
                <w:rFonts w:ascii="Calibri" w:hAnsi="Calibri" w:cs="Calibri"/>
                <w:sz w:val="22"/>
                <w:szCs w:val="22"/>
                <w:highlight w:val="green"/>
                <w:lang w:val="es-EC"/>
              </w:rPr>
            </w:pPr>
            <w:r w:rsidRPr="003577D6">
              <w:rPr>
                <w:rFonts w:ascii="Calibri" w:hAnsi="Calibri" w:cs="Calibri"/>
                <w:sz w:val="22"/>
                <w:szCs w:val="22"/>
                <w:highlight w:val="green"/>
                <w:lang w:val="es-EC"/>
              </w:rPr>
              <w:t>Escalera</w:t>
            </w:r>
          </w:p>
        </w:tc>
        <w:tc>
          <w:tcPr>
            <w:tcW w:w="4909" w:type="dxa"/>
            <w:shd w:val="clear" w:color="auto" w:fill="auto"/>
          </w:tcPr>
          <w:p w14:paraId="2BFB0F23" w14:textId="77777777" w:rsidR="00A753AD" w:rsidRPr="003577D6" w:rsidRDefault="00A753AD" w:rsidP="003A409B">
            <w:pPr>
              <w:jc w:val="center"/>
              <w:rPr>
                <w:rFonts w:ascii="Calibri" w:hAnsi="Calibri" w:cs="Calibri"/>
                <w:sz w:val="22"/>
                <w:szCs w:val="22"/>
                <w:lang w:val="es-EC"/>
              </w:rPr>
            </w:pPr>
            <w:r w:rsidRPr="003577D6">
              <w:rPr>
                <w:rFonts w:ascii="Calibri" w:hAnsi="Calibri" w:cs="Calibri"/>
                <w:sz w:val="22"/>
                <w:szCs w:val="22"/>
                <w:highlight w:val="green"/>
                <w:lang w:val="es-EC"/>
              </w:rPr>
              <w:t>de aluminio de mínimo 12 metros de largo extensible en 3 partes</w:t>
            </w:r>
          </w:p>
        </w:tc>
      </w:tr>
    </w:tbl>
    <w:p w14:paraId="2FD901E7" w14:textId="77777777" w:rsidR="00A753AD" w:rsidRDefault="00A753AD" w:rsidP="00A753AD">
      <w:pPr>
        <w:jc w:val="both"/>
        <w:rPr>
          <w:rFonts w:ascii="Calibri" w:hAnsi="Calibri" w:cs="Calibri"/>
          <w:b/>
          <w:sz w:val="22"/>
          <w:szCs w:val="22"/>
          <w:lang w:val="es-EC"/>
        </w:rPr>
      </w:pPr>
    </w:p>
    <w:p w14:paraId="332AC493" w14:textId="77777777" w:rsidR="00A753AD" w:rsidRPr="003577D6" w:rsidRDefault="00A753AD" w:rsidP="00A753AD">
      <w:pPr>
        <w:pStyle w:val="Prrafodelista"/>
        <w:spacing w:after="0" w:line="240" w:lineRule="auto"/>
        <w:jc w:val="both"/>
        <w:rPr>
          <w:rFonts w:ascii="Calibri" w:hAnsi="Calibri" w:cs="Calibri"/>
          <w:bCs/>
          <w:highlight w:val="yellow"/>
        </w:rPr>
      </w:pPr>
      <w:r w:rsidRPr="003577D6">
        <w:rPr>
          <w:rFonts w:ascii="Calibri" w:hAnsi="Calibri" w:cs="Calibri"/>
          <w:bCs/>
          <w:highlight w:val="yellow"/>
        </w:rPr>
        <w:t xml:space="preserve">El listado del equipo mínimo detallado deberá ser definido en función de su tipología (sin determinación de marcas) y utilizando especificaciones técnicas no direccionadas; no se fijarán </w:t>
      </w:r>
      <w:r w:rsidRPr="003577D6">
        <w:rPr>
          <w:rFonts w:ascii="Calibri" w:hAnsi="Calibri" w:cs="Calibri"/>
          <w:bCs/>
          <w:highlight w:val="yellow"/>
        </w:rPr>
        <w:lastRenderedPageBreak/>
        <w:t>condiciones que carezcan de soporte legal o que resultaren excesivas para el tipo de objeto a ejecutar.</w:t>
      </w:r>
    </w:p>
    <w:p w14:paraId="0AC40416" w14:textId="77777777" w:rsidR="00A753AD" w:rsidRPr="003577D6" w:rsidRDefault="00A753AD" w:rsidP="00A753AD">
      <w:pPr>
        <w:pStyle w:val="Prrafodelista"/>
        <w:spacing w:after="0" w:line="240" w:lineRule="auto"/>
        <w:jc w:val="both"/>
        <w:rPr>
          <w:rFonts w:ascii="Calibri" w:hAnsi="Calibri" w:cs="Calibri"/>
          <w:bCs/>
          <w:highlight w:val="yellow"/>
        </w:rPr>
      </w:pPr>
    </w:p>
    <w:p w14:paraId="1CDD7AD0" w14:textId="77777777" w:rsidR="00A753AD" w:rsidRPr="003577D6" w:rsidRDefault="00A753AD" w:rsidP="00A753AD">
      <w:pPr>
        <w:pStyle w:val="Prrafodelista"/>
        <w:spacing w:after="0" w:line="240" w:lineRule="auto"/>
        <w:jc w:val="both"/>
        <w:rPr>
          <w:rFonts w:ascii="Calibri" w:hAnsi="Calibri" w:cs="Calibri"/>
          <w:bCs/>
          <w:highlight w:val="yellow"/>
        </w:rPr>
      </w:pPr>
      <w:r w:rsidRPr="003577D6">
        <w:rPr>
          <w:rFonts w:ascii="Calibri" w:hAnsi="Calibri" w:cs="Calibri"/>
          <w:bCs/>
          <w:highlight w:val="yellow"/>
        </w:rPr>
        <w:t>a. 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77BD4797" w14:textId="77777777" w:rsidR="00A753AD" w:rsidRPr="003577D6" w:rsidRDefault="00A753AD" w:rsidP="00A753AD">
      <w:pPr>
        <w:pStyle w:val="Prrafodelista"/>
        <w:spacing w:after="0" w:line="240" w:lineRule="auto"/>
        <w:jc w:val="both"/>
        <w:rPr>
          <w:rFonts w:ascii="Calibri" w:hAnsi="Calibri" w:cs="Calibri"/>
          <w:bCs/>
          <w:highlight w:val="yellow"/>
        </w:rPr>
      </w:pPr>
    </w:p>
    <w:p w14:paraId="33705761" w14:textId="77777777" w:rsidR="00A753AD" w:rsidRPr="003577D6" w:rsidRDefault="00A753AD" w:rsidP="00A753AD">
      <w:pPr>
        <w:pStyle w:val="Prrafodelista"/>
        <w:spacing w:after="0" w:line="240" w:lineRule="auto"/>
        <w:jc w:val="both"/>
        <w:rPr>
          <w:rFonts w:ascii="Calibri" w:hAnsi="Calibri" w:cs="Calibri"/>
          <w:bCs/>
          <w:highlight w:val="yellow"/>
        </w:rPr>
      </w:pPr>
      <w:r w:rsidRPr="003577D6">
        <w:rPr>
          <w:rFonts w:ascii="Calibri" w:hAnsi="Calibri" w:cs="Calibri"/>
          <w:bCs/>
          <w:highlight w:val="yellow"/>
        </w:rPr>
        <w:t xml:space="preserve">b. En todos los casos, se evaluará la disponibilidad del equipo mínimo solicitado, y no su propiedad. </w:t>
      </w:r>
    </w:p>
    <w:p w14:paraId="77D4F0E3" w14:textId="77777777" w:rsidR="00A753AD" w:rsidRPr="003577D6" w:rsidRDefault="00A753AD" w:rsidP="00A753AD">
      <w:pPr>
        <w:pStyle w:val="Prrafodelista"/>
        <w:spacing w:after="0" w:line="240" w:lineRule="auto"/>
        <w:jc w:val="both"/>
        <w:rPr>
          <w:rFonts w:ascii="Calibri" w:hAnsi="Calibri" w:cs="Calibri"/>
          <w:bCs/>
          <w:highlight w:val="yellow"/>
        </w:rPr>
      </w:pPr>
    </w:p>
    <w:p w14:paraId="3F2A2DB3" w14:textId="77777777" w:rsidR="00A753AD" w:rsidRPr="003577D6" w:rsidRDefault="00A753AD" w:rsidP="00A753AD">
      <w:pPr>
        <w:pStyle w:val="Prrafodelista"/>
        <w:spacing w:after="0" w:line="240" w:lineRule="auto"/>
        <w:jc w:val="both"/>
        <w:rPr>
          <w:rFonts w:ascii="Calibri" w:hAnsi="Calibri" w:cs="Calibri"/>
          <w:bCs/>
          <w:highlight w:val="yellow"/>
        </w:rPr>
      </w:pPr>
      <w:r w:rsidRPr="003577D6">
        <w:rPr>
          <w:rFonts w:ascii="Calibri" w:hAnsi="Calibri" w:cs="Calibri"/>
          <w:bCs/>
          <w:highlight w:val="yellow"/>
        </w:rPr>
        <w:t xml:space="preserve">En esta lógica, bajo ningún concepto se considerará como criterio de admisibilidad de las ofertas o como parámetro de calificación, el establecimiento de porcentaje alguno de equipo mínimo de propiedad del oferente. </w:t>
      </w:r>
    </w:p>
    <w:p w14:paraId="502801F8" w14:textId="77777777" w:rsidR="00A753AD" w:rsidRPr="003577D6" w:rsidRDefault="00A753AD" w:rsidP="00A753AD">
      <w:pPr>
        <w:pStyle w:val="Prrafodelista"/>
        <w:spacing w:after="0" w:line="240" w:lineRule="auto"/>
        <w:jc w:val="both"/>
        <w:rPr>
          <w:rFonts w:ascii="Calibri" w:hAnsi="Calibri" w:cs="Calibri"/>
          <w:bCs/>
          <w:highlight w:val="yellow"/>
        </w:rPr>
      </w:pPr>
    </w:p>
    <w:p w14:paraId="29E06E0C" w14:textId="77777777" w:rsidR="00A753AD" w:rsidRPr="003577D6" w:rsidRDefault="00A753AD" w:rsidP="00A753AD">
      <w:pPr>
        <w:pStyle w:val="Prrafodelista"/>
        <w:spacing w:after="0" w:line="240" w:lineRule="auto"/>
        <w:jc w:val="both"/>
        <w:rPr>
          <w:rFonts w:ascii="Calibri" w:hAnsi="Calibri" w:cs="Calibri"/>
          <w:bCs/>
        </w:rPr>
      </w:pPr>
      <w:r w:rsidRPr="003577D6">
        <w:rPr>
          <w:rFonts w:ascii="Calibri" w:hAnsi="Calibri" w:cs="Calibri"/>
          <w:bCs/>
          <w:highlight w:val="yellow"/>
        </w:rPr>
        <w:t>La propiedad del equipo no será condición a calificar ni tampoco se construirán parámetros en función de esa condición.</w:t>
      </w:r>
    </w:p>
    <w:p w14:paraId="21EA8BDE" w14:textId="77777777" w:rsidR="00A753AD" w:rsidRPr="003577D6" w:rsidRDefault="00A753AD" w:rsidP="00A753AD">
      <w:pPr>
        <w:pStyle w:val="Prrafodelista"/>
        <w:spacing w:after="0" w:line="240" w:lineRule="auto"/>
        <w:jc w:val="both"/>
        <w:rPr>
          <w:rFonts w:ascii="Calibri" w:hAnsi="Calibri" w:cs="Calibri"/>
          <w:bCs/>
        </w:rPr>
      </w:pPr>
    </w:p>
    <w:p w14:paraId="3E047E65" w14:textId="77777777" w:rsidR="00A753AD" w:rsidRPr="003577D6" w:rsidRDefault="00A753AD" w:rsidP="00A753AD">
      <w:pPr>
        <w:pStyle w:val="Prrafodelista"/>
        <w:spacing w:after="0" w:line="240" w:lineRule="auto"/>
        <w:jc w:val="both"/>
        <w:rPr>
          <w:rFonts w:ascii="Calibri" w:hAnsi="Calibri" w:cs="Calibri"/>
          <w:bCs/>
        </w:rPr>
      </w:pPr>
      <w:r w:rsidRPr="003577D6">
        <w:rPr>
          <w:rFonts w:ascii="Calibri" w:hAnsi="Calibri" w:cs="Calibri"/>
          <w:bCs/>
        </w:rPr>
        <w:t xml:space="preserve">Para acreditar la disponibilidad de los bienes y equipos, el oferente deberá presentar: </w:t>
      </w:r>
    </w:p>
    <w:p w14:paraId="4D71ABC0" w14:textId="77777777" w:rsidR="00A753AD" w:rsidRPr="003577D6" w:rsidRDefault="00A753AD" w:rsidP="00A753AD">
      <w:pPr>
        <w:pStyle w:val="Prrafodelista"/>
        <w:numPr>
          <w:ilvl w:val="0"/>
          <w:numId w:val="11"/>
        </w:numPr>
        <w:spacing w:after="0" w:line="240" w:lineRule="auto"/>
        <w:jc w:val="both"/>
        <w:rPr>
          <w:rFonts w:ascii="Calibri" w:hAnsi="Calibri" w:cs="Calibri"/>
          <w:bCs/>
        </w:rPr>
      </w:pPr>
      <w:r w:rsidRPr="003577D6">
        <w:rPr>
          <w:rFonts w:ascii="Calibri" w:hAnsi="Calibri" w:cs="Calibri"/>
          <w:bCs/>
        </w:rPr>
        <w:t>Factura de compra a nombre del oferente, si el equipo mínimo es propio</w:t>
      </w:r>
    </w:p>
    <w:p w14:paraId="1CD6D465" w14:textId="77777777" w:rsidR="00A753AD" w:rsidRPr="003577D6" w:rsidRDefault="00A753AD" w:rsidP="00A753AD">
      <w:pPr>
        <w:pStyle w:val="Prrafodelista"/>
        <w:numPr>
          <w:ilvl w:val="0"/>
          <w:numId w:val="11"/>
        </w:numPr>
        <w:spacing w:after="0" w:line="240" w:lineRule="auto"/>
        <w:jc w:val="both"/>
        <w:rPr>
          <w:rFonts w:ascii="Calibri" w:hAnsi="Calibri" w:cs="Calibri"/>
          <w:bCs/>
        </w:rPr>
      </w:pPr>
      <w:r w:rsidRPr="003577D6">
        <w:rPr>
          <w:rFonts w:ascii="Calibri" w:hAnsi="Calibri" w:cs="Calibri"/>
          <w:bCs/>
        </w:rPr>
        <w:t>Contrato de arrendamiento si el equipo mínimo no es propio</w:t>
      </w:r>
    </w:p>
    <w:p w14:paraId="789EF2E4" w14:textId="77777777" w:rsidR="00A753AD" w:rsidRPr="003577D6" w:rsidRDefault="00A753AD" w:rsidP="00A753AD">
      <w:pPr>
        <w:pStyle w:val="Prrafodelista"/>
        <w:numPr>
          <w:ilvl w:val="0"/>
          <w:numId w:val="11"/>
        </w:numPr>
        <w:spacing w:after="0" w:line="240" w:lineRule="auto"/>
        <w:jc w:val="both"/>
        <w:rPr>
          <w:rFonts w:ascii="Calibri" w:hAnsi="Calibri" w:cs="Calibri"/>
          <w:bCs/>
        </w:rPr>
      </w:pPr>
      <w:r w:rsidRPr="003577D6">
        <w:rPr>
          <w:rFonts w:ascii="Calibri" w:hAnsi="Calibri" w:cs="Calibri"/>
          <w:bCs/>
        </w:rPr>
        <w:t>Carta de compromiso de compra/venta o alquiler de que un tercero se compromete a alquilarle o venderle el equipo mínimo</w:t>
      </w:r>
    </w:p>
    <w:p w14:paraId="04D90A9F" w14:textId="77777777" w:rsidR="00A753AD" w:rsidRPr="003577D6" w:rsidRDefault="00A753AD" w:rsidP="00A753AD">
      <w:pPr>
        <w:pStyle w:val="Prrafodelista"/>
        <w:numPr>
          <w:ilvl w:val="0"/>
          <w:numId w:val="11"/>
        </w:numPr>
        <w:spacing w:after="0" w:line="240" w:lineRule="auto"/>
        <w:jc w:val="both"/>
        <w:rPr>
          <w:rFonts w:ascii="Calibri" w:hAnsi="Calibri" w:cs="Calibri"/>
          <w:bCs/>
        </w:rPr>
      </w:pPr>
      <w:r w:rsidRPr="003577D6">
        <w:rPr>
          <w:rFonts w:ascii="Calibri" w:hAnsi="Calibri" w:cs="Calibri"/>
          <w:bCs/>
        </w:rPr>
        <w:t xml:space="preserve">Para el caso de vehículos, deberá presentar la matrícula </w:t>
      </w:r>
      <w:r>
        <w:rPr>
          <w:rFonts w:ascii="Calibri" w:hAnsi="Calibri" w:cs="Calibri"/>
          <w:bCs/>
        </w:rPr>
        <w:t>y revisión vehicular vigente, de acuerdo con la calendarización de la autoridad de tránsito competente.</w:t>
      </w:r>
    </w:p>
    <w:p w14:paraId="1579178F" w14:textId="77777777" w:rsidR="00A753AD" w:rsidRPr="003577D6" w:rsidRDefault="00A753AD" w:rsidP="00A753AD">
      <w:pPr>
        <w:pStyle w:val="Prrafodelista"/>
        <w:spacing w:after="0" w:line="240" w:lineRule="auto"/>
        <w:jc w:val="both"/>
        <w:rPr>
          <w:rFonts w:ascii="Calibri" w:hAnsi="Calibri" w:cs="Calibri"/>
          <w:bCs/>
        </w:rPr>
      </w:pPr>
    </w:p>
    <w:p w14:paraId="6189795A" w14:textId="77777777" w:rsidR="00A753AD" w:rsidRDefault="00A753AD" w:rsidP="00A753AD">
      <w:pPr>
        <w:pStyle w:val="Prrafodelista"/>
        <w:spacing w:after="0" w:line="240" w:lineRule="auto"/>
        <w:jc w:val="both"/>
        <w:rPr>
          <w:rFonts w:ascii="Calibri" w:hAnsi="Calibri" w:cs="Calibri"/>
          <w:bCs/>
        </w:rPr>
      </w:pPr>
      <w:r w:rsidRPr="003577D6">
        <w:rPr>
          <w:rFonts w:ascii="Calibri" w:hAnsi="Calibri" w:cs="Calibri"/>
          <w:bCs/>
        </w:rPr>
        <w:t>Los materiales, herramientas y equipos a utilizar durante la ejecución del contrato serán aprobados por el administrador del contrato al inicio de</w:t>
      </w:r>
      <w:r>
        <w:rPr>
          <w:rFonts w:ascii="Calibri" w:hAnsi="Calibri" w:cs="Calibri"/>
          <w:bCs/>
        </w:rPr>
        <w:t xml:space="preserve"> </w:t>
      </w:r>
      <w:r w:rsidRPr="003577D6">
        <w:rPr>
          <w:rFonts w:ascii="Calibri" w:hAnsi="Calibri" w:cs="Calibri"/>
          <w:bCs/>
        </w:rPr>
        <w:t>este y cuando sea necesario realizarlo durante su ejecución.</w:t>
      </w:r>
    </w:p>
    <w:p w14:paraId="72015892" w14:textId="77777777" w:rsidR="00A753AD" w:rsidRDefault="00A753AD" w:rsidP="00A753AD">
      <w:pPr>
        <w:pStyle w:val="Prrafodelista"/>
        <w:spacing w:after="0" w:line="240" w:lineRule="auto"/>
        <w:jc w:val="both"/>
        <w:rPr>
          <w:rFonts w:ascii="Calibri" w:hAnsi="Calibri" w:cs="Calibri"/>
          <w:bCs/>
        </w:rPr>
      </w:pPr>
    </w:p>
    <w:p w14:paraId="38AFC1F0" w14:textId="77777777" w:rsidR="00A753AD" w:rsidRPr="003577D6" w:rsidRDefault="00A753AD" w:rsidP="00A753AD">
      <w:pPr>
        <w:ind w:left="720"/>
        <w:jc w:val="both"/>
        <w:rPr>
          <w:rFonts w:ascii="Calibri" w:hAnsi="Calibri" w:cs="Calibri"/>
          <w:sz w:val="22"/>
          <w:szCs w:val="22"/>
          <w:lang w:val="es-EC"/>
        </w:rPr>
      </w:pPr>
      <w:r w:rsidRPr="003577D6">
        <w:rPr>
          <w:rFonts w:ascii="Calibri" w:hAnsi="Calibri" w:cs="Calibri"/>
          <w:sz w:val="22"/>
          <w:szCs w:val="22"/>
          <w:lang w:val="es-EC"/>
        </w:rPr>
        <w:t>ESPOL-TECH E.P., se reserva e</w:t>
      </w:r>
      <w:r>
        <w:rPr>
          <w:rFonts w:ascii="Calibri" w:hAnsi="Calibri" w:cs="Calibri"/>
          <w:sz w:val="22"/>
          <w:szCs w:val="22"/>
          <w:lang w:val="es-EC"/>
        </w:rPr>
        <w:t xml:space="preserve">l derecho de verificar la información entregada </w:t>
      </w:r>
      <w:r w:rsidRPr="003577D6">
        <w:rPr>
          <w:rFonts w:ascii="Calibri" w:hAnsi="Calibri" w:cs="Calibri"/>
          <w:sz w:val="22"/>
          <w:szCs w:val="22"/>
          <w:lang w:val="es-EC"/>
        </w:rPr>
        <w:t>en la</w:t>
      </w:r>
      <w:r>
        <w:rPr>
          <w:rFonts w:ascii="Calibri" w:hAnsi="Calibri" w:cs="Calibri"/>
          <w:sz w:val="22"/>
          <w:szCs w:val="22"/>
          <w:lang w:val="es-EC"/>
        </w:rPr>
        <w:t xml:space="preserve">s </w:t>
      </w:r>
      <w:r w:rsidRPr="003577D6">
        <w:rPr>
          <w:rFonts w:ascii="Calibri" w:hAnsi="Calibri" w:cs="Calibri"/>
          <w:sz w:val="22"/>
          <w:szCs w:val="22"/>
          <w:lang w:val="es-EC"/>
        </w:rPr>
        <w:t>página</w:t>
      </w:r>
      <w:r>
        <w:rPr>
          <w:rFonts w:ascii="Calibri" w:hAnsi="Calibri" w:cs="Calibri"/>
          <w:sz w:val="22"/>
          <w:szCs w:val="22"/>
          <w:lang w:val="es-EC"/>
        </w:rPr>
        <w:t>s web que considere conveniente para la confirmación de la misma.</w:t>
      </w:r>
    </w:p>
    <w:p w14:paraId="49AFF96A" w14:textId="77777777" w:rsidR="00A753AD" w:rsidRPr="003577D6" w:rsidRDefault="00A753AD" w:rsidP="00A753AD">
      <w:pPr>
        <w:jc w:val="both"/>
        <w:rPr>
          <w:rFonts w:ascii="Calibri" w:hAnsi="Calibri" w:cs="Calibri"/>
          <w:b/>
          <w:sz w:val="22"/>
          <w:szCs w:val="22"/>
          <w:lang w:val="es-EC"/>
        </w:rPr>
      </w:pPr>
    </w:p>
    <w:p w14:paraId="7F00408E" w14:textId="33BF1D2E" w:rsidR="00A753AD" w:rsidRPr="003577D6" w:rsidRDefault="00A753AD" w:rsidP="00A753AD">
      <w:pPr>
        <w:jc w:val="both"/>
        <w:rPr>
          <w:rFonts w:ascii="Calibri" w:hAnsi="Calibri" w:cs="Calibri"/>
          <w:b/>
          <w:sz w:val="22"/>
          <w:szCs w:val="22"/>
        </w:rPr>
      </w:pPr>
      <w:r w:rsidRPr="003577D6">
        <w:rPr>
          <w:rFonts w:ascii="Calibri" w:hAnsi="Calibri" w:cs="Calibri"/>
          <w:b/>
          <w:sz w:val="22"/>
          <w:szCs w:val="22"/>
        </w:rPr>
        <w:t>1</w:t>
      </w:r>
      <w:r>
        <w:rPr>
          <w:rFonts w:ascii="Calibri" w:hAnsi="Calibri" w:cs="Calibri"/>
          <w:b/>
          <w:sz w:val="22"/>
          <w:szCs w:val="22"/>
        </w:rPr>
        <w:t>3.3</w:t>
      </w:r>
      <w:r>
        <w:rPr>
          <w:rFonts w:ascii="Calibri" w:hAnsi="Calibri" w:cs="Calibri"/>
          <w:b/>
          <w:sz w:val="22"/>
          <w:szCs w:val="22"/>
        </w:rPr>
        <w:tab/>
      </w:r>
      <w:r w:rsidRPr="003577D6">
        <w:rPr>
          <w:rFonts w:ascii="Calibri" w:hAnsi="Calibri" w:cs="Calibri"/>
          <w:b/>
          <w:sz w:val="22"/>
          <w:szCs w:val="22"/>
        </w:rPr>
        <w:t>OTROS PAR</w:t>
      </w:r>
      <w:r>
        <w:rPr>
          <w:rFonts w:ascii="Calibri" w:hAnsi="Calibri" w:cs="Calibri"/>
          <w:b/>
          <w:sz w:val="22"/>
          <w:szCs w:val="22"/>
        </w:rPr>
        <w:t>Á</w:t>
      </w:r>
      <w:r w:rsidRPr="003577D6">
        <w:rPr>
          <w:rFonts w:ascii="Calibri" w:hAnsi="Calibri" w:cs="Calibri"/>
          <w:b/>
          <w:sz w:val="22"/>
          <w:szCs w:val="22"/>
        </w:rPr>
        <w:t>METROS</w:t>
      </w:r>
    </w:p>
    <w:p w14:paraId="47B97AC0" w14:textId="77777777" w:rsidR="00A753AD" w:rsidRPr="003577D6" w:rsidRDefault="00A753AD" w:rsidP="00A753AD">
      <w:pPr>
        <w:jc w:val="both"/>
        <w:rPr>
          <w:rFonts w:ascii="Calibri" w:hAnsi="Calibri" w:cs="Calibri"/>
          <w:b/>
          <w:sz w:val="22"/>
          <w:szCs w:val="22"/>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129"/>
        <w:gridCol w:w="4197"/>
        <w:gridCol w:w="4423"/>
      </w:tblGrid>
      <w:tr w:rsidR="00A753AD" w:rsidRPr="003577D6" w14:paraId="24A85EB0" w14:textId="77777777" w:rsidTr="003A409B">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DEEAF6"/>
          </w:tcPr>
          <w:p w14:paraId="31A6F8A2" w14:textId="77777777" w:rsidR="00A753AD" w:rsidRPr="003577D6" w:rsidRDefault="00A753AD" w:rsidP="003A409B">
            <w:pPr>
              <w:jc w:val="center"/>
              <w:rPr>
                <w:rFonts w:ascii="Calibri" w:hAnsi="Calibri" w:cs="Calibri"/>
                <w:b/>
                <w:bCs/>
                <w:sz w:val="22"/>
                <w:szCs w:val="22"/>
                <w:lang w:val="es-EC"/>
              </w:rPr>
            </w:pPr>
            <w:r>
              <w:rPr>
                <w:rFonts w:ascii="Calibri" w:hAnsi="Calibri" w:cs="Calibri"/>
                <w:b/>
                <w:bCs/>
                <w:sz w:val="22"/>
                <w:szCs w:val="22"/>
                <w:lang w:val="es-EC"/>
              </w:rPr>
              <w:t>Ítem</w:t>
            </w:r>
          </w:p>
        </w:tc>
        <w:tc>
          <w:tcPr>
            <w:tcW w:w="4197" w:type="dxa"/>
            <w:tcBorders>
              <w:top w:val="single" w:sz="4" w:space="0" w:color="auto"/>
              <w:left w:val="single" w:sz="4" w:space="0" w:color="auto"/>
              <w:bottom w:val="single" w:sz="4" w:space="0" w:color="auto"/>
              <w:right w:val="single" w:sz="4" w:space="0" w:color="auto"/>
            </w:tcBorders>
            <w:shd w:val="clear" w:color="auto" w:fill="DEEAF6"/>
            <w:vAlign w:val="center"/>
          </w:tcPr>
          <w:p w14:paraId="6D9D335E" w14:textId="77777777" w:rsidR="00A753AD" w:rsidRPr="003577D6" w:rsidRDefault="00A753AD" w:rsidP="003A409B">
            <w:pPr>
              <w:jc w:val="center"/>
              <w:rPr>
                <w:rFonts w:ascii="Calibri" w:hAnsi="Calibri" w:cs="Calibri"/>
                <w:b/>
                <w:bCs/>
                <w:sz w:val="22"/>
                <w:szCs w:val="22"/>
                <w:lang w:val="es-EC"/>
              </w:rPr>
            </w:pPr>
            <w:r w:rsidRPr="003577D6">
              <w:rPr>
                <w:rFonts w:ascii="Calibri" w:hAnsi="Calibri" w:cs="Calibri"/>
                <w:b/>
                <w:bCs/>
                <w:sz w:val="22"/>
                <w:szCs w:val="22"/>
                <w:lang w:val="es-EC"/>
              </w:rPr>
              <w:t>Nombre</w:t>
            </w:r>
          </w:p>
        </w:tc>
        <w:tc>
          <w:tcPr>
            <w:tcW w:w="4423" w:type="dxa"/>
            <w:tcBorders>
              <w:top w:val="single" w:sz="4" w:space="0" w:color="auto"/>
              <w:left w:val="single" w:sz="4" w:space="0" w:color="auto"/>
              <w:bottom w:val="single" w:sz="4" w:space="0" w:color="auto"/>
              <w:right w:val="single" w:sz="4" w:space="0" w:color="auto"/>
            </w:tcBorders>
            <w:shd w:val="clear" w:color="auto" w:fill="DEEAF6"/>
            <w:vAlign w:val="center"/>
          </w:tcPr>
          <w:p w14:paraId="42C89928" w14:textId="77777777" w:rsidR="00A753AD" w:rsidRPr="003577D6" w:rsidRDefault="00A753AD" w:rsidP="003A409B">
            <w:pPr>
              <w:jc w:val="center"/>
              <w:rPr>
                <w:rFonts w:ascii="Calibri" w:hAnsi="Calibri" w:cs="Calibri"/>
                <w:b/>
                <w:bCs/>
                <w:sz w:val="22"/>
                <w:szCs w:val="22"/>
                <w:shd w:val="clear" w:color="auto" w:fill="FFFFFF"/>
                <w:lang w:val="es-EC"/>
              </w:rPr>
            </w:pPr>
            <w:r w:rsidRPr="003577D6">
              <w:rPr>
                <w:rFonts w:ascii="Calibri" w:hAnsi="Calibri" w:cs="Calibri"/>
                <w:b/>
                <w:bCs/>
                <w:sz w:val="22"/>
                <w:szCs w:val="22"/>
                <w:lang w:val="es-EC"/>
              </w:rPr>
              <w:t>Descripción</w:t>
            </w:r>
          </w:p>
        </w:tc>
      </w:tr>
      <w:tr w:rsidR="00A753AD" w:rsidRPr="003577D6" w14:paraId="0211EDF0" w14:textId="77777777" w:rsidTr="003A409B">
        <w:trPr>
          <w:trHeight w:val="416"/>
          <w:jc w:val="center"/>
        </w:trPr>
        <w:tc>
          <w:tcPr>
            <w:tcW w:w="1129" w:type="dxa"/>
            <w:vAlign w:val="center"/>
          </w:tcPr>
          <w:p w14:paraId="6A454087" w14:textId="77777777" w:rsidR="00A753AD" w:rsidRPr="003577D6" w:rsidRDefault="00A753AD" w:rsidP="003A409B">
            <w:pPr>
              <w:jc w:val="center"/>
              <w:rPr>
                <w:rFonts w:ascii="Calibri" w:hAnsi="Calibri" w:cs="Calibri"/>
                <w:sz w:val="22"/>
                <w:szCs w:val="22"/>
                <w:highlight w:val="green"/>
                <w:shd w:val="clear" w:color="auto" w:fill="FFFFFF"/>
                <w:lang w:val="es-EC"/>
              </w:rPr>
            </w:pPr>
            <w:r w:rsidRPr="003577D6">
              <w:rPr>
                <w:rFonts w:ascii="Calibri" w:hAnsi="Calibri" w:cs="Calibri"/>
                <w:sz w:val="22"/>
                <w:szCs w:val="22"/>
                <w:highlight w:val="green"/>
                <w:shd w:val="clear" w:color="auto" w:fill="FFFFFF"/>
                <w:lang w:val="es-EC"/>
              </w:rPr>
              <w:t>XX</w:t>
            </w:r>
          </w:p>
        </w:tc>
        <w:tc>
          <w:tcPr>
            <w:tcW w:w="4197" w:type="dxa"/>
            <w:shd w:val="clear" w:color="auto" w:fill="auto"/>
            <w:vAlign w:val="center"/>
          </w:tcPr>
          <w:p w14:paraId="7DC97CE4" w14:textId="77777777" w:rsidR="00A753AD" w:rsidRPr="003577D6" w:rsidRDefault="00A753AD" w:rsidP="003A409B">
            <w:pPr>
              <w:jc w:val="center"/>
              <w:rPr>
                <w:rFonts w:ascii="Calibri" w:hAnsi="Calibri" w:cs="Calibri"/>
                <w:sz w:val="22"/>
                <w:szCs w:val="22"/>
                <w:highlight w:val="green"/>
                <w:shd w:val="clear" w:color="auto" w:fill="FFFFFF"/>
                <w:lang w:val="es-EC"/>
              </w:rPr>
            </w:pPr>
            <w:r w:rsidRPr="003577D6">
              <w:rPr>
                <w:rFonts w:ascii="Calibri" w:hAnsi="Calibri" w:cs="Calibri"/>
                <w:sz w:val="22"/>
                <w:szCs w:val="22"/>
                <w:highlight w:val="green"/>
                <w:shd w:val="clear" w:color="auto" w:fill="FFFFFF"/>
                <w:lang w:val="es-EC"/>
              </w:rPr>
              <w:t>XXXXXXXXXXXXXXXXXX</w:t>
            </w:r>
          </w:p>
        </w:tc>
        <w:tc>
          <w:tcPr>
            <w:tcW w:w="4423" w:type="dxa"/>
            <w:shd w:val="clear" w:color="auto" w:fill="auto"/>
            <w:vAlign w:val="center"/>
          </w:tcPr>
          <w:p w14:paraId="35C92EB7" w14:textId="77777777" w:rsidR="00A753AD" w:rsidRPr="003577D6" w:rsidRDefault="00A753AD" w:rsidP="003A409B">
            <w:pPr>
              <w:jc w:val="center"/>
              <w:rPr>
                <w:rFonts w:ascii="Calibri" w:hAnsi="Calibri" w:cs="Calibri"/>
                <w:sz w:val="22"/>
                <w:szCs w:val="22"/>
                <w:highlight w:val="green"/>
                <w:shd w:val="clear" w:color="auto" w:fill="FFFFFF"/>
                <w:lang w:val="es-EC"/>
              </w:rPr>
            </w:pPr>
            <w:r w:rsidRPr="003577D6">
              <w:rPr>
                <w:rFonts w:ascii="Calibri" w:hAnsi="Calibri" w:cs="Calibri"/>
                <w:sz w:val="22"/>
                <w:szCs w:val="22"/>
                <w:highlight w:val="green"/>
                <w:shd w:val="clear" w:color="auto" w:fill="FFFFFF"/>
                <w:lang w:val="es-EC"/>
              </w:rPr>
              <w:t>XXXXXXXXXXXXXXXXXXXXX</w:t>
            </w:r>
          </w:p>
        </w:tc>
      </w:tr>
    </w:tbl>
    <w:p w14:paraId="04E1C04C" w14:textId="77777777" w:rsidR="00A753AD" w:rsidRDefault="00A753AD" w:rsidP="00A753AD">
      <w:pPr>
        <w:jc w:val="both"/>
        <w:rPr>
          <w:rFonts w:ascii="Calibri" w:hAnsi="Calibri" w:cs="Calibri"/>
          <w:b/>
          <w:sz w:val="22"/>
          <w:szCs w:val="22"/>
        </w:rPr>
      </w:pPr>
    </w:p>
    <w:p w14:paraId="639AC840" w14:textId="77777777" w:rsidR="00A753AD" w:rsidRPr="003577D6" w:rsidRDefault="00A753AD" w:rsidP="00A753AD">
      <w:pPr>
        <w:pStyle w:val="Prrafodelista"/>
        <w:spacing w:after="0" w:line="240" w:lineRule="auto"/>
        <w:ind w:left="1080"/>
        <w:jc w:val="both"/>
        <w:rPr>
          <w:rFonts w:ascii="Calibri" w:hAnsi="Calibri" w:cs="Calibri"/>
        </w:rPr>
      </w:pPr>
      <w:r>
        <w:rPr>
          <w:rFonts w:ascii="Calibri" w:hAnsi="Calibri" w:cs="Calibri"/>
          <w:b/>
        </w:rPr>
        <w:tab/>
      </w:r>
    </w:p>
    <w:p w14:paraId="44012944" w14:textId="77777777" w:rsidR="00A753AD" w:rsidRPr="003242C6" w:rsidRDefault="00A753AD" w:rsidP="00A753AD">
      <w:pPr>
        <w:jc w:val="both"/>
        <w:rPr>
          <w:rFonts w:ascii="Calibri" w:hAnsi="Calibri" w:cs="Calibri"/>
          <w:lang w:val="es-EC"/>
        </w:rPr>
      </w:pPr>
      <w:r w:rsidRPr="003242C6">
        <w:rPr>
          <w:rFonts w:ascii="Calibri" w:hAnsi="Calibri" w:cs="Calibri"/>
          <w:highlight w:val="yellow"/>
          <w:lang w:val="es-EC"/>
        </w:rPr>
        <w:t>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p w14:paraId="7B98E114" w14:textId="77777777" w:rsidR="00A753AD" w:rsidRPr="003242C6" w:rsidRDefault="00A753AD" w:rsidP="00A753AD">
      <w:pPr>
        <w:jc w:val="both"/>
        <w:rPr>
          <w:rFonts w:ascii="Calibri" w:hAnsi="Calibri" w:cs="Calibri"/>
          <w:lang w:val="es-EC"/>
        </w:rPr>
      </w:pPr>
    </w:p>
    <w:p w14:paraId="32FFB221" w14:textId="77777777" w:rsidR="00A753AD" w:rsidRPr="005D25C0" w:rsidRDefault="00A753AD" w:rsidP="00A753AD">
      <w:pPr>
        <w:pStyle w:val="Prrafodelista"/>
        <w:spacing w:after="0" w:line="240" w:lineRule="auto"/>
        <w:ind w:left="0"/>
        <w:jc w:val="both"/>
        <w:rPr>
          <w:rFonts w:cstheme="minorHAnsi"/>
          <w:highlight w:val="yellow"/>
        </w:rPr>
      </w:pPr>
      <w:r w:rsidRPr="005D25C0">
        <w:rPr>
          <w:rFonts w:cstheme="minorHAnsi"/>
          <w:highlight w:val="yellow"/>
        </w:rPr>
        <w:t xml:space="preserve">A manera de ejemplo se indica: </w:t>
      </w:r>
    </w:p>
    <w:p w14:paraId="16616B31" w14:textId="77777777" w:rsidR="00A753AD" w:rsidRPr="005D25C0" w:rsidRDefault="00A753AD" w:rsidP="00A753AD">
      <w:pPr>
        <w:pStyle w:val="Prrafodelista"/>
        <w:spacing w:after="0" w:line="240" w:lineRule="auto"/>
        <w:ind w:left="1080"/>
        <w:jc w:val="both"/>
        <w:rPr>
          <w:rFonts w:cstheme="minorHAnsi"/>
          <w:highlight w:val="yellow"/>
        </w:rPr>
      </w:pPr>
    </w:p>
    <w:p w14:paraId="3259EA0E" w14:textId="77777777" w:rsidR="00A753AD" w:rsidRPr="005D25C0" w:rsidRDefault="00A753AD" w:rsidP="00A753AD">
      <w:pPr>
        <w:pStyle w:val="Prrafodelista"/>
        <w:numPr>
          <w:ilvl w:val="0"/>
          <w:numId w:val="32"/>
        </w:numPr>
        <w:spacing w:after="0" w:line="240" w:lineRule="auto"/>
        <w:jc w:val="both"/>
        <w:rPr>
          <w:rFonts w:cstheme="minorHAnsi"/>
          <w:highlight w:val="yellow"/>
        </w:rPr>
      </w:pPr>
      <w:r w:rsidRPr="005D25C0">
        <w:rPr>
          <w:rFonts w:cstheme="minorHAnsi"/>
          <w:highlight w:val="yellow"/>
        </w:rPr>
        <w:t>En caso de procesos de mantenimiento: presentar copia de certificados, títulos o licencias en prevención de riesgos laboral o de riesgos, debidamente registrados en SENECYT, para el personal técnico.</w:t>
      </w:r>
    </w:p>
    <w:p w14:paraId="3E74D7DA" w14:textId="77777777" w:rsidR="00A753AD" w:rsidRPr="005D25C0" w:rsidRDefault="00A753AD" w:rsidP="00A753AD">
      <w:pPr>
        <w:pStyle w:val="Prrafodelista"/>
        <w:numPr>
          <w:ilvl w:val="0"/>
          <w:numId w:val="32"/>
        </w:numPr>
        <w:spacing w:after="0" w:line="240" w:lineRule="auto"/>
        <w:jc w:val="both"/>
        <w:rPr>
          <w:rFonts w:cstheme="minorHAnsi"/>
          <w:highlight w:val="yellow"/>
        </w:rPr>
      </w:pPr>
      <w:r w:rsidRPr="005D25C0">
        <w:rPr>
          <w:rFonts w:cstheme="minorHAnsi"/>
          <w:highlight w:val="yellow"/>
        </w:rPr>
        <w:t>En caso de compra de bienes – certificado de distribuidor autorizado para el oferente</w:t>
      </w:r>
    </w:p>
    <w:p w14:paraId="2389ABF3" w14:textId="77777777" w:rsidR="00A753AD" w:rsidRPr="004630FB" w:rsidRDefault="00A753AD" w:rsidP="00A753AD">
      <w:pPr>
        <w:jc w:val="both"/>
        <w:rPr>
          <w:rFonts w:ascii="Calibri" w:hAnsi="Calibri" w:cs="Calibri"/>
          <w:b/>
          <w:sz w:val="22"/>
          <w:szCs w:val="22"/>
          <w:lang w:val="es-EC"/>
        </w:rPr>
      </w:pPr>
    </w:p>
    <w:p w14:paraId="047320DB" w14:textId="69244D0D" w:rsidR="00B93823" w:rsidRPr="00A753AD" w:rsidRDefault="00B93823" w:rsidP="00A753AD">
      <w:pPr>
        <w:pStyle w:val="Prrafodelista"/>
        <w:numPr>
          <w:ilvl w:val="0"/>
          <w:numId w:val="33"/>
        </w:numPr>
        <w:jc w:val="both"/>
        <w:rPr>
          <w:rFonts w:cstheme="minorHAnsi"/>
          <w:b/>
        </w:rPr>
      </w:pPr>
      <w:r w:rsidRPr="00A753AD">
        <w:rPr>
          <w:rFonts w:cstheme="minorHAnsi"/>
          <w:b/>
        </w:rPr>
        <w:lastRenderedPageBreak/>
        <w:t>LUGAR DE ENTREGA DE LOS BIENES</w:t>
      </w:r>
      <w:r w:rsidR="00023785" w:rsidRPr="00A753AD">
        <w:rPr>
          <w:rFonts w:cstheme="minorHAnsi"/>
          <w:b/>
        </w:rPr>
        <w:t xml:space="preserve"> / SERVICIO</w:t>
      </w:r>
      <w:r w:rsidR="009B3610" w:rsidRPr="00A753AD">
        <w:rPr>
          <w:rFonts w:cstheme="minorHAnsi"/>
          <w:b/>
        </w:rPr>
        <w:t xml:space="preserve"> </w:t>
      </w:r>
    </w:p>
    <w:p w14:paraId="15886BF3" w14:textId="66359969" w:rsidR="006C16D9" w:rsidRPr="005D25C0" w:rsidRDefault="009B3610" w:rsidP="008456B9">
      <w:pPr>
        <w:jc w:val="both"/>
        <w:rPr>
          <w:rFonts w:cstheme="minorHAnsi"/>
          <w:sz w:val="22"/>
          <w:szCs w:val="22"/>
          <w:lang w:val="es-EC"/>
        </w:rPr>
      </w:pPr>
      <w:r w:rsidRPr="005D25C0">
        <w:rPr>
          <w:rFonts w:cstheme="minorHAnsi"/>
          <w:sz w:val="22"/>
          <w:szCs w:val="22"/>
          <w:lang w:val="es-EC"/>
        </w:rPr>
        <w:t>El objeto del contrato d</w:t>
      </w:r>
      <w:r w:rsidR="006C16D9" w:rsidRPr="005D25C0">
        <w:rPr>
          <w:rFonts w:cstheme="minorHAnsi"/>
          <w:sz w:val="22"/>
          <w:szCs w:val="22"/>
          <w:lang w:val="es-EC"/>
        </w:rPr>
        <w:t>ebe ser entregado en la siguiente localidad:</w:t>
      </w:r>
    </w:p>
    <w:p w14:paraId="3C8C7137" w14:textId="314B4403" w:rsidR="006C16D9" w:rsidRPr="005D25C0" w:rsidRDefault="00786BF2" w:rsidP="008456B9">
      <w:pPr>
        <w:jc w:val="both"/>
        <w:rPr>
          <w:rFonts w:cstheme="minorHAnsi"/>
          <w:sz w:val="22"/>
          <w:szCs w:val="22"/>
          <w:highlight w:val="green"/>
          <w:lang w:val="es-EC"/>
        </w:rPr>
      </w:pPr>
      <w:r w:rsidRPr="005D25C0">
        <w:rPr>
          <w:rFonts w:cstheme="minorHAnsi"/>
          <w:sz w:val="22"/>
          <w:szCs w:val="22"/>
          <w:highlight w:val="green"/>
          <w:lang w:val="es-EC"/>
        </w:rPr>
        <w:t>Provincia:</w:t>
      </w:r>
      <w:r w:rsidR="00CA2DD0" w:rsidRPr="005D25C0">
        <w:rPr>
          <w:rFonts w:cstheme="minorHAnsi"/>
          <w:sz w:val="22"/>
          <w:szCs w:val="22"/>
          <w:highlight w:val="green"/>
          <w:lang w:val="es-EC"/>
        </w:rPr>
        <w:t xml:space="preserve"> </w:t>
      </w:r>
      <w:r w:rsidRPr="005D25C0">
        <w:rPr>
          <w:rFonts w:cstheme="minorHAnsi"/>
          <w:sz w:val="22"/>
          <w:szCs w:val="22"/>
          <w:highlight w:val="green"/>
          <w:lang w:val="es-EC"/>
        </w:rPr>
        <w:t>Guayas</w:t>
      </w:r>
      <w:r w:rsidR="009D411F" w:rsidRPr="005D25C0">
        <w:rPr>
          <w:rFonts w:cstheme="minorHAnsi"/>
          <w:sz w:val="22"/>
          <w:szCs w:val="22"/>
          <w:highlight w:val="green"/>
          <w:lang w:val="es-EC"/>
        </w:rPr>
        <w:t xml:space="preserve"> </w:t>
      </w:r>
    </w:p>
    <w:p w14:paraId="0A452787" w14:textId="77777777" w:rsidR="006C16D9" w:rsidRPr="005D25C0" w:rsidRDefault="009D411F" w:rsidP="008456B9">
      <w:pPr>
        <w:jc w:val="both"/>
        <w:rPr>
          <w:rFonts w:cstheme="minorHAnsi"/>
          <w:sz w:val="22"/>
          <w:szCs w:val="22"/>
          <w:highlight w:val="green"/>
          <w:lang w:val="es-EC"/>
        </w:rPr>
      </w:pPr>
      <w:r w:rsidRPr="005D25C0">
        <w:rPr>
          <w:rFonts w:cstheme="minorHAnsi"/>
          <w:sz w:val="22"/>
          <w:szCs w:val="22"/>
          <w:highlight w:val="green"/>
          <w:lang w:val="es-EC"/>
        </w:rPr>
        <w:t xml:space="preserve">Cantón: Guayaquil </w:t>
      </w:r>
    </w:p>
    <w:p w14:paraId="6A51DD3B" w14:textId="77777777" w:rsidR="00023785" w:rsidRPr="005D25C0" w:rsidRDefault="00786BF2" w:rsidP="008456B9">
      <w:pPr>
        <w:jc w:val="both"/>
        <w:rPr>
          <w:rFonts w:cstheme="minorHAnsi"/>
          <w:sz w:val="22"/>
          <w:szCs w:val="22"/>
          <w:lang w:val="es-EC"/>
        </w:rPr>
      </w:pPr>
      <w:r w:rsidRPr="005D25C0">
        <w:rPr>
          <w:rFonts w:cstheme="minorHAnsi"/>
          <w:sz w:val="22"/>
          <w:szCs w:val="22"/>
          <w:highlight w:val="green"/>
          <w:lang w:val="es-EC"/>
        </w:rPr>
        <w:t>Dirección:</w:t>
      </w:r>
      <w:r w:rsidR="009D411F" w:rsidRPr="005D25C0">
        <w:rPr>
          <w:rFonts w:cstheme="minorHAnsi"/>
          <w:sz w:val="22"/>
          <w:szCs w:val="22"/>
          <w:highlight w:val="green"/>
          <w:lang w:val="es-EC"/>
        </w:rPr>
        <w:t xml:space="preserve"> Km. 30.5 vía perimetral – </w:t>
      </w:r>
      <w:r w:rsidR="006C16D9" w:rsidRPr="005D25C0">
        <w:rPr>
          <w:rFonts w:cstheme="minorHAnsi"/>
          <w:sz w:val="22"/>
          <w:szCs w:val="22"/>
          <w:highlight w:val="green"/>
          <w:lang w:val="es-EC"/>
        </w:rPr>
        <w:t xml:space="preserve">ESPOL </w:t>
      </w:r>
      <w:r w:rsidR="009D411F" w:rsidRPr="005D25C0">
        <w:rPr>
          <w:rFonts w:cstheme="minorHAnsi"/>
          <w:sz w:val="22"/>
          <w:szCs w:val="22"/>
          <w:highlight w:val="green"/>
          <w:lang w:val="es-EC"/>
        </w:rPr>
        <w:t>Campus Gustavo Galindo de la ESPOL</w:t>
      </w:r>
      <w:r w:rsidR="009D411F" w:rsidRPr="005D25C0">
        <w:rPr>
          <w:rFonts w:cstheme="minorHAnsi"/>
          <w:sz w:val="22"/>
          <w:szCs w:val="22"/>
          <w:lang w:val="es-EC"/>
        </w:rPr>
        <w:t xml:space="preserve"> </w:t>
      </w:r>
    </w:p>
    <w:p w14:paraId="1B2F101F" w14:textId="77777777" w:rsidR="00D34836" w:rsidRPr="005D25C0" w:rsidRDefault="00D34836" w:rsidP="00D34836">
      <w:pPr>
        <w:jc w:val="both"/>
        <w:rPr>
          <w:rFonts w:cstheme="minorHAnsi"/>
          <w:sz w:val="22"/>
          <w:szCs w:val="22"/>
          <w:lang w:val="es-EC"/>
        </w:rPr>
      </w:pPr>
      <w:r w:rsidRPr="005D25C0">
        <w:rPr>
          <w:rFonts w:cstheme="minorHAnsi"/>
          <w:sz w:val="22"/>
          <w:szCs w:val="22"/>
          <w:highlight w:val="green"/>
          <w:lang w:val="es-EC"/>
        </w:rPr>
        <w:t>Área Requirente: detallar ubicación</w:t>
      </w:r>
    </w:p>
    <w:p w14:paraId="198D5A69" w14:textId="77777777" w:rsidR="00F06930" w:rsidRPr="005D25C0" w:rsidRDefault="00F06930" w:rsidP="008456B9">
      <w:pPr>
        <w:jc w:val="both"/>
        <w:rPr>
          <w:rFonts w:cstheme="minorHAnsi"/>
          <w:sz w:val="22"/>
          <w:szCs w:val="22"/>
          <w:lang w:val="es-EC"/>
        </w:rPr>
      </w:pPr>
    </w:p>
    <w:p w14:paraId="7B074D95" w14:textId="2727CD98" w:rsidR="003C3533" w:rsidRPr="003577D6" w:rsidRDefault="003C3533" w:rsidP="00A753AD">
      <w:pPr>
        <w:pStyle w:val="Prrafodelista"/>
        <w:numPr>
          <w:ilvl w:val="0"/>
          <w:numId w:val="33"/>
        </w:numPr>
        <w:spacing w:after="0" w:line="240" w:lineRule="auto"/>
        <w:jc w:val="both"/>
        <w:rPr>
          <w:rFonts w:ascii="Calibri" w:hAnsi="Calibri" w:cs="Calibri"/>
          <w:b/>
        </w:rPr>
      </w:pPr>
      <w:r w:rsidRPr="003577D6">
        <w:rPr>
          <w:rFonts w:ascii="Calibri" w:hAnsi="Calibri" w:cs="Calibri"/>
          <w:b/>
        </w:rPr>
        <w:t>RECEPCIÓN DEL CONTRATO</w:t>
      </w:r>
    </w:p>
    <w:p w14:paraId="62385A38" w14:textId="77777777" w:rsidR="003C3533" w:rsidRPr="003577D6" w:rsidRDefault="003C3533" w:rsidP="003C3533">
      <w:pPr>
        <w:pStyle w:val="Prrafodelista"/>
        <w:spacing w:after="0" w:line="240" w:lineRule="auto"/>
        <w:ind w:left="770"/>
        <w:jc w:val="both"/>
        <w:rPr>
          <w:rFonts w:ascii="Calibri" w:hAnsi="Calibri" w:cs="Calibri"/>
          <w:b/>
        </w:rPr>
      </w:pPr>
    </w:p>
    <w:p w14:paraId="26E9F162" w14:textId="0D527E76" w:rsidR="003C3533" w:rsidRPr="003577D6" w:rsidRDefault="003C3533" w:rsidP="003C3533">
      <w:pPr>
        <w:pStyle w:val="Prrafodelista"/>
        <w:spacing w:after="0" w:line="240" w:lineRule="auto"/>
        <w:ind w:left="0"/>
        <w:jc w:val="both"/>
        <w:rPr>
          <w:rFonts w:ascii="Calibri" w:hAnsi="Calibri" w:cs="Calibri"/>
        </w:rPr>
      </w:pPr>
      <w:r w:rsidRPr="003577D6">
        <w:rPr>
          <w:rFonts w:ascii="Calibri" w:hAnsi="Calibri" w:cs="Calibri"/>
        </w:rPr>
        <w:t>Se procederá con la firma del acta de entrega – recepción provisional, parcial, única o definitiva, de acuerdo a lo estipulado en los artículos 316, 319, 320 y 325 del RLOSNCP.</w:t>
      </w:r>
    </w:p>
    <w:p w14:paraId="77DE0AAC" w14:textId="77777777" w:rsidR="003C3533" w:rsidRPr="003577D6" w:rsidRDefault="003C3533" w:rsidP="003C3533">
      <w:pPr>
        <w:pStyle w:val="Prrafodelista"/>
        <w:spacing w:after="0" w:line="240" w:lineRule="auto"/>
        <w:ind w:left="0"/>
        <w:jc w:val="both"/>
        <w:rPr>
          <w:rFonts w:ascii="Calibri" w:hAnsi="Calibri" w:cs="Calibri"/>
        </w:rPr>
      </w:pPr>
    </w:p>
    <w:p w14:paraId="1C4C7307" w14:textId="4E0E9F6C" w:rsidR="003C3533" w:rsidRDefault="003C3533" w:rsidP="003C3533">
      <w:pPr>
        <w:autoSpaceDE w:val="0"/>
        <w:autoSpaceDN w:val="0"/>
        <w:adjustRightInd w:val="0"/>
        <w:jc w:val="both"/>
        <w:rPr>
          <w:rFonts w:ascii="Calibri" w:hAnsi="Calibri" w:cs="Calibri"/>
          <w:sz w:val="22"/>
          <w:szCs w:val="22"/>
          <w:highlight w:val="yellow"/>
          <w:lang w:val="es-EC"/>
        </w:rPr>
      </w:pPr>
      <w:r w:rsidRPr="003577D6">
        <w:rPr>
          <w:rFonts w:ascii="Calibri" w:eastAsiaTheme="minorEastAsia" w:hAnsi="Calibri" w:cs="Calibri"/>
          <w:sz w:val="22"/>
          <w:szCs w:val="22"/>
          <w:highlight w:val="yellow"/>
          <w:lang w:val="es-EC"/>
        </w:rPr>
        <w:t xml:space="preserve">Art. 316.- Recepción.- En todas las recepciones a las que hace referencia el artículo 81 de la Ley Orgánica del Sistema Nacional de Contratación Pública, intervendrá el administrador del contrato. En el caso de obras, el fiscalizador está prohibido de intervenir en las recepciones. En el caso de adquisición de bienes se sumará el guardalmacén o la persona </w:t>
      </w:r>
      <w:r w:rsidRPr="003577D6">
        <w:rPr>
          <w:rFonts w:ascii="Calibri" w:hAnsi="Calibri" w:cs="Calibri"/>
          <w:sz w:val="22"/>
          <w:szCs w:val="22"/>
          <w:highlight w:val="yellow"/>
          <w:lang w:val="es-EC"/>
        </w:rPr>
        <w:t>responsable del control de bienes. Exceptúese de esta disposición a la recepción presunta solicitada por el contratista</w:t>
      </w:r>
    </w:p>
    <w:p w14:paraId="2206C3E9" w14:textId="06443DA3" w:rsidR="00255693" w:rsidRDefault="00255693" w:rsidP="003C3533">
      <w:pPr>
        <w:autoSpaceDE w:val="0"/>
        <w:autoSpaceDN w:val="0"/>
        <w:adjustRightInd w:val="0"/>
        <w:jc w:val="both"/>
        <w:rPr>
          <w:rFonts w:ascii="Calibri" w:hAnsi="Calibri" w:cs="Calibri"/>
          <w:sz w:val="22"/>
          <w:szCs w:val="22"/>
          <w:highlight w:val="yellow"/>
          <w:lang w:val="es-EC"/>
        </w:rPr>
      </w:pPr>
    </w:p>
    <w:p w14:paraId="28501823" w14:textId="77777777" w:rsidR="00255693" w:rsidRPr="003577D6" w:rsidRDefault="00255693" w:rsidP="00255693">
      <w:pPr>
        <w:autoSpaceDE w:val="0"/>
        <w:autoSpaceDN w:val="0"/>
        <w:adjustRightInd w:val="0"/>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Art. 319.- Recepción en bienes.- En el caso de adquisición de bienes, el contratista solicitará por escrito al administrador del contrato que se reciban los mismos, dentro del plazo de entrega establecido en el contrato o la orden de compra. Para el efecto, el administrador y el guardalmacén, recibirán los bienes y suscribirán la respectiva acta de entrega única y definitiva; sin exceder el término máximo de diez (10) días, contados a partir de la petición de recepción por parte del contratista.</w:t>
      </w:r>
    </w:p>
    <w:p w14:paraId="23BACF48" w14:textId="77777777" w:rsidR="00255693" w:rsidRPr="003577D6" w:rsidRDefault="00255693" w:rsidP="00255693">
      <w:pPr>
        <w:autoSpaceDE w:val="0"/>
        <w:autoSpaceDN w:val="0"/>
        <w:adjustRightInd w:val="0"/>
        <w:jc w:val="both"/>
        <w:rPr>
          <w:rFonts w:ascii="Calibri" w:eastAsiaTheme="minorEastAsia" w:hAnsi="Calibri" w:cs="Calibri"/>
          <w:sz w:val="22"/>
          <w:szCs w:val="22"/>
          <w:highlight w:val="yellow"/>
          <w:lang w:val="es-EC"/>
        </w:rPr>
      </w:pPr>
    </w:p>
    <w:p w14:paraId="50AECB75" w14:textId="77777777" w:rsidR="00255693" w:rsidRPr="003577D6" w:rsidRDefault="00255693" w:rsidP="00255693">
      <w:pPr>
        <w:autoSpaceDE w:val="0"/>
        <w:autoSpaceDN w:val="0"/>
        <w:adjustRightInd w:val="0"/>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En caso de no estar conformes, se rechazará por escrito la recepción, indicando con precisión qué aspectos no cumple y qué cosas deben ser corregidas a efectos de proceder con la recepción a entera satisfacción de la entidad contratante.</w:t>
      </w:r>
    </w:p>
    <w:p w14:paraId="5CC01A39" w14:textId="77777777" w:rsidR="00255693" w:rsidRPr="003577D6" w:rsidRDefault="00255693" w:rsidP="00255693">
      <w:pPr>
        <w:autoSpaceDE w:val="0"/>
        <w:autoSpaceDN w:val="0"/>
        <w:adjustRightInd w:val="0"/>
        <w:jc w:val="both"/>
        <w:rPr>
          <w:rFonts w:ascii="Calibri" w:eastAsiaTheme="minorEastAsia" w:hAnsi="Calibri" w:cs="Calibri"/>
          <w:sz w:val="22"/>
          <w:szCs w:val="22"/>
          <w:highlight w:val="yellow"/>
          <w:lang w:val="es-EC"/>
        </w:rPr>
      </w:pPr>
    </w:p>
    <w:p w14:paraId="50BAEAED" w14:textId="77777777" w:rsidR="00255693" w:rsidRPr="003577D6" w:rsidRDefault="00255693" w:rsidP="00255693">
      <w:pPr>
        <w:autoSpaceDE w:val="0"/>
        <w:autoSpaceDN w:val="0"/>
        <w:adjustRightInd w:val="0"/>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Solamente los tiempos que corresponden a la entidad contratante para la revisión de los bienes no serán imputables a multas.</w:t>
      </w:r>
    </w:p>
    <w:p w14:paraId="2DD3675B" w14:textId="77777777" w:rsidR="00255693" w:rsidRPr="003577D6" w:rsidRDefault="00255693" w:rsidP="00255693">
      <w:pPr>
        <w:jc w:val="both"/>
        <w:rPr>
          <w:rFonts w:ascii="Calibri" w:eastAsiaTheme="minorEastAsia" w:hAnsi="Calibri" w:cs="Calibri"/>
          <w:sz w:val="22"/>
          <w:szCs w:val="22"/>
          <w:highlight w:val="yellow"/>
          <w:lang w:val="es-EC"/>
        </w:rPr>
      </w:pPr>
    </w:p>
    <w:p w14:paraId="2230DF0F" w14:textId="77777777" w:rsidR="00255693" w:rsidRPr="003577D6" w:rsidRDefault="00255693" w:rsidP="00255693">
      <w:pPr>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Si el contrato contempla recepciones parciales, cada una de ellas seguirá el procedimiento establecido en este artículo</w:t>
      </w:r>
    </w:p>
    <w:p w14:paraId="02FD5203" w14:textId="77777777" w:rsidR="00255693" w:rsidRPr="004630FB" w:rsidRDefault="00255693" w:rsidP="003C3533">
      <w:pPr>
        <w:autoSpaceDE w:val="0"/>
        <w:autoSpaceDN w:val="0"/>
        <w:adjustRightInd w:val="0"/>
        <w:jc w:val="both"/>
        <w:rPr>
          <w:rFonts w:ascii="Calibri" w:hAnsi="Calibri" w:cs="Calibri"/>
          <w:sz w:val="22"/>
          <w:szCs w:val="22"/>
          <w:highlight w:val="yellow"/>
          <w:lang w:val="es-EC"/>
        </w:rPr>
      </w:pPr>
    </w:p>
    <w:p w14:paraId="555D5C13" w14:textId="77777777" w:rsidR="003C3533" w:rsidRPr="003577D6" w:rsidRDefault="003C3533" w:rsidP="003C3533">
      <w:pPr>
        <w:autoSpaceDE w:val="0"/>
        <w:autoSpaceDN w:val="0"/>
        <w:adjustRightInd w:val="0"/>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Art. 320.- Recepción en servicios.- Para el caso de servicios, se observará el siguiente procedimiento:</w:t>
      </w:r>
    </w:p>
    <w:p w14:paraId="79A221F6" w14:textId="77777777" w:rsidR="003C3533" w:rsidRPr="003577D6" w:rsidRDefault="003C3533" w:rsidP="003C3533">
      <w:pPr>
        <w:autoSpaceDE w:val="0"/>
        <w:autoSpaceDN w:val="0"/>
        <w:adjustRightInd w:val="0"/>
        <w:jc w:val="both"/>
        <w:rPr>
          <w:rFonts w:ascii="Calibri" w:eastAsiaTheme="minorEastAsia" w:hAnsi="Calibri" w:cs="Calibri"/>
          <w:sz w:val="22"/>
          <w:szCs w:val="22"/>
          <w:highlight w:val="yellow"/>
          <w:lang w:val="es-EC"/>
        </w:rPr>
      </w:pPr>
    </w:p>
    <w:p w14:paraId="5BFDCB22" w14:textId="77777777" w:rsidR="003C3533" w:rsidRPr="003577D6" w:rsidRDefault="003C3533" w:rsidP="003C3533">
      <w:pPr>
        <w:autoSpaceDE w:val="0"/>
        <w:autoSpaceDN w:val="0"/>
        <w:adjustRightInd w:val="0"/>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1. Con dos (2) días laborables de anticipación a la finalización del servicio, el contratista notificará por escrito al administrador del contrato que el mismo está próximo a culminar.</w:t>
      </w:r>
    </w:p>
    <w:p w14:paraId="3266BF6E" w14:textId="77777777" w:rsidR="003C3533" w:rsidRPr="003577D6" w:rsidRDefault="003C3533" w:rsidP="003C3533">
      <w:pPr>
        <w:autoSpaceDE w:val="0"/>
        <w:autoSpaceDN w:val="0"/>
        <w:adjustRightInd w:val="0"/>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2. Una vez que el administrador del contrato recibe la notificación del contratista, bajo su responsabilidad, analizará la pertinencia de formalizar la recepción a través de la respectiva acta de entrega única y definitiva, dentro del término de diez (10) días contados a partir de la petición de recepción por parte del contratista.</w:t>
      </w:r>
    </w:p>
    <w:p w14:paraId="2ACA9DE7" w14:textId="77777777" w:rsidR="003C3533" w:rsidRPr="003577D6" w:rsidRDefault="003C3533" w:rsidP="003C3533">
      <w:pPr>
        <w:jc w:val="both"/>
        <w:rPr>
          <w:rFonts w:ascii="Calibri" w:eastAsiaTheme="minorEastAsia" w:hAnsi="Calibri" w:cs="Calibri"/>
          <w:sz w:val="22"/>
          <w:szCs w:val="22"/>
          <w:highlight w:val="yellow"/>
          <w:lang w:val="es-EC"/>
        </w:rPr>
      </w:pPr>
    </w:p>
    <w:p w14:paraId="3A187093" w14:textId="77777777" w:rsidR="003C3533" w:rsidRPr="003577D6" w:rsidRDefault="003C3533" w:rsidP="003C3533">
      <w:pPr>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Si el contrato contempla recepciones parciales, cada una de ellas seguirá el procedimiento establecido en este artículo</w:t>
      </w:r>
    </w:p>
    <w:p w14:paraId="56A38015" w14:textId="77777777" w:rsidR="003C3533" w:rsidRPr="003577D6" w:rsidRDefault="003C3533" w:rsidP="003C3533">
      <w:pPr>
        <w:jc w:val="both"/>
        <w:rPr>
          <w:rFonts w:ascii="Calibri" w:eastAsiaTheme="minorEastAsia" w:hAnsi="Calibri" w:cs="Calibri"/>
          <w:sz w:val="22"/>
          <w:szCs w:val="22"/>
          <w:highlight w:val="yellow"/>
          <w:lang w:val="es-EC"/>
        </w:rPr>
      </w:pPr>
    </w:p>
    <w:p w14:paraId="597586CF" w14:textId="77777777" w:rsidR="003C3533" w:rsidRPr="003577D6" w:rsidRDefault="003C3533" w:rsidP="003C3533">
      <w:pPr>
        <w:autoSpaceDE w:val="0"/>
        <w:autoSpaceDN w:val="0"/>
        <w:adjustRightInd w:val="0"/>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Art. 325 Contenido de las actas.- Las actas de recepción provisional, parcial, total y definitivas serán suscritas por el contratista y la Comisión de recepción designada por la máxima autoridad de la entidad contratante o su delegado, conformada por el administrador del contrato y un técnico que no haya intervenido en el proceso de ejecución del contrato.</w:t>
      </w:r>
    </w:p>
    <w:p w14:paraId="0CC1A398" w14:textId="77777777" w:rsidR="003C3533" w:rsidRPr="003577D6" w:rsidRDefault="003C3533" w:rsidP="003C3533">
      <w:pPr>
        <w:autoSpaceDE w:val="0"/>
        <w:autoSpaceDN w:val="0"/>
        <w:adjustRightInd w:val="0"/>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En el caso de bienes, intervendrá también el guardalmacén.</w:t>
      </w:r>
    </w:p>
    <w:p w14:paraId="7BADC360" w14:textId="77777777" w:rsidR="003C3533" w:rsidRPr="003577D6" w:rsidRDefault="003C3533" w:rsidP="003C3533">
      <w:pPr>
        <w:autoSpaceDE w:val="0"/>
        <w:autoSpaceDN w:val="0"/>
        <w:adjustRightInd w:val="0"/>
        <w:jc w:val="both"/>
        <w:rPr>
          <w:rFonts w:ascii="Calibri" w:eastAsiaTheme="minorEastAsia" w:hAnsi="Calibri" w:cs="Calibri"/>
          <w:sz w:val="22"/>
          <w:szCs w:val="22"/>
          <w:highlight w:val="yellow"/>
          <w:lang w:val="es-EC"/>
        </w:rPr>
      </w:pPr>
    </w:p>
    <w:p w14:paraId="542D2CD0" w14:textId="77777777" w:rsidR="003C3533" w:rsidRPr="003577D6" w:rsidRDefault="003C3533" w:rsidP="003C3533">
      <w:pPr>
        <w:autoSpaceDE w:val="0"/>
        <w:autoSpaceDN w:val="0"/>
        <w:adjustRightInd w:val="0"/>
        <w:jc w:val="both"/>
        <w:rPr>
          <w:rFonts w:ascii="Calibri" w:eastAsiaTheme="minorEastAsia" w:hAnsi="Calibri" w:cs="Calibri"/>
          <w:sz w:val="22"/>
          <w:szCs w:val="22"/>
          <w:highlight w:val="yellow"/>
          <w:lang w:val="es-EC"/>
        </w:rPr>
      </w:pPr>
      <w:r w:rsidRPr="003577D6">
        <w:rPr>
          <w:rFonts w:ascii="Calibri" w:eastAsiaTheme="minorEastAsia" w:hAnsi="Calibri" w:cs="Calibri"/>
          <w:sz w:val="22"/>
          <w:szCs w:val="22"/>
          <w:highlight w:val="yellow"/>
          <w:lang w:val="es-EC"/>
        </w:rPr>
        <w:t>Las actas contendrán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w:t>
      </w:r>
    </w:p>
    <w:p w14:paraId="641D19FA" w14:textId="77777777" w:rsidR="003C3533" w:rsidRPr="003577D6" w:rsidRDefault="003C3533" w:rsidP="003C3533">
      <w:pPr>
        <w:autoSpaceDE w:val="0"/>
        <w:autoSpaceDN w:val="0"/>
        <w:adjustRightInd w:val="0"/>
        <w:jc w:val="both"/>
        <w:rPr>
          <w:rFonts w:ascii="Calibri" w:eastAsiaTheme="minorEastAsia" w:hAnsi="Calibri" w:cs="Calibri"/>
          <w:sz w:val="22"/>
          <w:szCs w:val="22"/>
          <w:highlight w:val="yellow"/>
          <w:lang w:val="es-EC"/>
        </w:rPr>
      </w:pPr>
    </w:p>
    <w:p w14:paraId="4B7A73AC" w14:textId="3E5DC605" w:rsidR="003C3533" w:rsidRDefault="003C3533" w:rsidP="003C3533">
      <w:pPr>
        <w:autoSpaceDE w:val="0"/>
        <w:autoSpaceDN w:val="0"/>
        <w:adjustRightInd w:val="0"/>
        <w:jc w:val="both"/>
        <w:rPr>
          <w:rFonts w:ascii="Calibri" w:eastAsiaTheme="minorEastAsia" w:hAnsi="Calibri" w:cs="Calibri"/>
          <w:sz w:val="22"/>
          <w:szCs w:val="22"/>
          <w:lang w:val="es-EC"/>
        </w:rPr>
      </w:pPr>
      <w:r w:rsidRPr="003577D6">
        <w:rPr>
          <w:rFonts w:ascii="Calibri" w:eastAsiaTheme="minorEastAsia" w:hAnsi="Calibri" w:cs="Calibri"/>
          <w:sz w:val="22"/>
          <w:szCs w:val="22"/>
          <w:highlight w:val="yellow"/>
          <w:lang w:val="es-EC"/>
        </w:rPr>
        <w:t>En las recepciones provisionales parciales, se hará constar como antecedente los datos relacionados con la recepción precedente. La última recepción provisional incluirá la información sumaria de todas las anteriores</w:t>
      </w:r>
    </w:p>
    <w:p w14:paraId="5902997A" w14:textId="0B4113BE" w:rsidR="00CE0D73" w:rsidRDefault="00CE0D73" w:rsidP="008456B9">
      <w:pPr>
        <w:ind w:left="720"/>
        <w:jc w:val="both"/>
        <w:rPr>
          <w:rFonts w:eastAsiaTheme="minorEastAsia" w:cstheme="minorHAnsi"/>
          <w:sz w:val="22"/>
          <w:szCs w:val="22"/>
          <w:lang w:val="es-EC"/>
        </w:rPr>
      </w:pPr>
    </w:p>
    <w:p w14:paraId="46708A93" w14:textId="2038DAA5" w:rsidR="00AD4697" w:rsidRPr="005D25C0" w:rsidRDefault="00AD4697" w:rsidP="00A753AD">
      <w:pPr>
        <w:pStyle w:val="Prrafodelista"/>
        <w:numPr>
          <w:ilvl w:val="0"/>
          <w:numId w:val="33"/>
        </w:numPr>
        <w:spacing w:after="0" w:line="240" w:lineRule="auto"/>
        <w:ind w:left="1130"/>
        <w:jc w:val="both"/>
        <w:rPr>
          <w:rFonts w:cstheme="minorHAnsi"/>
          <w:b/>
        </w:rPr>
      </w:pPr>
      <w:r w:rsidRPr="005D25C0">
        <w:rPr>
          <w:rFonts w:cstheme="minorHAnsi"/>
          <w:b/>
        </w:rPr>
        <w:t>ÍNDICES FINANCIEROS</w:t>
      </w:r>
    </w:p>
    <w:p w14:paraId="37E56C65" w14:textId="77777777" w:rsidR="00AD4697" w:rsidRPr="005D25C0" w:rsidRDefault="00AD4697" w:rsidP="008456B9">
      <w:pPr>
        <w:pStyle w:val="Prrafodelista"/>
        <w:spacing w:after="0" w:line="240" w:lineRule="auto"/>
        <w:ind w:left="1130"/>
        <w:jc w:val="both"/>
        <w:rPr>
          <w:rFonts w:cstheme="minorHAnsi"/>
          <w:b/>
        </w:rPr>
      </w:pPr>
    </w:p>
    <w:p w14:paraId="6C6A12DB" w14:textId="7603DDFA" w:rsidR="00AD4697" w:rsidRPr="005D25C0" w:rsidRDefault="00873710" w:rsidP="008456B9">
      <w:pPr>
        <w:ind w:left="426"/>
        <w:jc w:val="both"/>
        <w:rPr>
          <w:rFonts w:cstheme="minorHAnsi"/>
          <w:noProof/>
          <w:sz w:val="22"/>
          <w:szCs w:val="22"/>
          <w:lang w:val="es-EC"/>
        </w:rPr>
      </w:pPr>
      <w:r>
        <w:rPr>
          <w:rFonts w:cstheme="minorHAnsi"/>
          <w:noProof/>
          <w:sz w:val="22"/>
          <w:szCs w:val="22"/>
          <w:lang w:val="es-EC"/>
        </w:rPr>
        <w:t>L</w:t>
      </w:r>
      <w:r w:rsidR="00AD4697" w:rsidRPr="005D25C0">
        <w:rPr>
          <w:rFonts w:cstheme="minorHAnsi"/>
          <w:noProof/>
          <w:sz w:val="22"/>
          <w:szCs w:val="22"/>
          <w:lang w:val="es-EC"/>
        </w:rPr>
        <w:t>os índices financieros constituirán información de referencia respecto de los participantes en el procedimiento y en tal medida, su análisis se registrará conforme el detalle a continuación:</w:t>
      </w:r>
    </w:p>
    <w:p w14:paraId="3C625B77" w14:textId="77777777" w:rsidR="00AD4697" w:rsidRPr="005D25C0" w:rsidRDefault="00AD4697" w:rsidP="008456B9">
      <w:pPr>
        <w:tabs>
          <w:tab w:val="left" w:pos="142"/>
          <w:tab w:val="left" w:pos="709"/>
        </w:tabs>
        <w:ind w:left="709"/>
        <w:jc w:val="both"/>
        <w:rPr>
          <w:rFonts w:cstheme="minorHAnsi"/>
          <w:noProof/>
          <w:sz w:val="22"/>
          <w:szCs w:val="22"/>
          <w:lang w:val="es-EC"/>
        </w:rPr>
      </w:pPr>
    </w:p>
    <w:tbl>
      <w:tblPr>
        <w:tblStyle w:val="Tablaconcuadrcula"/>
        <w:tblW w:w="5000" w:type="pct"/>
        <w:tblLook w:val="04A0" w:firstRow="1" w:lastRow="0" w:firstColumn="1" w:lastColumn="0" w:noHBand="0" w:noVBand="1"/>
      </w:tblPr>
      <w:tblGrid>
        <w:gridCol w:w="1837"/>
        <w:gridCol w:w="1184"/>
        <w:gridCol w:w="6302"/>
      </w:tblGrid>
      <w:tr w:rsidR="00AD4697" w:rsidRPr="005D25C0" w14:paraId="061DDFEE" w14:textId="77777777" w:rsidTr="002F7CCE">
        <w:trPr>
          <w:trHeight w:val="397"/>
        </w:trPr>
        <w:tc>
          <w:tcPr>
            <w:tcW w:w="9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BA5A5" w14:textId="77777777" w:rsidR="00AD4697" w:rsidRPr="005D25C0" w:rsidRDefault="00AD4697" w:rsidP="008456B9">
            <w:pPr>
              <w:tabs>
                <w:tab w:val="left" w:pos="142"/>
                <w:tab w:val="left" w:pos="709"/>
              </w:tabs>
              <w:jc w:val="both"/>
              <w:rPr>
                <w:rFonts w:cstheme="minorHAnsi"/>
                <w:b/>
                <w:bCs/>
                <w:color w:val="000000" w:themeColor="text1"/>
                <w:spacing w:val="-3"/>
                <w:lang w:val="es-EC"/>
              </w:rPr>
            </w:pPr>
            <w:r w:rsidRPr="005D25C0">
              <w:rPr>
                <w:rFonts w:cstheme="minorHAnsi"/>
                <w:b/>
                <w:bCs/>
                <w:color w:val="000000" w:themeColor="text1"/>
                <w:spacing w:val="-3"/>
                <w:lang w:val="es-EC"/>
              </w:rPr>
              <w:t>Índice</w:t>
            </w:r>
          </w:p>
        </w:tc>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E745E" w14:textId="77777777" w:rsidR="00AD4697" w:rsidRPr="005D25C0" w:rsidRDefault="00AD4697" w:rsidP="008456B9">
            <w:pPr>
              <w:tabs>
                <w:tab w:val="left" w:pos="142"/>
                <w:tab w:val="left" w:pos="709"/>
              </w:tabs>
              <w:jc w:val="both"/>
              <w:rPr>
                <w:rFonts w:cstheme="minorHAnsi"/>
                <w:b/>
                <w:bCs/>
                <w:color w:val="000000" w:themeColor="text1"/>
                <w:spacing w:val="-3"/>
                <w:lang w:val="es-EC"/>
              </w:rPr>
            </w:pPr>
            <w:r w:rsidRPr="005D25C0">
              <w:rPr>
                <w:rFonts w:cstheme="minorHAnsi"/>
                <w:b/>
                <w:bCs/>
                <w:color w:val="000000" w:themeColor="text1"/>
                <w:spacing w:val="-3"/>
                <w:lang w:val="es-EC"/>
              </w:rPr>
              <w:t>Indicador solicitado</w:t>
            </w:r>
          </w:p>
        </w:tc>
        <w:tc>
          <w:tcPr>
            <w:tcW w:w="3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33AA6" w14:textId="77777777" w:rsidR="00AD4697" w:rsidRPr="005D25C0" w:rsidRDefault="00AD4697" w:rsidP="008456B9">
            <w:pPr>
              <w:tabs>
                <w:tab w:val="left" w:pos="142"/>
                <w:tab w:val="left" w:pos="709"/>
              </w:tabs>
              <w:jc w:val="both"/>
              <w:rPr>
                <w:rFonts w:cstheme="minorHAnsi"/>
                <w:b/>
                <w:bCs/>
                <w:color w:val="000000" w:themeColor="text1"/>
                <w:spacing w:val="-3"/>
                <w:lang w:val="es-EC"/>
              </w:rPr>
            </w:pPr>
            <w:r w:rsidRPr="005D25C0">
              <w:rPr>
                <w:rFonts w:cstheme="minorHAnsi"/>
                <w:b/>
                <w:bCs/>
                <w:color w:val="000000" w:themeColor="text1"/>
                <w:spacing w:val="-3"/>
                <w:lang w:val="es-EC"/>
              </w:rPr>
              <w:t>Observaciones</w:t>
            </w:r>
          </w:p>
        </w:tc>
      </w:tr>
      <w:tr w:rsidR="00AD4697" w:rsidRPr="004630FB" w14:paraId="00C8F553" w14:textId="77777777" w:rsidTr="002F7CCE">
        <w:trPr>
          <w:trHeight w:val="397"/>
        </w:trPr>
        <w:tc>
          <w:tcPr>
            <w:tcW w:w="985" w:type="pct"/>
            <w:tcBorders>
              <w:top w:val="single" w:sz="4" w:space="0" w:color="auto"/>
              <w:left w:val="single" w:sz="4" w:space="0" w:color="auto"/>
              <w:bottom w:val="single" w:sz="4" w:space="0" w:color="auto"/>
              <w:right w:val="single" w:sz="4" w:space="0" w:color="auto"/>
            </w:tcBorders>
            <w:hideMark/>
          </w:tcPr>
          <w:p w14:paraId="432456F9" w14:textId="77777777" w:rsidR="00AD4697" w:rsidRPr="005D25C0" w:rsidRDefault="00AD4697" w:rsidP="008456B9">
            <w:pPr>
              <w:tabs>
                <w:tab w:val="left" w:pos="142"/>
                <w:tab w:val="left" w:pos="709"/>
              </w:tabs>
              <w:jc w:val="both"/>
              <w:rPr>
                <w:rFonts w:cstheme="minorHAnsi"/>
                <w:color w:val="000000" w:themeColor="text1"/>
                <w:spacing w:val="-3"/>
                <w:lang w:val="es-EC"/>
              </w:rPr>
            </w:pPr>
            <w:r w:rsidRPr="005D25C0">
              <w:rPr>
                <w:rFonts w:cstheme="minorHAnsi"/>
                <w:color w:val="000000" w:themeColor="text1"/>
                <w:spacing w:val="-3"/>
                <w:lang w:val="es-EC"/>
              </w:rPr>
              <w:t>Solvencia*</w:t>
            </w:r>
          </w:p>
        </w:tc>
        <w:tc>
          <w:tcPr>
            <w:tcW w:w="635" w:type="pct"/>
            <w:tcBorders>
              <w:top w:val="single" w:sz="4" w:space="0" w:color="auto"/>
              <w:left w:val="single" w:sz="4" w:space="0" w:color="auto"/>
              <w:bottom w:val="single" w:sz="4" w:space="0" w:color="auto"/>
              <w:right w:val="single" w:sz="4" w:space="0" w:color="auto"/>
            </w:tcBorders>
            <w:hideMark/>
          </w:tcPr>
          <w:p w14:paraId="64295A0F" w14:textId="77777777" w:rsidR="00AD4697" w:rsidRPr="005D25C0" w:rsidRDefault="00AD4697" w:rsidP="008456B9">
            <w:pPr>
              <w:tabs>
                <w:tab w:val="left" w:pos="142"/>
                <w:tab w:val="left" w:pos="709"/>
              </w:tabs>
              <w:jc w:val="both"/>
              <w:rPr>
                <w:rFonts w:cstheme="minorHAnsi"/>
                <w:color w:val="000000" w:themeColor="text1"/>
                <w:spacing w:val="-3"/>
                <w:lang w:val="es-EC"/>
              </w:rPr>
            </w:pPr>
            <w:r w:rsidRPr="005D25C0">
              <w:rPr>
                <w:rFonts w:cstheme="minorHAnsi"/>
                <w:color w:val="000000" w:themeColor="text1"/>
                <w:spacing w:val="-3"/>
                <w:lang w:val="es-EC"/>
              </w:rPr>
              <w:t>1,00</w:t>
            </w:r>
          </w:p>
        </w:tc>
        <w:tc>
          <w:tcPr>
            <w:tcW w:w="3380" w:type="pct"/>
            <w:tcBorders>
              <w:top w:val="single" w:sz="4" w:space="0" w:color="auto"/>
              <w:left w:val="single" w:sz="4" w:space="0" w:color="auto"/>
              <w:bottom w:val="single" w:sz="4" w:space="0" w:color="auto"/>
              <w:right w:val="single" w:sz="4" w:space="0" w:color="auto"/>
            </w:tcBorders>
            <w:hideMark/>
          </w:tcPr>
          <w:p w14:paraId="2170D5DB" w14:textId="77777777" w:rsidR="00AD4697" w:rsidRPr="005D25C0" w:rsidRDefault="00AD4697" w:rsidP="008456B9">
            <w:pPr>
              <w:tabs>
                <w:tab w:val="left" w:pos="142"/>
                <w:tab w:val="left" w:pos="709"/>
              </w:tabs>
              <w:jc w:val="both"/>
              <w:rPr>
                <w:rFonts w:cstheme="minorHAnsi"/>
                <w:color w:val="000000" w:themeColor="text1"/>
                <w:spacing w:val="-3"/>
                <w:lang w:val="es-EC"/>
              </w:rPr>
            </w:pPr>
            <w:r w:rsidRPr="005D25C0">
              <w:rPr>
                <w:rFonts w:cstheme="minorHAnsi"/>
                <w:color w:val="000000" w:themeColor="text1"/>
                <w:spacing w:val="-3"/>
                <w:lang w:val="es-EC"/>
              </w:rPr>
              <w:t>Índice de solvencia mayor o igual a 1,0: Activo corriente / Pasivo corriente.</w:t>
            </w:r>
          </w:p>
        </w:tc>
      </w:tr>
      <w:tr w:rsidR="00AD4697" w:rsidRPr="004630FB" w14:paraId="0069269D" w14:textId="77777777" w:rsidTr="002F7CCE">
        <w:trPr>
          <w:trHeight w:val="397"/>
        </w:trPr>
        <w:tc>
          <w:tcPr>
            <w:tcW w:w="985" w:type="pct"/>
            <w:tcBorders>
              <w:top w:val="single" w:sz="4" w:space="0" w:color="auto"/>
              <w:left w:val="single" w:sz="4" w:space="0" w:color="auto"/>
              <w:bottom w:val="single" w:sz="4" w:space="0" w:color="auto"/>
              <w:right w:val="single" w:sz="4" w:space="0" w:color="auto"/>
            </w:tcBorders>
            <w:hideMark/>
          </w:tcPr>
          <w:p w14:paraId="38781E8F" w14:textId="77777777" w:rsidR="00AD4697" w:rsidRPr="005D25C0" w:rsidRDefault="00AD4697" w:rsidP="008456B9">
            <w:pPr>
              <w:tabs>
                <w:tab w:val="left" w:pos="142"/>
                <w:tab w:val="left" w:pos="709"/>
              </w:tabs>
              <w:jc w:val="both"/>
              <w:rPr>
                <w:rFonts w:cstheme="minorHAnsi"/>
                <w:color w:val="000000" w:themeColor="text1"/>
                <w:spacing w:val="-3"/>
                <w:lang w:val="es-EC"/>
              </w:rPr>
            </w:pPr>
            <w:r w:rsidRPr="005D25C0">
              <w:rPr>
                <w:rFonts w:cstheme="minorHAnsi"/>
                <w:color w:val="000000" w:themeColor="text1"/>
                <w:spacing w:val="-3"/>
                <w:lang w:val="es-EC"/>
              </w:rPr>
              <w:t>Endeudamiento*</w:t>
            </w:r>
          </w:p>
        </w:tc>
        <w:tc>
          <w:tcPr>
            <w:tcW w:w="635" w:type="pct"/>
            <w:tcBorders>
              <w:top w:val="single" w:sz="4" w:space="0" w:color="auto"/>
              <w:left w:val="single" w:sz="4" w:space="0" w:color="auto"/>
              <w:bottom w:val="single" w:sz="4" w:space="0" w:color="auto"/>
              <w:right w:val="single" w:sz="4" w:space="0" w:color="auto"/>
            </w:tcBorders>
            <w:hideMark/>
          </w:tcPr>
          <w:p w14:paraId="733930A2" w14:textId="77777777" w:rsidR="00AD4697" w:rsidRPr="005D25C0" w:rsidRDefault="00AD4697" w:rsidP="008456B9">
            <w:pPr>
              <w:tabs>
                <w:tab w:val="left" w:pos="142"/>
                <w:tab w:val="left" w:pos="709"/>
              </w:tabs>
              <w:jc w:val="both"/>
              <w:rPr>
                <w:rFonts w:cstheme="minorHAnsi"/>
                <w:color w:val="000000" w:themeColor="text1"/>
                <w:spacing w:val="-3"/>
                <w:lang w:val="es-EC"/>
              </w:rPr>
            </w:pPr>
            <w:r w:rsidRPr="005D25C0">
              <w:rPr>
                <w:rFonts w:cstheme="minorHAnsi"/>
                <w:color w:val="000000" w:themeColor="text1"/>
                <w:spacing w:val="-3"/>
                <w:lang w:val="es-EC"/>
              </w:rPr>
              <w:t>1,50</w:t>
            </w:r>
          </w:p>
        </w:tc>
        <w:tc>
          <w:tcPr>
            <w:tcW w:w="3380" w:type="pct"/>
            <w:tcBorders>
              <w:top w:val="single" w:sz="4" w:space="0" w:color="auto"/>
              <w:left w:val="single" w:sz="4" w:space="0" w:color="auto"/>
              <w:bottom w:val="single" w:sz="4" w:space="0" w:color="auto"/>
              <w:right w:val="single" w:sz="4" w:space="0" w:color="auto"/>
            </w:tcBorders>
            <w:hideMark/>
          </w:tcPr>
          <w:p w14:paraId="740BB69A" w14:textId="77777777" w:rsidR="00AD4697" w:rsidRPr="005D25C0" w:rsidRDefault="00AD4697" w:rsidP="008456B9">
            <w:pPr>
              <w:tabs>
                <w:tab w:val="left" w:pos="142"/>
                <w:tab w:val="left" w:pos="709"/>
              </w:tabs>
              <w:jc w:val="both"/>
              <w:rPr>
                <w:rFonts w:cstheme="minorHAnsi"/>
                <w:color w:val="000000" w:themeColor="text1"/>
                <w:spacing w:val="-3"/>
                <w:lang w:val="es-EC"/>
              </w:rPr>
            </w:pPr>
            <w:r w:rsidRPr="005D25C0">
              <w:rPr>
                <w:rFonts w:cstheme="minorHAnsi"/>
                <w:color w:val="000000" w:themeColor="text1"/>
                <w:spacing w:val="-3"/>
                <w:lang w:val="es-EC"/>
              </w:rPr>
              <w:t>Índice de endeudamiento Razón de endeudamiento menor o igual a 1,5: Pasivo total/ Patrimonio total.</w:t>
            </w:r>
          </w:p>
        </w:tc>
      </w:tr>
    </w:tbl>
    <w:p w14:paraId="5CFB0177" w14:textId="77777777" w:rsidR="00AD4697" w:rsidRPr="005D25C0" w:rsidRDefault="00AD4697" w:rsidP="008456B9">
      <w:pPr>
        <w:jc w:val="both"/>
        <w:rPr>
          <w:rFonts w:cstheme="minorHAnsi"/>
          <w:b/>
          <w:sz w:val="22"/>
          <w:szCs w:val="22"/>
          <w:lang w:val="es-EC"/>
        </w:rPr>
      </w:pPr>
    </w:p>
    <w:p w14:paraId="2260C26A" w14:textId="154DC650" w:rsidR="00F42E5F" w:rsidRPr="005D25C0" w:rsidRDefault="00AD4697" w:rsidP="008456B9">
      <w:pPr>
        <w:ind w:left="426"/>
        <w:jc w:val="both"/>
        <w:rPr>
          <w:rFonts w:cstheme="minorHAnsi"/>
          <w:color w:val="000000" w:themeColor="text1"/>
          <w:spacing w:val="-3"/>
          <w:sz w:val="22"/>
          <w:szCs w:val="22"/>
          <w:lang w:val="es-EC"/>
        </w:rPr>
      </w:pPr>
      <w:r w:rsidRPr="005D25C0">
        <w:rPr>
          <w:rFonts w:cstheme="minorHAnsi"/>
          <w:color w:val="000000" w:themeColor="text1"/>
          <w:spacing w:val="-3"/>
          <w:sz w:val="22"/>
          <w:szCs w:val="22"/>
          <w:lang w:val="es-EC"/>
        </w:rPr>
        <w:t xml:space="preserve">El oferente deberá presentar adjunto al formulario 1.4 la declaración del impuesto a la renta del ejercicio fiscal inmediato anterior que fue entregado al SRI o copia del balance de situación financiera o general (final) del último ejercicio fiscal presentado ante la </w:t>
      </w:r>
      <w:r w:rsidR="00F42E5F" w:rsidRPr="005D25C0">
        <w:rPr>
          <w:rFonts w:cstheme="minorHAnsi"/>
          <w:color w:val="000000" w:themeColor="text1"/>
          <w:spacing w:val="-3"/>
          <w:sz w:val="22"/>
          <w:szCs w:val="22"/>
          <w:lang w:val="es-EC"/>
        </w:rPr>
        <w:t>S</w:t>
      </w:r>
      <w:r w:rsidRPr="005D25C0">
        <w:rPr>
          <w:rFonts w:cstheme="minorHAnsi"/>
          <w:color w:val="000000" w:themeColor="text1"/>
          <w:spacing w:val="-3"/>
          <w:sz w:val="22"/>
          <w:szCs w:val="22"/>
          <w:lang w:val="es-EC"/>
        </w:rPr>
        <w:t xml:space="preserve">uperintendencia de </w:t>
      </w:r>
      <w:r w:rsidR="00F42E5F" w:rsidRPr="005D25C0">
        <w:rPr>
          <w:rFonts w:cstheme="minorHAnsi"/>
          <w:color w:val="000000" w:themeColor="text1"/>
          <w:spacing w:val="-3"/>
          <w:sz w:val="22"/>
          <w:szCs w:val="22"/>
          <w:lang w:val="es-EC"/>
        </w:rPr>
        <w:t>C</w:t>
      </w:r>
      <w:r w:rsidRPr="005D25C0">
        <w:rPr>
          <w:rFonts w:cstheme="minorHAnsi"/>
          <w:color w:val="000000" w:themeColor="text1"/>
          <w:spacing w:val="-3"/>
          <w:sz w:val="22"/>
          <w:szCs w:val="22"/>
          <w:lang w:val="es-EC"/>
        </w:rPr>
        <w:t>ompañías</w:t>
      </w:r>
      <w:r w:rsidR="00F42E5F" w:rsidRPr="005D25C0">
        <w:rPr>
          <w:rFonts w:cstheme="minorHAnsi"/>
          <w:color w:val="000000" w:themeColor="text1"/>
          <w:spacing w:val="-3"/>
          <w:sz w:val="22"/>
          <w:szCs w:val="22"/>
          <w:lang w:val="es-EC"/>
        </w:rPr>
        <w:t>, Valores y Seguros</w:t>
      </w:r>
      <w:r w:rsidRPr="005D25C0">
        <w:rPr>
          <w:rFonts w:cstheme="minorHAnsi"/>
          <w:color w:val="000000" w:themeColor="text1"/>
          <w:spacing w:val="-3"/>
          <w:sz w:val="22"/>
          <w:szCs w:val="22"/>
          <w:lang w:val="es-EC"/>
        </w:rPr>
        <w:t xml:space="preserve">. Podrá presentar la impresión electrónica del balance ingresado en el portal web de dichas entidades de control. </w:t>
      </w:r>
    </w:p>
    <w:p w14:paraId="5875FAA5" w14:textId="411D646F" w:rsidR="00F42E5F" w:rsidRPr="005D25C0" w:rsidRDefault="00F42E5F" w:rsidP="008456B9">
      <w:pPr>
        <w:ind w:left="426"/>
        <w:jc w:val="both"/>
        <w:rPr>
          <w:rFonts w:cstheme="minorHAnsi"/>
          <w:color w:val="000000" w:themeColor="text1"/>
          <w:spacing w:val="-3"/>
          <w:sz w:val="22"/>
          <w:szCs w:val="22"/>
          <w:lang w:val="es-EC"/>
        </w:rPr>
      </w:pPr>
    </w:p>
    <w:p w14:paraId="6BF03B38" w14:textId="0000501F" w:rsidR="00B93823" w:rsidRPr="005D25C0" w:rsidRDefault="00B93823" w:rsidP="00A753AD">
      <w:pPr>
        <w:pStyle w:val="Prrafodelista"/>
        <w:numPr>
          <w:ilvl w:val="0"/>
          <w:numId w:val="33"/>
        </w:numPr>
        <w:spacing w:after="0" w:line="240" w:lineRule="auto"/>
        <w:ind w:left="1166" w:hanging="315"/>
        <w:jc w:val="both"/>
        <w:rPr>
          <w:rFonts w:cstheme="minorHAnsi"/>
          <w:b/>
        </w:rPr>
      </w:pPr>
      <w:r w:rsidRPr="005D25C0">
        <w:rPr>
          <w:rFonts w:cstheme="minorHAnsi"/>
          <w:b/>
        </w:rPr>
        <w:t>DISTRIBUCIÓN DE LOS BIENES</w:t>
      </w:r>
      <w:r w:rsidR="000E4DB9" w:rsidRPr="005D25C0">
        <w:rPr>
          <w:rFonts w:cstheme="minorHAnsi"/>
          <w:b/>
        </w:rPr>
        <w:t xml:space="preserve"> </w:t>
      </w:r>
      <w:r w:rsidR="008456B9" w:rsidRPr="005D25C0">
        <w:rPr>
          <w:rFonts w:cstheme="minorHAnsi"/>
          <w:b/>
        </w:rPr>
        <w:t xml:space="preserve">/ </w:t>
      </w:r>
      <w:r w:rsidR="000E4DB9" w:rsidRPr="005D25C0">
        <w:rPr>
          <w:rFonts w:cstheme="minorHAnsi"/>
          <w:b/>
        </w:rPr>
        <w:t>SERVICIO</w:t>
      </w:r>
      <w:r w:rsidR="00B61270" w:rsidRPr="005D25C0">
        <w:rPr>
          <w:rFonts w:cstheme="minorHAnsi"/>
          <w:b/>
        </w:rPr>
        <w:t xml:space="preserve"> </w:t>
      </w:r>
    </w:p>
    <w:p w14:paraId="31637EEB" w14:textId="77777777" w:rsidR="001E790A" w:rsidRPr="005D25C0" w:rsidRDefault="001E790A" w:rsidP="008456B9">
      <w:pPr>
        <w:jc w:val="both"/>
        <w:rPr>
          <w:rFonts w:cstheme="minorHAnsi"/>
          <w:sz w:val="22"/>
          <w:szCs w:val="22"/>
          <w:lang w:val="es-EC"/>
        </w:rPr>
      </w:pPr>
    </w:p>
    <w:p w14:paraId="373BF2AE" w14:textId="56EFB1C7" w:rsidR="00005E36" w:rsidRPr="005D25C0" w:rsidRDefault="00AD5247" w:rsidP="008456B9">
      <w:pPr>
        <w:ind w:firstLine="410"/>
        <w:jc w:val="both"/>
        <w:rPr>
          <w:rFonts w:cstheme="minorHAnsi"/>
          <w:bCs/>
          <w:sz w:val="22"/>
          <w:szCs w:val="22"/>
          <w:lang w:val="es-EC"/>
        </w:rPr>
      </w:pPr>
      <w:bookmarkStart w:id="1" w:name="_Hlk91708275"/>
      <w:r w:rsidRPr="005D25C0">
        <w:rPr>
          <w:rFonts w:cstheme="minorHAnsi"/>
          <w:bCs/>
          <w:sz w:val="22"/>
          <w:szCs w:val="22"/>
          <w:lang w:val="es-EC"/>
        </w:rPr>
        <w:t>Indicar el cuadr</w:t>
      </w:r>
      <w:r w:rsidR="00005E36" w:rsidRPr="005D25C0">
        <w:rPr>
          <w:rFonts w:cstheme="minorHAnsi"/>
          <w:bCs/>
          <w:sz w:val="22"/>
          <w:szCs w:val="22"/>
          <w:lang w:val="es-EC"/>
        </w:rPr>
        <w:t>o</w:t>
      </w:r>
      <w:r w:rsidRPr="005D25C0">
        <w:rPr>
          <w:rFonts w:cstheme="minorHAnsi"/>
          <w:bCs/>
          <w:sz w:val="22"/>
          <w:szCs w:val="22"/>
          <w:lang w:val="es-EC"/>
        </w:rPr>
        <w:t xml:space="preserve"> con la distribución de los bienes</w:t>
      </w:r>
      <w:r w:rsidR="00005E36" w:rsidRPr="005D25C0">
        <w:rPr>
          <w:rFonts w:cstheme="minorHAnsi"/>
          <w:bCs/>
          <w:sz w:val="22"/>
          <w:szCs w:val="22"/>
          <w:lang w:val="es-EC"/>
        </w:rPr>
        <w:t>/</w:t>
      </w:r>
      <w:r w:rsidRPr="005D25C0">
        <w:rPr>
          <w:rFonts w:cstheme="minorHAnsi"/>
          <w:bCs/>
          <w:sz w:val="22"/>
          <w:szCs w:val="22"/>
          <w:lang w:val="es-EC"/>
        </w:rPr>
        <w:t>serv</w:t>
      </w:r>
      <w:r w:rsidR="000F733E">
        <w:rPr>
          <w:rFonts w:cstheme="minorHAnsi"/>
          <w:bCs/>
          <w:sz w:val="22"/>
          <w:szCs w:val="22"/>
          <w:lang w:val="es-EC"/>
        </w:rPr>
        <w:t xml:space="preserve">icios </w:t>
      </w:r>
      <w:r w:rsidR="00005E36" w:rsidRPr="005D25C0">
        <w:rPr>
          <w:rFonts w:cstheme="minorHAnsi"/>
          <w:bCs/>
          <w:sz w:val="22"/>
          <w:szCs w:val="22"/>
          <w:lang w:val="es-EC"/>
        </w:rPr>
        <w:t>objeto de la contratación.</w:t>
      </w:r>
    </w:p>
    <w:p w14:paraId="479F7D70" w14:textId="53161DE8" w:rsidR="005B1FDD" w:rsidRPr="005D25C0" w:rsidRDefault="005B1FDD" w:rsidP="008456B9">
      <w:pPr>
        <w:ind w:firstLine="410"/>
        <w:jc w:val="both"/>
        <w:rPr>
          <w:rFonts w:cstheme="minorHAnsi"/>
          <w:bCs/>
          <w:sz w:val="22"/>
          <w:szCs w:val="22"/>
          <w:highlight w:val="yellow"/>
          <w:lang w:val="es-EC"/>
        </w:rPr>
      </w:pPr>
      <w:r w:rsidRPr="005D25C0">
        <w:rPr>
          <w:rFonts w:cstheme="minorHAnsi"/>
          <w:bCs/>
          <w:sz w:val="22"/>
          <w:szCs w:val="22"/>
          <w:highlight w:val="yellow"/>
          <w:lang w:val="es-EC"/>
        </w:rPr>
        <w:t>Ejemplo: compra de computadoras</w:t>
      </w:r>
    </w:p>
    <w:p w14:paraId="12863E20" w14:textId="77777777" w:rsidR="005B1FDD" w:rsidRPr="005D25C0" w:rsidRDefault="005B1FDD" w:rsidP="008456B9">
      <w:pPr>
        <w:ind w:firstLine="410"/>
        <w:jc w:val="both"/>
        <w:rPr>
          <w:rFonts w:cstheme="minorHAnsi"/>
          <w:bCs/>
          <w:sz w:val="22"/>
          <w:szCs w:val="22"/>
          <w:highlight w:val="yellow"/>
          <w:lang w:val="es-EC"/>
        </w:rPr>
      </w:pPr>
    </w:p>
    <w:tbl>
      <w:tblPr>
        <w:tblStyle w:val="Tablaconcuadrcula"/>
        <w:tblW w:w="0" w:type="auto"/>
        <w:tblInd w:w="1555" w:type="dxa"/>
        <w:tblLook w:val="04A0" w:firstRow="1" w:lastRow="0" w:firstColumn="1" w:lastColumn="0" w:noHBand="0" w:noVBand="1"/>
      </w:tblPr>
      <w:tblGrid>
        <w:gridCol w:w="1275"/>
        <w:gridCol w:w="1560"/>
        <w:gridCol w:w="2976"/>
      </w:tblGrid>
      <w:tr w:rsidR="005B1FDD" w:rsidRPr="005D25C0" w14:paraId="4DA90FDD" w14:textId="77777777" w:rsidTr="005B1FDD">
        <w:tc>
          <w:tcPr>
            <w:tcW w:w="1275" w:type="dxa"/>
          </w:tcPr>
          <w:p w14:paraId="104390FD" w14:textId="0524894E" w:rsidR="005B1FDD" w:rsidRPr="005D25C0" w:rsidRDefault="005B1FDD" w:rsidP="008456B9">
            <w:pPr>
              <w:jc w:val="both"/>
              <w:rPr>
                <w:rFonts w:cstheme="minorHAnsi"/>
                <w:b/>
                <w:bCs/>
                <w:highlight w:val="yellow"/>
                <w:lang w:val="es-EC"/>
              </w:rPr>
            </w:pPr>
            <w:r w:rsidRPr="005D25C0">
              <w:rPr>
                <w:rFonts w:cstheme="minorHAnsi"/>
                <w:b/>
                <w:bCs/>
                <w:highlight w:val="yellow"/>
                <w:lang w:val="es-EC"/>
              </w:rPr>
              <w:t>Cantidad</w:t>
            </w:r>
          </w:p>
        </w:tc>
        <w:tc>
          <w:tcPr>
            <w:tcW w:w="1560" w:type="dxa"/>
          </w:tcPr>
          <w:p w14:paraId="0B1DFCF9" w14:textId="518937E1" w:rsidR="005B1FDD" w:rsidRPr="005D25C0" w:rsidRDefault="005B1FDD" w:rsidP="008456B9">
            <w:pPr>
              <w:jc w:val="both"/>
              <w:rPr>
                <w:rFonts w:cstheme="minorHAnsi"/>
                <w:b/>
                <w:bCs/>
                <w:highlight w:val="yellow"/>
                <w:lang w:val="es-EC"/>
              </w:rPr>
            </w:pPr>
            <w:r w:rsidRPr="005D25C0">
              <w:rPr>
                <w:rFonts w:cstheme="minorHAnsi"/>
                <w:b/>
                <w:bCs/>
                <w:highlight w:val="yellow"/>
                <w:lang w:val="es-EC"/>
              </w:rPr>
              <w:t>Descripción</w:t>
            </w:r>
          </w:p>
        </w:tc>
        <w:tc>
          <w:tcPr>
            <w:tcW w:w="2976" w:type="dxa"/>
          </w:tcPr>
          <w:p w14:paraId="187EA5BD" w14:textId="6B725386" w:rsidR="005B1FDD" w:rsidRPr="005D25C0" w:rsidRDefault="000F733E" w:rsidP="008456B9">
            <w:pPr>
              <w:jc w:val="both"/>
              <w:rPr>
                <w:rFonts w:cstheme="minorHAnsi"/>
                <w:b/>
                <w:bCs/>
                <w:highlight w:val="yellow"/>
                <w:lang w:val="es-EC"/>
              </w:rPr>
            </w:pPr>
            <w:r w:rsidRPr="005D25C0">
              <w:rPr>
                <w:rFonts w:cstheme="minorHAnsi"/>
                <w:b/>
                <w:bCs/>
                <w:highlight w:val="yellow"/>
                <w:lang w:val="es-EC"/>
              </w:rPr>
              <w:t>U</w:t>
            </w:r>
            <w:r w:rsidR="005B1FDD" w:rsidRPr="005D25C0">
              <w:rPr>
                <w:rFonts w:cstheme="minorHAnsi"/>
                <w:b/>
                <w:bCs/>
                <w:highlight w:val="yellow"/>
                <w:lang w:val="es-EC"/>
              </w:rPr>
              <w:t>bicación</w:t>
            </w:r>
          </w:p>
        </w:tc>
      </w:tr>
      <w:tr w:rsidR="00CF2F2B" w:rsidRPr="005D25C0" w14:paraId="4BEAC70A" w14:textId="77777777" w:rsidTr="005B1FDD">
        <w:tc>
          <w:tcPr>
            <w:tcW w:w="1275" w:type="dxa"/>
          </w:tcPr>
          <w:p w14:paraId="69D260B5" w14:textId="052AA53A" w:rsidR="00CF2F2B" w:rsidRPr="005D25C0" w:rsidRDefault="00CF2F2B" w:rsidP="00CF2F2B">
            <w:pPr>
              <w:jc w:val="both"/>
              <w:rPr>
                <w:rFonts w:cstheme="minorHAnsi"/>
                <w:bCs/>
                <w:highlight w:val="yellow"/>
                <w:lang w:val="es-EC"/>
              </w:rPr>
            </w:pPr>
            <w:r w:rsidRPr="005D25C0">
              <w:rPr>
                <w:rFonts w:cstheme="minorHAnsi"/>
                <w:bCs/>
                <w:highlight w:val="yellow"/>
                <w:lang w:val="es-EC"/>
              </w:rPr>
              <w:t>2</w:t>
            </w:r>
          </w:p>
        </w:tc>
        <w:tc>
          <w:tcPr>
            <w:tcW w:w="1560" w:type="dxa"/>
          </w:tcPr>
          <w:p w14:paraId="46D4EE46" w14:textId="2E720D13" w:rsidR="00CF2F2B" w:rsidRPr="005D25C0" w:rsidRDefault="00CF2F2B" w:rsidP="00CF2F2B">
            <w:pPr>
              <w:jc w:val="both"/>
              <w:rPr>
                <w:rFonts w:cstheme="minorHAnsi"/>
                <w:bCs/>
                <w:highlight w:val="yellow"/>
                <w:lang w:val="es-EC"/>
              </w:rPr>
            </w:pPr>
            <w:r w:rsidRPr="005D25C0">
              <w:rPr>
                <w:rFonts w:cstheme="minorHAnsi"/>
                <w:bCs/>
                <w:highlight w:val="yellow"/>
                <w:lang w:val="es-EC"/>
              </w:rPr>
              <w:t xml:space="preserve">LAPTOP </w:t>
            </w:r>
          </w:p>
        </w:tc>
        <w:tc>
          <w:tcPr>
            <w:tcW w:w="2976" w:type="dxa"/>
          </w:tcPr>
          <w:p w14:paraId="71C5CA32" w14:textId="5624A7E7" w:rsidR="00CF2F2B" w:rsidRPr="005D25C0" w:rsidRDefault="00CF2F2B" w:rsidP="00CF2F2B">
            <w:pPr>
              <w:jc w:val="both"/>
              <w:rPr>
                <w:rFonts w:cstheme="minorHAnsi"/>
                <w:bCs/>
                <w:highlight w:val="yellow"/>
                <w:lang w:val="es-EC"/>
              </w:rPr>
            </w:pPr>
            <w:r w:rsidRPr="005D25C0">
              <w:rPr>
                <w:rFonts w:cstheme="minorHAnsi"/>
                <w:bCs/>
                <w:highlight w:val="yellow"/>
                <w:lang w:val="es-EC"/>
              </w:rPr>
              <w:t>Laboratorio</w:t>
            </w:r>
          </w:p>
        </w:tc>
      </w:tr>
      <w:tr w:rsidR="00CF2F2B" w:rsidRPr="005D25C0" w14:paraId="1CE1277F" w14:textId="77777777" w:rsidTr="005B1FDD">
        <w:tc>
          <w:tcPr>
            <w:tcW w:w="1275" w:type="dxa"/>
          </w:tcPr>
          <w:p w14:paraId="59AF8834" w14:textId="41F59ABD" w:rsidR="00CF2F2B" w:rsidRPr="005D25C0" w:rsidRDefault="00CF2F2B" w:rsidP="00CF2F2B">
            <w:pPr>
              <w:jc w:val="both"/>
              <w:rPr>
                <w:rFonts w:cstheme="minorHAnsi"/>
                <w:bCs/>
                <w:highlight w:val="yellow"/>
                <w:lang w:val="es-EC"/>
              </w:rPr>
            </w:pPr>
            <w:r w:rsidRPr="005D25C0">
              <w:rPr>
                <w:rFonts w:cstheme="minorHAnsi"/>
                <w:bCs/>
                <w:highlight w:val="yellow"/>
                <w:lang w:val="es-EC"/>
              </w:rPr>
              <w:t>10</w:t>
            </w:r>
          </w:p>
        </w:tc>
        <w:tc>
          <w:tcPr>
            <w:tcW w:w="1560" w:type="dxa"/>
          </w:tcPr>
          <w:p w14:paraId="3E090D8E" w14:textId="6DD850B7" w:rsidR="00CF2F2B" w:rsidRPr="005D25C0" w:rsidRDefault="00CF2F2B" w:rsidP="00CF2F2B">
            <w:pPr>
              <w:jc w:val="both"/>
              <w:rPr>
                <w:rFonts w:cstheme="minorHAnsi"/>
                <w:bCs/>
                <w:highlight w:val="yellow"/>
                <w:lang w:val="es-EC"/>
              </w:rPr>
            </w:pPr>
            <w:r w:rsidRPr="005D25C0">
              <w:rPr>
                <w:rFonts w:cstheme="minorHAnsi"/>
                <w:bCs/>
                <w:highlight w:val="yellow"/>
                <w:lang w:val="es-EC"/>
              </w:rPr>
              <w:t>DESKTOP</w:t>
            </w:r>
          </w:p>
        </w:tc>
        <w:tc>
          <w:tcPr>
            <w:tcW w:w="2976" w:type="dxa"/>
          </w:tcPr>
          <w:p w14:paraId="7C59D22E" w14:textId="56574DC8" w:rsidR="00CF2F2B" w:rsidRPr="005D25C0" w:rsidRDefault="00CF2F2B" w:rsidP="00CF2F2B">
            <w:pPr>
              <w:jc w:val="both"/>
              <w:rPr>
                <w:rFonts w:cstheme="minorHAnsi"/>
                <w:bCs/>
                <w:highlight w:val="yellow"/>
                <w:lang w:val="es-EC"/>
              </w:rPr>
            </w:pPr>
            <w:r w:rsidRPr="005D25C0">
              <w:rPr>
                <w:rFonts w:cstheme="minorHAnsi"/>
                <w:bCs/>
                <w:highlight w:val="yellow"/>
                <w:lang w:val="es-EC"/>
              </w:rPr>
              <w:t>Oficina Administrativa</w:t>
            </w:r>
          </w:p>
        </w:tc>
      </w:tr>
    </w:tbl>
    <w:p w14:paraId="4684217A" w14:textId="1F79B887" w:rsidR="005B1FDD" w:rsidRPr="005D25C0" w:rsidRDefault="005B1FDD" w:rsidP="008456B9">
      <w:pPr>
        <w:ind w:firstLine="410"/>
        <w:jc w:val="both"/>
        <w:rPr>
          <w:rFonts w:cstheme="minorHAnsi"/>
          <w:bCs/>
          <w:sz w:val="22"/>
          <w:szCs w:val="22"/>
          <w:highlight w:val="yellow"/>
          <w:lang w:val="es-EC"/>
        </w:rPr>
      </w:pPr>
    </w:p>
    <w:p w14:paraId="1BA8D356" w14:textId="41F74C06" w:rsidR="005B1FDD" w:rsidRPr="005D25C0" w:rsidRDefault="005B1FDD" w:rsidP="008456B9">
      <w:pPr>
        <w:ind w:firstLine="410"/>
        <w:jc w:val="both"/>
        <w:rPr>
          <w:rFonts w:cstheme="minorHAnsi"/>
          <w:bCs/>
          <w:sz w:val="22"/>
          <w:szCs w:val="22"/>
          <w:highlight w:val="yellow"/>
          <w:lang w:val="es-EC"/>
        </w:rPr>
      </w:pPr>
      <w:r w:rsidRPr="005D25C0">
        <w:rPr>
          <w:rFonts w:cstheme="minorHAnsi"/>
          <w:bCs/>
          <w:sz w:val="22"/>
          <w:szCs w:val="22"/>
          <w:highlight w:val="yellow"/>
          <w:lang w:val="es-EC"/>
        </w:rPr>
        <w:t>Ejemplo: mantenimiento de computadoras</w:t>
      </w:r>
    </w:p>
    <w:p w14:paraId="6807C1DA" w14:textId="77777777" w:rsidR="005B1FDD" w:rsidRPr="005D25C0" w:rsidRDefault="005B1FDD" w:rsidP="008456B9">
      <w:pPr>
        <w:ind w:firstLine="410"/>
        <w:jc w:val="both"/>
        <w:rPr>
          <w:rFonts w:cstheme="minorHAnsi"/>
          <w:bCs/>
          <w:sz w:val="22"/>
          <w:szCs w:val="22"/>
          <w:highlight w:val="yellow"/>
          <w:lang w:val="es-EC"/>
        </w:rPr>
      </w:pPr>
    </w:p>
    <w:tbl>
      <w:tblPr>
        <w:tblStyle w:val="Tablaconcuadrcula"/>
        <w:tblW w:w="0" w:type="auto"/>
        <w:tblInd w:w="988" w:type="dxa"/>
        <w:tblLook w:val="04A0" w:firstRow="1" w:lastRow="0" w:firstColumn="1" w:lastColumn="0" w:noHBand="0" w:noVBand="1"/>
      </w:tblPr>
      <w:tblGrid>
        <w:gridCol w:w="1275"/>
        <w:gridCol w:w="3119"/>
        <w:gridCol w:w="2693"/>
      </w:tblGrid>
      <w:tr w:rsidR="005B1FDD" w:rsidRPr="005D25C0" w14:paraId="556F2F74" w14:textId="77777777" w:rsidTr="005B1FDD">
        <w:tc>
          <w:tcPr>
            <w:tcW w:w="1275" w:type="dxa"/>
          </w:tcPr>
          <w:p w14:paraId="0CA4B465" w14:textId="77777777" w:rsidR="005B1FDD" w:rsidRPr="005D25C0" w:rsidRDefault="005B1FDD" w:rsidP="008456B9">
            <w:pPr>
              <w:jc w:val="both"/>
              <w:rPr>
                <w:rFonts w:cstheme="minorHAnsi"/>
                <w:b/>
                <w:bCs/>
                <w:highlight w:val="yellow"/>
                <w:lang w:val="es-EC"/>
              </w:rPr>
            </w:pPr>
            <w:r w:rsidRPr="005D25C0">
              <w:rPr>
                <w:rFonts w:cstheme="minorHAnsi"/>
                <w:b/>
                <w:bCs/>
                <w:highlight w:val="yellow"/>
                <w:lang w:val="es-EC"/>
              </w:rPr>
              <w:t>Cantidad</w:t>
            </w:r>
          </w:p>
        </w:tc>
        <w:tc>
          <w:tcPr>
            <w:tcW w:w="3119" w:type="dxa"/>
          </w:tcPr>
          <w:p w14:paraId="25A94542" w14:textId="77777777" w:rsidR="005B1FDD" w:rsidRPr="005D25C0" w:rsidRDefault="005B1FDD" w:rsidP="008456B9">
            <w:pPr>
              <w:jc w:val="both"/>
              <w:rPr>
                <w:rFonts w:cstheme="minorHAnsi"/>
                <w:b/>
                <w:bCs/>
                <w:highlight w:val="yellow"/>
                <w:lang w:val="es-EC"/>
              </w:rPr>
            </w:pPr>
            <w:r w:rsidRPr="005D25C0">
              <w:rPr>
                <w:rFonts w:cstheme="minorHAnsi"/>
                <w:b/>
                <w:bCs/>
                <w:highlight w:val="yellow"/>
                <w:lang w:val="es-EC"/>
              </w:rPr>
              <w:t>Descripción</w:t>
            </w:r>
          </w:p>
        </w:tc>
        <w:tc>
          <w:tcPr>
            <w:tcW w:w="2693" w:type="dxa"/>
          </w:tcPr>
          <w:p w14:paraId="69D2C227" w14:textId="38244FCE" w:rsidR="005B1FDD" w:rsidRPr="005D25C0" w:rsidRDefault="004B1E83" w:rsidP="008456B9">
            <w:pPr>
              <w:jc w:val="both"/>
              <w:rPr>
                <w:rFonts w:cstheme="minorHAnsi"/>
                <w:b/>
                <w:bCs/>
                <w:highlight w:val="yellow"/>
                <w:lang w:val="es-EC"/>
              </w:rPr>
            </w:pPr>
            <w:r w:rsidRPr="005D25C0">
              <w:rPr>
                <w:rFonts w:cstheme="minorHAnsi"/>
                <w:b/>
                <w:bCs/>
                <w:highlight w:val="yellow"/>
                <w:lang w:val="es-EC"/>
              </w:rPr>
              <w:t>U</w:t>
            </w:r>
            <w:r w:rsidR="005B1FDD" w:rsidRPr="005D25C0">
              <w:rPr>
                <w:rFonts w:cstheme="minorHAnsi"/>
                <w:b/>
                <w:bCs/>
                <w:highlight w:val="yellow"/>
                <w:lang w:val="es-EC"/>
              </w:rPr>
              <w:t>bicación</w:t>
            </w:r>
          </w:p>
        </w:tc>
      </w:tr>
      <w:tr w:rsidR="00CF2F2B" w:rsidRPr="005D25C0" w14:paraId="7CF2BD4D" w14:textId="77777777" w:rsidTr="005B1FDD">
        <w:tc>
          <w:tcPr>
            <w:tcW w:w="1275" w:type="dxa"/>
          </w:tcPr>
          <w:p w14:paraId="257C5474" w14:textId="3C76E6DE" w:rsidR="00CF2F2B" w:rsidRPr="005D25C0" w:rsidRDefault="00CF2F2B" w:rsidP="00CF2F2B">
            <w:pPr>
              <w:jc w:val="both"/>
              <w:rPr>
                <w:rFonts w:cstheme="minorHAnsi"/>
                <w:bCs/>
                <w:highlight w:val="yellow"/>
                <w:lang w:val="es-EC"/>
              </w:rPr>
            </w:pPr>
            <w:r w:rsidRPr="005D25C0">
              <w:rPr>
                <w:rFonts w:cstheme="minorHAnsi"/>
                <w:bCs/>
                <w:highlight w:val="yellow"/>
                <w:lang w:val="es-EC"/>
              </w:rPr>
              <w:t>3</w:t>
            </w:r>
          </w:p>
        </w:tc>
        <w:tc>
          <w:tcPr>
            <w:tcW w:w="3119" w:type="dxa"/>
          </w:tcPr>
          <w:p w14:paraId="2DC09B6B" w14:textId="08AD34DE" w:rsidR="00CF2F2B" w:rsidRPr="005D25C0" w:rsidRDefault="00CF2F2B" w:rsidP="00CF2F2B">
            <w:pPr>
              <w:jc w:val="both"/>
              <w:rPr>
                <w:rFonts w:cstheme="minorHAnsi"/>
                <w:bCs/>
                <w:highlight w:val="yellow"/>
                <w:lang w:val="es-EC"/>
              </w:rPr>
            </w:pPr>
            <w:r w:rsidRPr="005D25C0">
              <w:rPr>
                <w:rFonts w:cstheme="minorHAnsi"/>
                <w:bCs/>
                <w:highlight w:val="yellow"/>
                <w:lang w:val="es-EC"/>
              </w:rPr>
              <w:t>Mantenimiento de LAPTOPS</w:t>
            </w:r>
          </w:p>
        </w:tc>
        <w:tc>
          <w:tcPr>
            <w:tcW w:w="2693" w:type="dxa"/>
          </w:tcPr>
          <w:p w14:paraId="511710F7" w14:textId="642BDFB7" w:rsidR="00CF2F2B" w:rsidRPr="005D25C0" w:rsidRDefault="00CF2F2B" w:rsidP="00CF2F2B">
            <w:pPr>
              <w:jc w:val="both"/>
              <w:rPr>
                <w:rFonts w:cstheme="minorHAnsi"/>
                <w:bCs/>
                <w:highlight w:val="yellow"/>
                <w:lang w:val="es-EC"/>
              </w:rPr>
            </w:pPr>
            <w:r w:rsidRPr="005D25C0">
              <w:rPr>
                <w:rFonts w:cstheme="minorHAnsi"/>
                <w:bCs/>
                <w:highlight w:val="yellow"/>
                <w:lang w:val="es-EC"/>
              </w:rPr>
              <w:t>Laboratorio</w:t>
            </w:r>
          </w:p>
        </w:tc>
      </w:tr>
      <w:tr w:rsidR="00CF2F2B" w:rsidRPr="005D25C0" w14:paraId="617A6C61" w14:textId="77777777" w:rsidTr="005B1FDD">
        <w:tc>
          <w:tcPr>
            <w:tcW w:w="1275" w:type="dxa"/>
          </w:tcPr>
          <w:p w14:paraId="0755308E" w14:textId="2FCA7A15" w:rsidR="00CF2F2B" w:rsidRPr="005D25C0" w:rsidRDefault="00CF2F2B" w:rsidP="00CF2F2B">
            <w:pPr>
              <w:jc w:val="both"/>
              <w:rPr>
                <w:rFonts w:cstheme="minorHAnsi"/>
                <w:bCs/>
                <w:highlight w:val="yellow"/>
                <w:lang w:val="es-EC"/>
              </w:rPr>
            </w:pPr>
            <w:r w:rsidRPr="005D25C0">
              <w:rPr>
                <w:rFonts w:cstheme="minorHAnsi"/>
                <w:bCs/>
                <w:highlight w:val="yellow"/>
                <w:lang w:val="es-EC"/>
              </w:rPr>
              <w:t>8</w:t>
            </w:r>
          </w:p>
        </w:tc>
        <w:tc>
          <w:tcPr>
            <w:tcW w:w="3119" w:type="dxa"/>
          </w:tcPr>
          <w:p w14:paraId="6A347B8B" w14:textId="076F19D6" w:rsidR="00CF2F2B" w:rsidRPr="005D25C0" w:rsidRDefault="00CF2F2B" w:rsidP="00CF2F2B">
            <w:pPr>
              <w:jc w:val="both"/>
              <w:rPr>
                <w:rFonts w:cstheme="minorHAnsi"/>
                <w:bCs/>
                <w:highlight w:val="yellow"/>
                <w:lang w:val="es-EC"/>
              </w:rPr>
            </w:pPr>
            <w:r w:rsidRPr="005D25C0">
              <w:rPr>
                <w:rFonts w:cstheme="minorHAnsi"/>
                <w:bCs/>
                <w:highlight w:val="yellow"/>
                <w:lang w:val="es-EC"/>
              </w:rPr>
              <w:t>Mantenimiento de PC</w:t>
            </w:r>
          </w:p>
        </w:tc>
        <w:tc>
          <w:tcPr>
            <w:tcW w:w="2693" w:type="dxa"/>
          </w:tcPr>
          <w:p w14:paraId="7A747A08" w14:textId="6263D038" w:rsidR="00CF2F2B" w:rsidRPr="005D25C0" w:rsidRDefault="00CF2F2B" w:rsidP="00CF2F2B">
            <w:pPr>
              <w:jc w:val="both"/>
              <w:rPr>
                <w:rFonts w:cstheme="minorHAnsi"/>
                <w:bCs/>
                <w:lang w:val="es-EC"/>
              </w:rPr>
            </w:pPr>
            <w:r w:rsidRPr="005D25C0">
              <w:rPr>
                <w:rFonts w:cstheme="minorHAnsi"/>
                <w:bCs/>
                <w:highlight w:val="yellow"/>
                <w:lang w:val="es-EC"/>
              </w:rPr>
              <w:t>Oficina Administrativa</w:t>
            </w:r>
          </w:p>
        </w:tc>
      </w:tr>
    </w:tbl>
    <w:p w14:paraId="309CBF99" w14:textId="77777777" w:rsidR="005B1FDD" w:rsidRPr="005D25C0" w:rsidRDefault="005B1FDD" w:rsidP="008456B9">
      <w:pPr>
        <w:ind w:firstLine="410"/>
        <w:jc w:val="both"/>
        <w:rPr>
          <w:rFonts w:cstheme="minorHAnsi"/>
          <w:bCs/>
          <w:sz w:val="22"/>
          <w:szCs w:val="22"/>
          <w:lang w:val="es-EC"/>
        </w:rPr>
      </w:pPr>
    </w:p>
    <w:bookmarkEnd w:id="1"/>
    <w:p w14:paraId="52CB461E" w14:textId="5605175E" w:rsidR="00970B4B" w:rsidRPr="005D25C0" w:rsidRDefault="005B1FDD" w:rsidP="008456B9">
      <w:pPr>
        <w:ind w:firstLine="410"/>
        <w:jc w:val="both"/>
        <w:rPr>
          <w:rFonts w:cstheme="minorHAnsi"/>
          <w:bCs/>
          <w:sz w:val="22"/>
          <w:szCs w:val="22"/>
          <w:lang w:val="es-EC"/>
        </w:rPr>
      </w:pPr>
      <w:r w:rsidRPr="005D25C0">
        <w:rPr>
          <w:rFonts w:cstheme="minorHAnsi"/>
          <w:bCs/>
          <w:sz w:val="22"/>
          <w:szCs w:val="22"/>
          <w:lang w:val="es-EC"/>
        </w:rPr>
        <w:t xml:space="preserve">O indicar </w:t>
      </w:r>
      <w:r w:rsidR="00970B4B" w:rsidRPr="005D25C0">
        <w:rPr>
          <w:rFonts w:cstheme="minorHAnsi"/>
          <w:bCs/>
          <w:sz w:val="22"/>
          <w:szCs w:val="22"/>
          <w:lang w:val="es-EC"/>
        </w:rPr>
        <w:t>NO APLICA</w:t>
      </w:r>
    </w:p>
    <w:p w14:paraId="4989D22D" w14:textId="77777777" w:rsidR="00963FA9" w:rsidRPr="005D25C0" w:rsidRDefault="00963FA9" w:rsidP="008456B9">
      <w:pPr>
        <w:pStyle w:val="Prrafodelista"/>
        <w:spacing w:after="0" w:line="240" w:lineRule="auto"/>
        <w:ind w:left="770"/>
        <w:jc w:val="both"/>
        <w:rPr>
          <w:rFonts w:cstheme="minorHAnsi"/>
        </w:rPr>
      </w:pPr>
    </w:p>
    <w:p w14:paraId="478CDF74" w14:textId="77777777" w:rsidR="00B93823" w:rsidRPr="005D25C0" w:rsidRDefault="00B93823" w:rsidP="00A753AD">
      <w:pPr>
        <w:pStyle w:val="Prrafodelista"/>
        <w:numPr>
          <w:ilvl w:val="0"/>
          <w:numId w:val="33"/>
        </w:numPr>
        <w:spacing w:after="0" w:line="240" w:lineRule="auto"/>
        <w:ind w:left="770" w:firstLine="81"/>
        <w:jc w:val="both"/>
        <w:rPr>
          <w:rFonts w:cstheme="minorHAnsi"/>
          <w:b/>
        </w:rPr>
      </w:pPr>
      <w:r w:rsidRPr="005D25C0">
        <w:rPr>
          <w:rFonts w:cstheme="minorHAnsi"/>
          <w:b/>
        </w:rPr>
        <w:t>OBLIGACIONES DEL CONTRATISTA</w:t>
      </w:r>
    </w:p>
    <w:p w14:paraId="02654640" w14:textId="77777777" w:rsidR="00B93823" w:rsidRPr="005D25C0" w:rsidRDefault="00B93823" w:rsidP="008456B9">
      <w:pPr>
        <w:pStyle w:val="Prrafodelista"/>
        <w:spacing w:after="0" w:line="240" w:lineRule="auto"/>
        <w:ind w:left="1490"/>
        <w:jc w:val="both"/>
        <w:rPr>
          <w:rFonts w:cstheme="minorHAnsi"/>
        </w:rPr>
      </w:pPr>
    </w:p>
    <w:p w14:paraId="0BD7CBA2" w14:textId="77777777" w:rsidR="00562EB6" w:rsidRPr="005D25C0" w:rsidRDefault="00562EB6" w:rsidP="000F4A8C">
      <w:pPr>
        <w:pStyle w:val="Prrafodelista"/>
        <w:numPr>
          <w:ilvl w:val="0"/>
          <w:numId w:val="13"/>
        </w:numPr>
        <w:spacing w:after="0" w:line="240" w:lineRule="auto"/>
        <w:jc w:val="both"/>
        <w:rPr>
          <w:rFonts w:cstheme="minorHAnsi"/>
        </w:rPr>
      </w:pPr>
      <w:r w:rsidRPr="005D25C0">
        <w:rPr>
          <w:rFonts w:cstheme="minorHAnsi"/>
        </w:rPr>
        <w:t>Garantizar el cumplimiento de porcentaje Valor Agregado Ecuatoriano.</w:t>
      </w:r>
    </w:p>
    <w:p w14:paraId="0941C28D" w14:textId="77777777" w:rsidR="00562EB6" w:rsidRPr="005D25C0" w:rsidRDefault="00562EB6" w:rsidP="000F4A8C">
      <w:pPr>
        <w:pStyle w:val="Prrafodelista"/>
        <w:numPr>
          <w:ilvl w:val="0"/>
          <w:numId w:val="13"/>
        </w:numPr>
        <w:spacing w:after="0" w:line="240" w:lineRule="auto"/>
        <w:jc w:val="both"/>
        <w:rPr>
          <w:rFonts w:cstheme="minorHAnsi"/>
        </w:rPr>
      </w:pPr>
      <w:r w:rsidRPr="005D25C0">
        <w:rPr>
          <w:rFonts w:cstheme="minorHAnsi"/>
        </w:rPr>
        <w:t>Dar cumplimiento cabal a lo establecido en el presente pliego de acuerdo con los términos y condiciones del contrato.</w:t>
      </w:r>
    </w:p>
    <w:p w14:paraId="3E04B64A" w14:textId="0B162DB8" w:rsidR="00562EB6" w:rsidRPr="005D25C0" w:rsidRDefault="000E4DB9" w:rsidP="000F4A8C">
      <w:pPr>
        <w:pStyle w:val="Prrafodelista"/>
        <w:numPr>
          <w:ilvl w:val="0"/>
          <w:numId w:val="13"/>
        </w:numPr>
        <w:spacing w:after="0" w:line="240" w:lineRule="auto"/>
        <w:contextualSpacing w:val="0"/>
        <w:jc w:val="both"/>
        <w:rPr>
          <w:rFonts w:cstheme="minorHAnsi"/>
        </w:rPr>
      </w:pPr>
      <w:r w:rsidRPr="005D25C0">
        <w:rPr>
          <w:rFonts w:cstheme="minorHAnsi"/>
        </w:rPr>
        <w:lastRenderedPageBreak/>
        <w:t>R</w:t>
      </w:r>
      <w:r w:rsidR="00562EB6" w:rsidRPr="005D25C0">
        <w:rPr>
          <w:rFonts w:cstheme="minorHAnsi"/>
        </w:rPr>
        <w:t>evisar cuidadosamente el pliego y cumplir con todos los requisitos solicitados en él. Su omisión o descuido al revisar los documentos no le relevará de cumplir lo señalado en su propuesta.</w:t>
      </w:r>
    </w:p>
    <w:p w14:paraId="55D20E7F" w14:textId="5E3D0C37" w:rsidR="00562EB6" w:rsidRPr="005D25C0" w:rsidRDefault="00562EB6" w:rsidP="000F4A8C">
      <w:pPr>
        <w:pStyle w:val="Prrafodelista"/>
        <w:numPr>
          <w:ilvl w:val="0"/>
          <w:numId w:val="13"/>
        </w:numPr>
        <w:spacing w:after="0" w:line="240" w:lineRule="auto"/>
        <w:contextualSpacing w:val="0"/>
        <w:jc w:val="both"/>
        <w:rPr>
          <w:rFonts w:cstheme="minorHAnsi"/>
        </w:rPr>
      </w:pPr>
      <w:r w:rsidRPr="005D25C0">
        <w:rPr>
          <w:rFonts w:cstheme="minorHAnsi"/>
        </w:rPr>
        <w:t>Entregar sin demora y dentro del plazo contractual, los bienes objeto de la contratación</w:t>
      </w:r>
      <w:r w:rsidR="000E4DB9" w:rsidRPr="005D25C0">
        <w:rPr>
          <w:rFonts w:cstheme="minorHAnsi"/>
        </w:rPr>
        <w:t xml:space="preserve"> </w:t>
      </w:r>
      <w:r w:rsidR="000E4DB9" w:rsidRPr="005D25C0">
        <w:rPr>
          <w:rFonts w:cstheme="minorHAnsi"/>
          <w:spacing w:val="-2"/>
        </w:rPr>
        <w:t xml:space="preserve">de acuerdo con los pliegos, </w:t>
      </w:r>
      <w:r w:rsidR="006F62DC" w:rsidRPr="005D25C0">
        <w:rPr>
          <w:rFonts w:cstheme="minorHAnsi"/>
          <w:spacing w:val="-2"/>
        </w:rPr>
        <w:t>términos de referencia/</w:t>
      </w:r>
      <w:r w:rsidR="000E4DB9" w:rsidRPr="005D25C0">
        <w:rPr>
          <w:rFonts w:cstheme="minorHAnsi"/>
          <w:spacing w:val="-2"/>
        </w:rPr>
        <w:t xml:space="preserve">especificaciones técnicas y la oferta presentada, </w:t>
      </w:r>
      <w:r w:rsidRPr="005D25C0">
        <w:rPr>
          <w:rFonts w:cstheme="minorHAnsi"/>
        </w:rPr>
        <w:t xml:space="preserve">en </w:t>
      </w:r>
      <w:r w:rsidR="006F62DC" w:rsidRPr="005D25C0">
        <w:rPr>
          <w:rFonts w:cstheme="minorHAnsi"/>
        </w:rPr>
        <w:t>el lugar de entrega establecido en este documento</w:t>
      </w:r>
      <w:r w:rsidRPr="005D25C0">
        <w:rPr>
          <w:rFonts w:cstheme="minorHAnsi"/>
        </w:rPr>
        <w:t>.</w:t>
      </w:r>
    </w:p>
    <w:p w14:paraId="22B4C226" w14:textId="09623274" w:rsidR="009805C9" w:rsidRPr="005D25C0" w:rsidRDefault="00E07BD1" w:rsidP="000F4A8C">
      <w:pPr>
        <w:pStyle w:val="Prrafodelista"/>
        <w:numPr>
          <w:ilvl w:val="0"/>
          <w:numId w:val="13"/>
        </w:numPr>
        <w:spacing w:after="0" w:line="240" w:lineRule="auto"/>
        <w:jc w:val="both"/>
        <w:rPr>
          <w:rFonts w:cstheme="minorHAnsi"/>
        </w:rPr>
      </w:pPr>
      <w:r w:rsidRPr="005D25C0">
        <w:rPr>
          <w:rFonts w:cstheme="minorHAnsi"/>
        </w:rPr>
        <w:t xml:space="preserve">Cumplir a cabalidad con las obligaciones determinadas en este instrumento y a lo previsto en el pliego a entera satisfacción de </w:t>
      </w:r>
      <w:r w:rsidR="003B2A3A" w:rsidRPr="005D25C0">
        <w:rPr>
          <w:rFonts w:cstheme="minorHAnsi"/>
        </w:rPr>
        <w:t>ESPOL-TECH E.P</w:t>
      </w:r>
      <w:r w:rsidRPr="005D25C0">
        <w:rPr>
          <w:rFonts w:cstheme="minorHAnsi"/>
        </w:rPr>
        <w:t>. Sin embargo, también está obligada a cumplir con cualquier otra que se derive natural y legalmente del objeto del contrato y pueda ser exigible por constar en cualquier documento de él o en norma legal específicamente aplicable al mismo y que, en caso de que las autoridades competentes determinaren o descubrieren tal práctica, se someterá y aceptará las sanciones que de aquella puedan derivarse, incluso la terminación unilateral y anticipada del contrato, con las consecuencias legales y reglamentarias pertinentes.</w:t>
      </w:r>
    </w:p>
    <w:p w14:paraId="654B5309" w14:textId="2F2CBEAD" w:rsidR="00553FCC" w:rsidRPr="005D25C0" w:rsidRDefault="00E07BD1" w:rsidP="000F4A8C">
      <w:pPr>
        <w:pStyle w:val="Prrafodelista"/>
        <w:numPr>
          <w:ilvl w:val="0"/>
          <w:numId w:val="13"/>
        </w:numPr>
        <w:spacing w:after="0" w:line="240" w:lineRule="auto"/>
        <w:jc w:val="both"/>
        <w:rPr>
          <w:rFonts w:cstheme="minorHAnsi"/>
        </w:rPr>
      </w:pPr>
      <w:bookmarkStart w:id="2" w:name="_Hlk91708566"/>
      <w:r w:rsidRPr="005D25C0">
        <w:rPr>
          <w:rFonts w:cstheme="minorHAnsi"/>
        </w:rPr>
        <w:t xml:space="preserve">Proteger y salvar de responsabilidad a </w:t>
      </w:r>
      <w:r w:rsidR="003B2A3A" w:rsidRPr="005D25C0">
        <w:rPr>
          <w:rFonts w:cstheme="minorHAnsi"/>
        </w:rPr>
        <w:t>ESPOL-TECH E.P</w:t>
      </w:r>
      <w:r w:rsidRPr="005D25C0">
        <w:rPr>
          <w:rFonts w:cstheme="minorHAnsi"/>
        </w:rPr>
        <w:t xml:space="preserve"> y a sus representantes de cualquier reclamo o juicio que surgiera como consecuencia de la contravención o falta de cumplimiento de cualquier norma jurídica por parte del contratista o su personal</w:t>
      </w:r>
      <w:bookmarkEnd w:id="2"/>
      <w:r w:rsidRPr="005D25C0">
        <w:rPr>
          <w:rFonts w:cstheme="minorHAnsi"/>
        </w:rPr>
        <w:t xml:space="preserve">. </w:t>
      </w:r>
    </w:p>
    <w:p w14:paraId="76830144" w14:textId="4382CD4A" w:rsidR="00562EB6" w:rsidRPr="005D25C0" w:rsidRDefault="00553FCC" w:rsidP="000F4A8C">
      <w:pPr>
        <w:pStyle w:val="Prrafodelista"/>
        <w:numPr>
          <w:ilvl w:val="0"/>
          <w:numId w:val="13"/>
        </w:numPr>
        <w:spacing w:after="0" w:line="240" w:lineRule="auto"/>
        <w:jc w:val="both"/>
        <w:rPr>
          <w:rFonts w:cstheme="minorHAnsi"/>
        </w:rPr>
      </w:pPr>
      <w:r w:rsidRPr="005D25C0">
        <w:rPr>
          <w:rFonts w:cstheme="minorHAnsi"/>
        </w:rPr>
        <w:t xml:space="preserve">Informar a </w:t>
      </w:r>
      <w:r w:rsidR="003B2A3A" w:rsidRPr="005D25C0">
        <w:rPr>
          <w:rFonts w:cstheme="minorHAnsi"/>
        </w:rPr>
        <w:t xml:space="preserve">ESPOL-TECH E.P </w:t>
      </w:r>
      <w:r w:rsidRPr="005D25C0">
        <w:rPr>
          <w:rFonts w:cstheme="minorHAnsi"/>
        </w:rPr>
        <w:t>e</w:t>
      </w:r>
      <w:r w:rsidR="00E07BD1" w:rsidRPr="005D25C0">
        <w:rPr>
          <w:rFonts w:cstheme="minorHAnsi"/>
        </w:rPr>
        <w:t>n caso de encontrar en los documentos contractuales una discrepancia o contradicción con relación a cualquier norma jurídica</w:t>
      </w:r>
      <w:r w:rsidR="000E4DB9" w:rsidRPr="005D25C0">
        <w:rPr>
          <w:rFonts w:cstheme="minorHAnsi"/>
        </w:rPr>
        <w:t>.</w:t>
      </w:r>
    </w:p>
    <w:p w14:paraId="1AD47375" w14:textId="77777777" w:rsidR="00562EB6" w:rsidRPr="005D25C0" w:rsidRDefault="00562EB6" w:rsidP="000F4A8C">
      <w:pPr>
        <w:pStyle w:val="Prrafodelista"/>
        <w:numPr>
          <w:ilvl w:val="0"/>
          <w:numId w:val="13"/>
        </w:numPr>
        <w:spacing w:after="0" w:line="240" w:lineRule="auto"/>
        <w:jc w:val="both"/>
        <w:rPr>
          <w:rFonts w:cstheme="minorHAnsi"/>
        </w:rPr>
      </w:pPr>
      <w:r w:rsidRPr="005D25C0">
        <w:rPr>
          <w:rFonts w:cstheme="minorHAnsi"/>
        </w:rPr>
        <w:t>Dar cumplimiento a las disposiciones del administrador del contrato.</w:t>
      </w:r>
    </w:p>
    <w:p w14:paraId="36B677E4" w14:textId="6741ECBB" w:rsidR="00562EB6" w:rsidRPr="005D25C0" w:rsidRDefault="00562EB6"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Entregar el certificado bancario de la cuenta</w:t>
      </w:r>
      <w:r w:rsidR="009E6708" w:rsidRPr="005D25C0">
        <w:rPr>
          <w:rFonts w:asciiTheme="minorHAnsi" w:eastAsiaTheme="minorHAnsi" w:hAnsiTheme="minorHAnsi" w:cstheme="minorHAnsi"/>
          <w:sz w:val="22"/>
          <w:szCs w:val="22"/>
          <w:lang w:eastAsia="en-US"/>
        </w:rPr>
        <w:t xml:space="preserve"> </w:t>
      </w:r>
      <w:r w:rsidRPr="005D25C0">
        <w:rPr>
          <w:rFonts w:asciiTheme="minorHAnsi" w:eastAsiaTheme="minorHAnsi" w:hAnsiTheme="minorHAnsi" w:cstheme="minorHAnsi"/>
          <w:sz w:val="22"/>
          <w:szCs w:val="22"/>
          <w:lang w:eastAsia="en-US"/>
        </w:rPr>
        <w:t xml:space="preserve">a la que </w:t>
      </w:r>
      <w:r w:rsidR="003B2A3A" w:rsidRPr="005D25C0">
        <w:rPr>
          <w:rFonts w:asciiTheme="minorHAnsi" w:eastAsiaTheme="minorHAnsi" w:hAnsiTheme="minorHAnsi" w:cstheme="minorHAnsi"/>
          <w:sz w:val="22"/>
          <w:szCs w:val="22"/>
          <w:lang w:eastAsia="en-US"/>
        </w:rPr>
        <w:t>ESPOL-TECH E.P</w:t>
      </w:r>
      <w:r w:rsidRPr="005D25C0">
        <w:rPr>
          <w:rFonts w:asciiTheme="minorHAnsi" w:eastAsiaTheme="minorHAnsi" w:hAnsiTheme="minorHAnsi" w:cstheme="minorHAnsi"/>
          <w:sz w:val="22"/>
          <w:szCs w:val="22"/>
          <w:lang w:eastAsia="en-US"/>
        </w:rPr>
        <w:t xml:space="preserve"> acreditará los valores derivados de la presente contratación, previo a la suscripción del contrato.</w:t>
      </w:r>
      <w:r w:rsidR="009E6708" w:rsidRPr="005D25C0">
        <w:rPr>
          <w:rFonts w:asciiTheme="minorHAnsi" w:eastAsiaTheme="minorHAnsi" w:hAnsiTheme="minorHAnsi" w:cstheme="minorHAnsi"/>
          <w:sz w:val="22"/>
          <w:szCs w:val="22"/>
          <w:lang w:eastAsia="en-US"/>
        </w:rPr>
        <w:t xml:space="preserve"> En caso de recibir anticipo, la cuenta debe ser de un banco público.</w:t>
      </w:r>
    </w:p>
    <w:p w14:paraId="7C28DB44" w14:textId="77777777" w:rsidR="000E4DB9" w:rsidRPr="005D25C0" w:rsidRDefault="00E07BD1"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Presentar declaración juramentada celebrada ante notario público, de no incurrir en las inhabilidades establecidas en los artículos 62 y 63 de la Ley Orgánica del Sistema Nacional de Contratación Pública (LOSNCP) y artículos 110 y 111 del Reglamento a la LOSNCP</w:t>
      </w:r>
      <w:r w:rsidR="000E4DB9" w:rsidRPr="005D25C0">
        <w:rPr>
          <w:rFonts w:asciiTheme="minorHAnsi" w:eastAsiaTheme="minorHAnsi" w:hAnsiTheme="minorHAnsi" w:cstheme="minorHAnsi"/>
          <w:sz w:val="22"/>
          <w:szCs w:val="22"/>
          <w:lang w:eastAsia="en-US"/>
        </w:rPr>
        <w:t>.</w:t>
      </w:r>
    </w:p>
    <w:p w14:paraId="4A1280C6" w14:textId="05411985" w:rsidR="00553FCC" w:rsidRPr="005D25C0" w:rsidRDefault="00E07BD1"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Presentar el formulario de garantía técnica con el reconocimiento de firmas ante un Notario Público, previo a la suscripción del contrato</w:t>
      </w:r>
      <w:r w:rsidR="00553FCC" w:rsidRPr="005D25C0">
        <w:rPr>
          <w:rFonts w:asciiTheme="minorHAnsi" w:eastAsiaTheme="minorHAnsi" w:hAnsiTheme="minorHAnsi" w:cstheme="minorHAnsi"/>
          <w:sz w:val="22"/>
          <w:szCs w:val="22"/>
          <w:lang w:eastAsia="en-US"/>
        </w:rPr>
        <w:t>, de ser el caso</w:t>
      </w:r>
      <w:r w:rsidRPr="005D25C0">
        <w:rPr>
          <w:rFonts w:asciiTheme="minorHAnsi" w:eastAsiaTheme="minorHAnsi" w:hAnsiTheme="minorHAnsi" w:cstheme="minorHAnsi"/>
          <w:sz w:val="22"/>
          <w:szCs w:val="22"/>
          <w:lang w:eastAsia="en-US"/>
        </w:rPr>
        <w:t>.</w:t>
      </w:r>
    </w:p>
    <w:p w14:paraId="2BB5DFC3" w14:textId="7B02759C" w:rsidR="009805C9" w:rsidRPr="005D25C0" w:rsidRDefault="00553FCC"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Dar cumplimiento a la Garantía Técnica</w:t>
      </w:r>
      <w:r w:rsidR="00E9312C" w:rsidRPr="005D25C0">
        <w:rPr>
          <w:rFonts w:asciiTheme="minorHAnsi" w:eastAsiaTheme="minorHAnsi" w:hAnsiTheme="minorHAnsi" w:cstheme="minorHAnsi"/>
          <w:sz w:val="22"/>
          <w:szCs w:val="22"/>
          <w:lang w:eastAsia="en-US"/>
        </w:rPr>
        <w:t>, de ser el caso.</w:t>
      </w:r>
    </w:p>
    <w:p w14:paraId="7F260FE0" w14:textId="6B4A3B4F" w:rsidR="009071D0" w:rsidRPr="005D25C0" w:rsidRDefault="009071D0"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Pagar los sueldos, salarios y remuneraciones a su personal, sin otros descuentos que aquellos autorizados por la ley, y en total conformidad con las leyes vigentes. Los contratos de trabajo deberán ceñirse estrictamente a las leyes laborales del Ecuador.</w:t>
      </w:r>
    </w:p>
    <w:p w14:paraId="19D223BD" w14:textId="73A8878D" w:rsidR="009071D0" w:rsidRPr="005D25C0" w:rsidRDefault="009071D0"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Asumir a su costo todas las obligaciones a las que está sujeto según las leyes, normas y reglamentos relativos a la seguridad social</w:t>
      </w:r>
    </w:p>
    <w:p w14:paraId="23652203" w14:textId="44B85BA0" w:rsidR="009071D0" w:rsidRPr="005D25C0" w:rsidRDefault="009071D0"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bookmarkStart w:id="3" w:name="_Hlk91708607"/>
      <w:r w:rsidRPr="005D25C0">
        <w:rPr>
          <w:rFonts w:asciiTheme="minorHAnsi" w:eastAsiaTheme="minorHAnsi" w:hAnsiTheme="minorHAnsi" w:cstheme="minorHAnsi"/>
          <w:sz w:val="22"/>
          <w:szCs w:val="22"/>
          <w:lang w:eastAsia="en-US"/>
        </w:rPr>
        <w:t>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del contrato, con las consecuencias legales y reglamentarias pertinentes</w:t>
      </w:r>
      <w:bookmarkEnd w:id="3"/>
      <w:r w:rsidR="00553FCC" w:rsidRPr="005D25C0">
        <w:rPr>
          <w:rFonts w:asciiTheme="minorHAnsi" w:eastAsiaTheme="minorHAnsi" w:hAnsiTheme="minorHAnsi" w:cstheme="minorHAnsi"/>
          <w:sz w:val="22"/>
          <w:szCs w:val="22"/>
          <w:lang w:eastAsia="en-US"/>
        </w:rPr>
        <w:t>.</w:t>
      </w:r>
    </w:p>
    <w:p w14:paraId="3DB5275A" w14:textId="36AD0937" w:rsidR="009071D0" w:rsidRPr="005D25C0" w:rsidRDefault="009071D0"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Cumplir obligatoriamente la normativa de seguridad y salud de </w:t>
      </w:r>
      <w:r w:rsidR="003B2A3A" w:rsidRPr="005D25C0">
        <w:rPr>
          <w:rFonts w:asciiTheme="minorHAnsi" w:eastAsiaTheme="minorHAnsi" w:hAnsiTheme="minorHAnsi" w:cstheme="minorHAnsi"/>
          <w:sz w:val="22"/>
          <w:szCs w:val="22"/>
          <w:lang w:eastAsia="en-US"/>
        </w:rPr>
        <w:t>ESPOL-TECH E.P</w:t>
      </w:r>
      <w:r w:rsidRPr="005D25C0">
        <w:rPr>
          <w:rFonts w:asciiTheme="minorHAnsi" w:eastAsiaTheme="minorHAnsi" w:hAnsiTheme="minorHAnsi" w:cstheme="minorHAnsi"/>
          <w:sz w:val="22"/>
          <w:szCs w:val="22"/>
          <w:lang w:eastAsia="en-US"/>
        </w:rPr>
        <w:t>. Las medidas de seguridad que tome la empresa contratada, o las instrucciones que éste reciba de la supervisión, no le relevarán de su responsabilidad por accidentes en la obra o por daños a terceros como resultado de sus operaciones</w:t>
      </w:r>
    </w:p>
    <w:p w14:paraId="4048F21D" w14:textId="4184DE7F" w:rsidR="000E4DB9" w:rsidRPr="005D25C0" w:rsidRDefault="000E4DB9"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A</w:t>
      </w:r>
      <w:r w:rsidR="00E07BD1" w:rsidRPr="005D25C0">
        <w:rPr>
          <w:rFonts w:asciiTheme="minorHAnsi" w:eastAsiaTheme="minorHAnsi" w:hAnsiTheme="minorHAnsi" w:cstheme="minorHAnsi"/>
          <w:sz w:val="22"/>
          <w:szCs w:val="22"/>
          <w:lang w:eastAsia="en-US"/>
        </w:rPr>
        <w:t>utoriza</w:t>
      </w:r>
      <w:r w:rsidRPr="005D25C0">
        <w:rPr>
          <w:rFonts w:asciiTheme="minorHAnsi" w:eastAsiaTheme="minorHAnsi" w:hAnsiTheme="minorHAnsi" w:cstheme="minorHAnsi"/>
          <w:sz w:val="22"/>
          <w:szCs w:val="22"/>
          <w:lang w:eastAsia="en-US"/>
        </w:rPr>
        <w:t>r</w:t>
      </w:r>
      <w:r w:rsidR="00E07BD1" w:rsidRPr="005D25C0">
        <w:rPr>
          <w:rFonts w:asciiTheme="minorHAnsi" w:eastAsiaTheme="minorHAnsi" w:hAnsiTheme="minorHAnsi" w:cstheme="minorHAnsi"/>
          <w:sz w:val="22"/>
          <w:szCs w:val="22"/>
          <w:lang w:eastAsia="en-US"/>
        </w:rPr>
        <w:t xml:space="preserve"> el levantamiento del sigilo bancario de la cuenta en la que será depositado el anticipo recibido, con la finalidad de que el administrador pueda efectuar el seguimiento al uso de los recursos entregados en calidad de anticipo. </w:t>
      </w:r>
      <w:r w:rsidR="00553FCC" w:rsidRPr="005D25C0">
        <w:rPr>
          <w:rFonts w:asciiTheme="minorHAnsi" w:eastAsiaTheme="minorHAnsi" w:hAnsiTheme="minorHAnsi" w:cstheme="minorHAnsi"/>
          <w:sz w:val="22"/>
          <w:szCs w:val="22"/>
          <w:lang w:eastAsia="en-US"/>
        </w:rPr>
        <w:t xml:space="preserve">Así mismo debe </w:t>
      </w:r>
      <w:r w:rsidR="00E07BD1" w:rsidRPr="005D25C0">
        <w:rPr>
          <w:rFonts w:asciiTheme="minorHAnsi" w:eastAsiaTheme="minorHAnsi" w:hAnsiTheme="minorHAnsi" w:cstheme="minorHAnsi"/>
          <w:sz w:val="22"/>
          <w:szCs w:val="22"/>
          <w:lang w:eastAsia="en-US"/>
        </w:rPr>
        <w:t>autoriza</w:t>
      </w:r>
      <w:r w:rsidR="00553FCC" w:rsidRPr="005D25C0">
        <w:rPr>
          <w:rFonts w:asciiTheme="minorHAnsi" w:eastAsiaTheme="minorHAnsi" w:hAnsiTheme="minorHAnsi" w:cstheme="minorHAnsi"/>
          <w:sz w:val="22"/>
          <w:szCs w:val="22"/>
          <w:lang w:eastAsia="en-US"/>
        </w:rPr>
        <w:t>r</w:t>
      </w:r>
      <w:r w:rsidR="00E07BD1" w:rsidRPr="005D25C0">
        <w:rPr>
          <w:rFonts w:asciiTheme="minorHAnsi" w:eastAsiaTheme="minorHAnsi" w:hAnsiTheme="minorHAnsi" w:cstheme="minorHAnsi"/>
          <w:sz w:val="22"/>
          <w:szCs w:val="22"/>
          <w:lang w:eastAsia="en-US"/>
        </w:rPr>
        <w:t xml:space="preserve"> el levantamiento del sigilo bancario de la cuenta o cuentas nacionales y extranjeras, que se encuentran a su nombre y a nombre de su representante legal, en el caso de personas jurídicas; o, del procurador común de los compromisos de asociación o consorcio o de las asociaciones o consorcios constituidos; así como, de los socios o partícipes del consorcio o asociación</w:t>
      </w:r>
      <w:r w:rsidR="00E225B4" w:rsidRPr="005D25C0">
        <w:rPr>
          <w:rFonts w:asciiTheme="minorHAnsi" w:eastAsiaTheme="minorHAnsi" w:hAnsiTheme="minorHAnsi" w:cstheme="minorHAnsi"/>
          <w:sz w:val="22"/>
          <w:szCs w:val="22"/>
          <w:lang w:eastAsia="en-US"/>
        </w:rPr>
        <w:t>.</w:t>
      </w:r>
    </w:p>
    <w:p w14:paraId="743C7AC1" w14:textId="2866D331" w:rsidR="009071D0" w:rsidRPr="005D25C0" w:rsidRDefault="009071D0"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Informar al administrador de</w:t>
      </w:r>
      <w:r w:rsidR="00E9312C" w:rsidRPr="005D25C0">
        <w:rPr>
          <w:rFonts w:asciiTheme="minorHAnsi" w:eastAsiaTheme="minorHAnsi" w:hAnsiTheme="minorHAnsi" w:cstheme="minorHAnsi"/>
          <w:sz w:val="22"/>
          <w:szCs w:val="22"/>
          <w:lang w:eastAsia="en-US"/>
        </w:rPr>
        <w:t>l</w:t>
      </w:r>
      <w:r w:rsidRPr="005D25C0">
        <w:rPr>
          <w:rFonts w:asciiTheme="minorHAnsi" w:eastAsiaTheme="minorHAnsi" w:hAnsiTheme="minorHAnsi" w:cstheme="minorHAnsi"/>
          <w:sz w:val="22"/>
          <w:szCs w:val="22"/>
          <w:lang w:eastAsia="en-US"/>
        </w:rPr>
        <w:t xml:space="preserve"> contrato previo al de cambio de los trabajadores registrados</w:t>
      </w:r>
      <w:r w:rsidR="00E9312C" w:rsidRPr="005D25C0">
        <w:rPr>
          <w:rFonts w:asciiTheme="minorHAnsi" w:eastAsiaTheme="minorHAnsi" w:hAnsiTheme="minorHAnsi" w:cstheme="minorHAnsi"/>
          <w:sz w:val="22"/>
          <w:szCs w:val="22"/>
          <w:lang w:eastAsia="en-US"/>
        </w:rPr>
        <w:t>.</w:t>
      </w:r>
    </w:p>
    <w:p w14:paraId="4EF14DD1" w14:textId="0D3DB52C" w:rsidR="000E4DB9" w:rsidRPr="005D25C0" w:rsidRDefault="000E4DB9" w:rsidP="000F4A8C">
      <w:pPr>
        <w:pStyle w:val="Standard"/>
        <w:numPr>
          <w:ilvl w:val="0"/>
          <w:numId w:val="13"/>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Previo a la suscripción, el proveedor deberá entregar el desglose con los precios unitarios de la oferta económica, tal como consta en el “Anexo - DESGLOSE DE LA OFERTA ECONÓMICA”.</w:t>
      </w:r>
    </w:p>
    <w:p w14:paraId="4E0ED443" w14:textId="77777777" w:rsidR="009D29E7" w:rsidRPr="005D25C0" w:rsidRDefault="009D29E7" w:rsidP="000F4A8C">
      <w:pPr>
        <w:pStyle w:val="Standard"/>
        <w:numPr>
          <w:ilvl w:val="0"/>
          <w:numId w:val="13"/>
        </w:numPr>
        <w:tabs>
          <w:tab w:val="left" w:pos="-540"/>
        </w:tabs>
        <w:jc w:val="both"/>
        <w:textAlignment w:val="auto"/>
        <w:rPr>
          <w:rFonts w:asciiTheme="minorHAnsi" w:eastAsia="Calibri" w:hAnsiTheme="minorHAnsi" w:cstheme="minorHAnsi"/>
          <w:sz w:val="22"/>
          <w:szCs w:val="22"/>
          <w:lang w:eastAsia="en-US"/>
        </w:rPr>
      </w:pPr>
      <w:r w:rsidRPr="005D25C0">
        <w:rPr>
          <w:rFonts w:asciiTheme="minorHAnsi" w:eastAsia="Calibri" w:hAnsiTheme="minorHAnsi" w:cstheme="minorHAnsi"/>
          <w:sz w:val="22"/>
          <w:szCs w:val="22"/>
          <w:lang w:eastAsia="en-US"/>
        </w:rPr>
        <w:lastRenderedPageBreak/>
        <w:t xml:space="preserve">Cumplir con lo indicado en el Anexo 20 “REQUERIMIENTOS DE TRANSFERENCIA DE TECNOLOGÍA PARA BIENES IMPORTADOS ADQUIRIDOS EN LA CONTRATACIÓN PÚBLICA POR CP” de la RESOLUCIÓN No. RE-SERCOP-2016-0000072 (de ser el caso) </w:t>
      </w:r>
    </w:p>
    <w:p w14:paraId="29F1EC87" w14:textId="77777777" w:rsidR="009D29E7" w:rsidRPr="005D25C0" w:rsidRDefault="009D29E7" w:rsidP="000F4A8C">
      <w:pPr>
        <w:numPr>
          <w:ilvl w:val="0"/>
          <w:numId w:val="13"/>
        </w:numPr>
        <w:tabs>
          <w:tab w:val="left" w:pos="-540"/>
        </w:tabs>
        <w:jc w:val="both"/>
        <w:rPr>
          <w:rFonts w:cstheme="minorHAnsi"/>
          <w:sz w:val="22"/>
          <w:szCs w:val="22"/>
        </w:rPr>
      </w:pPr>
      <w:r w:rsidRPr="005D25C0">
        <w:rPr>
          <w:rFonts w:cstheme="minorHAnsi"/>
          <w:sz w:val="22"/>
          <w:szCs w:val="22"/>
          <w:lang w:val="es-EC"/>
        </w:rPr>
        <w:t xml:space="preserve">Cumplir con lo indicado en el Anexo 21 “CPC OBLIGATORIOS PARA LA DESAGREGACIÓN TECNOLÓGICA DE BIENES IMPORTADOS ADQUIRIDOS EN LA CONTRATACIÓN PÚBLICA” de la RESOLUCIÓN No. </w:t>
      </w:r>
      <w:r w:rsidRPr="005D25C0">
        <w:rPr>
          <w:rFonts w:cstheme="minorHAnsi"/>
          <w:sz w:val="22"/>
          <w:szCs w:val="22"/>
        </w:rPr>
        <w:t xml:space="preserve">RE-SERCOP-2016-0000072 (de ser el caso) </w:t>
      </w:r>
    </w:p>
    <w:p w14:paraId="172F59DA" w14:textId="77777777" w:rsidR="00A037B4" w:rsidRPr="005D25C0" w:rsidRDefault="00A037B4" w:rsidP="008456B9">
      <w:pPr>
        <w:pStyle w:val="Standard"/>
        <w:tabs>
          <w:tab w:val="left" w:pos="-540"/>
        </w:tabs>
        <w:jc w:val="both"/>
        <w:textAlignment w:val="auto"/>
        <w:rPr>
          <w:rFonts w:asciiTheme="minorHAnsi" w:hAnsiTheme="minorHAnsi" w:cstheme="minorHAnsi"/>
          <w:sz w:val="22"/>
          <w:szCs w:val="22"/>
          <w:lang w:eastAsia="es-ES"/>
        </w:rPr>
      </w:pPr>
    </w:p>
    <w:p w14:paraId="4C53932A" w14:textId="77777777" w:rsidR="00B93823" w:rsidRPr="005D25C0" w:rsidRDefault="00B93823" w:rsidP="00A753AD">
      <w:pPr>
        <w:pStyle w:val="Prrafodelista"/>
        <w:numPr>
          <w:ilvl w:val="0"/>
          <w:numId w:val="33"/>
        </w:numPr>
        <w:spacing w:after="0" w:line="240" w:lineRule="auto"/>
        <w:ind w:left="770"/>
        <w:jc w:val="both"/>
        <w:rPr>
          <w:rFonts w:cstheme="minorHAnsi"/>
          <w:b/>
        </w:rPr>
      </w:pPr>
      <w:r w:rsidRPr="005D25C0">
        <w:rPr>
          <w:rFonts w:cstheme="minorHAnsi"/>
          <w:b/>
        </w:rPr>
        <w:t>OBLIGACIONES DEL CONTRATANTE</w:t>
      </w:r>
    </w:p>
    <w:p w14:paraId="3D419337" w14:textId="77777777" w:rsidR="00936E82" w:rsidRPr="005D25C0" w:rsidRDefault="00936E82" w:rsidP="008456B9">
      <w:pPr>
        <w:jc w:val="both"/>
        <w:rPr>
          <w:rFonts w:cstheme="minorHAnsi"/>
          <w:sz w:val="22"/>
          <w:szCs w:val="22"/>
          <w:lang w:val="es-EC"/>
        </w:rPr>
      </w:pPr>
    </w:p>
    <w:p w14:paraId="7C236983" w14:textId="77777777" w:rsidR="00E07BD1" w:rsidRPr="005D25C0" w:rsidRDefault="00E07BD1" w:rsidP="000F4A8C">
      <w:pPr>
        <w:pStyle w:val="Standard"/>
        <w:numPr>
          <w:ilvl w:val="0"/>
          <w:numId w:val="14"/>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Designar al administrador del contrato, quien velará por el cabal y oportuno cumplimiento de todas y cada una de las obligaciones derivadas del mismo.</w:t>
      </w:r>
    </w:p>
    <w:p w14:paraId="7593C24B" w14:textId="77777777" w:rsidR="00E07BD1" w:rsidRPr="005D25C0" w:rsidRDefault="00E07BD1" w:rsidP="000F4A8C">
      <w:pPr>
        <w:pStyle w:val="Standard"/>
        <w:numPr>
          <w:ilvl w:val="0"/>
          <w:numId w:val="14"/>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Designar el técnico que no haya intervenido en la ejecución del contrato</w:t>
      </w:r>
    </w:p>
    <w:p w14:paraId="4091B341" w14:textId="16809E98" w:rsidR="00E07BD1" w:rsidRPr="005D25C0" w:rsidRDefault="00E07BD1" w:rsidP="000F4A8C">
      <w:pPr>
        <w:pStyle w:val="Standard"/>
        <w:numPr>
          <w:ilvl w:val="0"/>
          <w:numId w:val="14"/>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Dar solución a las peticiones y problemas que se presentaren en la ejecución del contrato, en </w:t>
      </w:r>
      <w:r w:rsidR="00406E29" w:rsidRPr="005D25C0">
        <w:rPr>
          <w:rFonts w:asciiTheme="minorHAnsi" w:eastAsiaTheme="minorHAnsi" w:hAnsiTheme="minorHAnsi" w:cstheme="minorHAnsi"/>
          <w:sz w:val="22"/>
          <w:szCs w:val="22"/>
          <w:lang w:eastAsia="en-US"/>
        </w:rPr>
        <w:t xml:space="preserve">plazo </w:t>
      </w:r>
      <w:r w:rsidR="0008311D" w:rsidRPr="005D25C0">
        <w:rPr>
          <w:rFonts w:asciiTheme="minorHAnsi" w:eastAsiaTheme="minorHAnsi" w:hAnsiTheme="minorHAnsi" w:cstheme="minorHAnsi"/>
          <w:sz w:val="22"/>
          <w:szCs w:val="22"/>
          <w:lang w:eastAsia="en-US"/>
        </w:rPr>
        <w:t>de</w:t>
      </w:r>
      <w:r w:rsidRPr="005D25C0">
        <w:rPr>
          <w:rFonts w:asciiTheme="minorHAnsi" w:eastAsiaTheme="minorHAnsi" w:hAnsiTheme="minorHAnsi" w:cstheme="minorHAnsi"/>
          <w:sz w:val="22"/>
          <w:szCs w:val="22"/>
          <w:lang w:eastAsia="en-US"/>
        </w:rPr>
        <w:t xml:space="preserve"> </w:t>
      </w:r>
      <w:r w:rsidRPr="005D25C0">
        <w:rPr>
          <w:rFonts w:asciiTheme="minorHAnsi" w:eastAsiaTheme="minorHAnsi" w:hAnsiTheme="minorHAnsi" w:cstheme="minorHAnsi"/>
          <w:sz w:val="22"/>
          <w:szCs w:val="22"/>
          <w:highlight w:val="green"/>
          <w:lang w:eastAsia="en-US"/>
        </w:rPr>
        <w:t>10</w:t>
      </w:r>
      <w:r w:rsidRPr="005D25C0">
        <w:rPr>
          <w:rFonts w:asciiTheme="minorHAnsi" w:eastAsiaTheme="minorHAnsi" w:hAnsiTheme="minorHAnsi" w:cstheme="minorHAnsi"/>
          <w:sz w:val="22"/>
          <w:szCs w:val="22"/>
          <w:lang w:eastAsia="en-US"/>
        </w:rPr>
        <w:t xml:space="preserve"> días contados a partir de la petición escrita formulada por el contratista.</w:t>
      </w:r>
    </w:p>
    <w:p w14:paraId="30968FC5" w14:textId="5BCEDDB5" w:rsidR="00E07BD1" w:rsidRPr="005D25C0" w:rsidRDefault="00E07BD1" w:rsidP="000F4A8C">
      <w:pPr>
        <w:pStyle w:val="Standard"/>
        <w:numPr>
          <w:ilvl w:val="0"/>
          <w:numId w:val="14"/>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Para el caso de servicios</w:t>
      </w:r>
      <w:r w:rsidR="00B61270" w:rsidRPr="005D25C0">
        <w:rPr>
          <w:rFonts w:asciiTheme="minorHAnsi" w:eastAsiaTheme="minorHAnsi" w:hAnsiTheme="minorHAnsi" w:cstheme="minorHAnsi"/>
          <w:sz w:val="22"/>
          <w:szCs w:val="22"/>
          <w:lang w:eastAsia="en-US"/>
        </w:rPr>
        <w:t>/obra/consultoría</w:t>
      </w:r>
      <w:r w:rsidRPr="005D25C0">
        <w:rPr>
          <w:rFonts w:asciiTheme="minorHAnsi" w:eastAsiaTheme="minorHAnsi" w:hAnsiTheme="minorHAnsi" w:cstheme="minorHAnsi"/>
          <w:sz w:val="22"/>
          <w:szCs w:val="22"/>
          <w:lang w:eastAsia="en-US"/>
        </w:rPr>
        <w:t>, de ser necesario, previo el trámite legal y administrativo respectivo, celebrar los contratos complementarios en un plazo 15 días contados a partir de la decisión de la máxima autoridad.</w:t>
      </w:r>
    </w:p>
    <w:p w14:paraId="58CA08DE" w14:textId="2AB4987C" w:rsidR="00406E29" w:rsidRPr="00873710" w:rsidRDefault="00E07BD1" w:rsidP="000F4A8C">
      <w:pPr>
        <w:pStyle w:val="Standard"/>
        <w:numPr>
          <w:ilvl w:val="0"/>
          <w:numId w:val="14"/>
        </w:numPr>
        <w:tabs>
          <w:tab w:val="left" w:pos="-540"/>
        </w:tabs>
        <w:jc w:val="both"/>
        <w:textAlignment w:val="auto"/>
        <w:rPr>
          <w:rFonts w:asciiTheme="minorHAnsi" w:eastAsiaTheme="minorHAnsi" w:hAnsiTheme="minorHAnsi" w:cstheme="minorHAnsi"/>
          <w:sz w:val="22"/>
          <w:szCs w:val="22"/>
          <w:lang w:eastAsia="en-US"/>
        </w:rPr>
      </w:pPr>
      <w:r w:rsidRPr="00873710">
        <w:rPr>
          <w:rFonts w:asciiTheme="minorHAnsi" w:eastAsiaTheme="minorHAnsi" w:hAnsiTheme="minorHAnsi" w:cstheme="minorHAnsi"/>
          <w:sz w:val="22"/>
          <w:szCs w:val="22"/>
          <w:lang w:eastAsia="en-US"/>
        </w:rPr>
        <w:t>Suscribir las actas de entrega recepción a conformidad de los productos recibidos, siempre que se haya cumplido con lo previsto en la ley; y, en general, cumplir con las obligaciones derivadas del contrato.</w:t>
      </w:r>
    </w:p>
    <w:p w14:paraId="76E94E2D" w14:textId="77777777" w:rsidR="000F733E" w:rsidRPr="003577D6" w:rsidRDefault="000F733E" w:rsidP="00873710">
      <w:pPr>
        <w:pStyle w:val="Standard"/>
        <w:tabs>
          <w:tab w:val="left" w:pos="-540"/>
        </w:tabs>
        <w:jc w:val="both"/>
        <w:textAlignment w:val="auto"/>
        <w:rPr>
          <w:rFonts w:ascii="Calibri" w:eastAsiaTheme="minorHAnsi" w:hAnsi="Calibri" w:cs="Calibri"/>
          <w:sz w:val="22"/>
          <w:szCs w:val="22"/>
          <w:lang w:eastAsia="en-US"/>
        </w:rPr>
      </w:pPr>
    </w:p>
    <w:p w14:paraId="4CB96A3B" w14:textId="77777777" w:rsidR="00873710" w:rsidRPr="00D17C1A" w:rsidRDefault="00873710" w:rsidP="00A753AD">
      <w:pPr>
        <w:pStyle w:val="Prrafodelista"/>
        <w:numPr>
          <w:ilvl w:val="0"/>
          <w:numId w:val="33"/>
        </w:numPr>
        <w:spacing w:after="0" w:line="240" w:lineRule="auto"/>
        <w:ind w:left="770"/>
        <w:jc w:val="both"/>
        <w:rPr>
          <w:rFonts w:ascii="Calibri" w:hAnsi="Calibri" w:cs="Calibri"/>
          <w:b/>
        </w:rPr>
      </w:pPr>
      <w:r w:rsidRPr="00CF675C">
        <w:rPr>
          <w:rFonts w:cs="Calibri"/>
          <w:b/>
        </w:rPr>
        <w:t xml:space="preserve">ADMINISTRADOR </w:t>
      </w:r>
      <w:r>
        <w:rPr>
          <w:rFonts w:cs="Calibri"/>
          <w:b/>
        </w:rPr>
        <w:t xml:space="preserve">Y TÉCNICO </w:t>
      </w:r>
      <w:r w:rsidRPr="00CF675C">
        <w:rPr>
          <w:rFonts w:cs="Calibri"/>
          <w:b/>
        </w:rPr>
        <w:t>DE</w:t>
      </w:r>
      <w:r>
        <w:rPr>
          <w:rFonts w:cs="Calibri"/>
          <w:b/>
        </w:rPr>
        <w:t>L CONTRATO</w:t>
      </w:r>
    </w:p>
    <w:p w14:paraId="002D3CB8" w14:textId="77777777" w:rsidR="00873710" w:rsidRDefault="00873710" w:rsidP="00873710">
      <w:pPr>
        <w:jc w:val="both"/>
        <w:rPr>
          <w:rFonts w:ascii="Calibri" w:hAnsi="Calibri" w:cs="Calibri"/>
          <w:b/>
        </w:rPr>
      </w:pPr>
    </w:p>
    <w:p w14:paraId="627F05CE" w14:textId="77777777" w:rsidR="00873710" w:rsidRPr="00D17C1A" w:rsidRDefault="00873710" w:rsidP="00873710">
      <w:pPr>
        <w:pStyle w:val="Standard"/>
        <w:jc w:val="both"/>
        <w:textAlignment w:val="auto"/>
        <w:rPr>
          <w:rFonts w:ascii="Calibri" w:eastAsiaTheme="minorHAnsi" w:hAnsi="Calibri" w:cs="Calibri"/>
          <w:sz w:val="22"/>
          <w:szCs w:val="22"/>
          <w:lang w:eastAsia="en-US"/>
        </w:rPr>
      </w:pPr>
      <w:r w:rsidRPr="00D17C1A">
        <w:rPr>
          <w:rFonts w:ascii="Calibri" w:eastAsiaTheme="minorHAnsi" w:hAnsi="Calibri" w:cs="Calibri"/>
          <w:sz w:val="22"/>
          <w:szCs w:val="22"/>
          <w:lang w:eastAsia="en-US"/>
        </w:rPr>
        <w:t>De acuerdo con lo establecido en el artículo 70 de la LOSNCP, en concordancia con los artículos 295 y 325 del RLOSNCP, se sugiere designar:</w:t>
      </w:r>
    </w:p>
    <w:p w14:paraId="3E0E9B0F" w14:textId="77777777" w:rsidR="00873710" w:rsidRPr="00D17C1A" w:rsidRDefault="00873710" w:rsidP="000F4A8C">
      <w:pPr>
        <w:pStyle w:val="Standard"/>
        <w:numPr>
          <w:ilvl w:val="0"/>
          <w:numId w:val="25"/>
        </w:numPr>
        <w:jc w:val="both"/>
        <w:textAlignment w:val="auto"/>
        <w:rPr>
          <w:rFonts w:ascii="Calibri" w:eastAsiaTheme="minorHAnsi" w:hAnsi="Calibri" w:cs="Calibri"/>
          <w:sz w:val="22"/>
          <w:szCs w:val="22"/>
          <w:lang w:eastAsia="en-US"/>
        </w:rPr>
      </w:pPr>
      <w:r w:rsidRPr="00D17C1A">
        <w:rPr>
          <w:rFonts w:ascii="Calibri" w:eastAsiaTheme="minorHAnsi" w:hAnsi="Calibri" w:cs="Calibri"/>
          <w:sz w:val="22"/>
          <w:szCs w:val="22"/>
          <w:lang w:eastAsia="en-US"/>
        </w:rPr>
        <w:t>como administrador del</w:t>
      </w:r>
      <w:r>
        <w:rPr>
          <w:rFonts w:ascii="Calibri" w:eastAsiaTheme="minorHAnsi" w:hAnsi="Calibri" w:cs="Calibri"/>
          <w:sz w:val="22"/>
          <w:szCs w:val="22"/>
          <w:lang w:eastAsia="en-US"/>
        </w:rPr>
        <w:t xml:space="preserve"> contrato </w:t>
      </w:r>
      <w:r w:rsidRPr="00D17C1A">
        <w:rPr>
          <w:rFonts w:ascii="Calibri" w:eastAsiaTheme="minorHAnsi" w:hAnsi="Calibri" w:cs="Calibri"/>
          <w:sz w:val="22"/>
          <w:szCs w:val="22"/>
          <w:lang w:eastAsia="en-US"/>
        </w:rPr>
        <w:t>al funcionario XXXXXXXXXXX</w:t>
      </w:r>
    </w:p>
    <w:p w14:paraId="515F73E7" w14:textId="77777777" w:rsidR="00873710" w:rsidRPr="00D17C1A" w:rsidRDefault="00873710" w:rsidP="000F4A8C">
      <w:pPr>
        <w:pStyle w:val="Standard"/>
        <w:numPr>
          <w:ilvl w:val="0"/>
          <w:numId w:val="25"/>
        </w:numPr>
        <w:jc w:val="both"/>
        <w:textAlignment w:val="auto"/>
        <w:rPr>
          <w:rFonts w:ascii="Calibri" w:eastAsiaTheme="minorHAnsi" w:hAnsi="Calibri" w:cs="Calibri"/>
          <w:sz w:val="22"/>
          <w:szCs w:val="22"/>
          <w:lang w:eastAsia="en-US"/>
        </w:rPr>
      </w:pPr>
      <w:r w:rsidRPr="00D17C1A">
        <w:rPr>
          <w:rFonts w:ascii="Calibri" w:eastAsiaTheme="minorHAnsi" w:hAnsi="Calibri" w:cs="Calibri"/>
          <w:sz w:val="22"/>
          <w:szCs w:val="22"/>
          <w:lang w:eastAsia="en-US"/>
        </w:rPr>
        <w:t>como técnico que no intervino en el proceso al funcionario XXXXXXXXXXXXXXX</w:t>
      </w:r>
    </w:p>
    <w:p w14:paraId="2E9F37D3" w14:textId="77777777" w:rsidR="00873710" w:rsidRPr="005D25C0" w:rsidRDefault="00873710" w:rsidP="008456B9">
      <w:pPr>
        <w:pStyle w:val="Standard"/>
        <w:tabs>
          <w:tab w:val="left" w:pos="-540"/>
        </w:tabs>
        <w:jc w:val="both"/>
        <w:textAlignment w:val="auto"/>
        <w:rPr>
          <w:rFonts w:asciiTheme="minorHAnsi" w:eastAsiaTheme="minorHAnsi" w:hAnsiTheme="minorHAnsi" w:cstheme="minorHAnsi"/>
          <w:sz w:val="22"/>
          <w:szCs w:val="22"/>
          <w:lang w:eastAsia="en-US"/>
        </w:rPr>
      </w:pPr>
    </w:p>
    <w:p w14:paraId="3DB58762" w14:textId="338230AF" w:rsidR="00E07BD1" w:rsidRPr="005D25C0" w:rsidRDefault="00406E29" w:rsidP="00A753AD">
      <w:pPr>
        <w:pStyle w:val="Standard"/>
        <w:numPr>
          <w:ilvl w:val="1"/>
          <w:numId w:val="34"/>
        </w:numPr>
        <w:tabs>
          <w:tab w:val="left" w:pos="-540"/>
        </w:tabs>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b/>
          <w:sz w:val="22"/>
          <w:szCs w:val="22"/>
          <w:lang w:eastAsia="en-US"/>
        </w:rPr>
        <w:t>Obligaciones del Administrador del contrato:</w:t>
      </w:r>
      <w:r w:rsidRPr="005D25C0">
        <w:rPr>
          <w:rFonts w:asciiTheme="minorHAnsi" w:eastAsiaTheme="minorHAnsi" w:hAnsiTheme="minorHAnsi" w:cstheme="minorHAnsi"/>
          <w:sz w:val="22"/>
          <w:szCs w:val="22"/>
          <w:lang w:eastAsia="en-US"/>
        </w:rPr>
        <w:t xml:space="preserve"> </w:t>
      </w:r>
      <w:r w:rsidR="00E07BD1" w:rsidRPr="005D25C0">
        <w:rPr>
          <w:rFonts w:asciiTheme="minorHAnsi" w:eastAsiaTheme="minorHAnsi" w:hAnsiTheme="minorHAnsi" w:cstheme="minorHAnsi"/>
          <w:sz w:val="22"/>
          <w:szCs w:val="22"/>
          <w:lang w:eastAsia="en-US"/>
        </w:rPr>
        <w:t xml:space="preserve">A más de las establecidas en la Ley y en el respectivo instrumento contractual, son funciones comunes del administrador del contrato las siguientes: </w:t>
      </w:r>
    </w:p>
    <w:p w14:paraId="78178C1F" w14:textId="693F4696"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Coordinar todas las acciones que sean necesarias para garantizar la debida ejecución del contrato. </w:t>
      </w:r>
    </w:p>
    <w:p w14:paraId="3A677314" w14:textId="45DA14D5"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Cumplir y hacer cumplir todas y cada de una de las obligaciones derivadas del contrato y los documentos que lo componen. </w:t>
      </w:r>
    </w:p>
    <w:p w14:paraId="31B00A9E" w14:textId="0CAAAF5B" w:rsidR="009805C9"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bookmarkStart w:id="4" w:name="_Hlk91709324"/>
      <w:r w:rsidRPr="005D25C0">
        <w:rPr>
          <w:rFonts w:asciiTheme="minorHAnsi" w:eastAsiaTheme="minorHAnsi" w:hAnsiTheme="minorHAnsi" w:cstheme="minorHAnsi"/>
          <w:sz w:val="22"/>
          <w:szCs w:val="22"/>
          <w:lang w:eastAsia="en-US"/>
        </w:rPr>
        <w:t>Adoptar las acciones que sean necesarias para evitar retrasos injustificados, ya sea en las entregas parciales o totales, incluso evitará retrasos al cronograma valorado de trabajos, si el objeto es de obras</w:t>
      </w:r>
      <w:bookmarkEnd w:id="4"/>
      <w:r w:rsidRPr="005D25C0">
        <w:rPr>
          <w:rFonts w:asciiTheme="minorHAnsi" w:eastAsiaTheme="minorHAnsi" w:hAnsiTheme="minorHAnsi" w:cstheme="minorHAnsi"/>
          <w:sz w:val="22"/>
          <w:szCs w:val="22"/>
          <w:lang w:eastAsia="en-US"/>
        </w:rPr>
        <w:t>.</w:t>
      </w:r>
    </w:p>
    <w:p w14:paraId="51AA832C" w14:textId="5BB80F69"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Imponer las multas a que hubiere lugar, las cuales deberán estar tipificadas en el contrato administrativo, para lo cual se deberá respetar el debido proceso. </w:t>
      </w:r>
    </w:p>
    <w:p w14:paraId="1576FDE3" w14:textId="028FED05"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Administrar las garantías correspondientes, de conformidad con las normas que la regulan y en los casos que apliquen, esta obligación persistirá durante todo el periodo de vigencia del contrato, sin perjuicio que esta actividad sea coordinada con el tesorero de la entidad contratante o quien haga sus veces, a la que le corresponde el control y custodia de las garantías. En todo caso la responsabilidad por la gestión de las garantías será solidaria entre el administrador del contrato y el tesorero. </w:t>
      </w:r>
    </w:p>
    <w:p w14:paraId="10F6AB35" w14:textId="6B9B8740"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Reportar a la máxima autoridad de la entidad contratante o su delegado, cualquier aspecto operativo, técnico, económico y de cualquier naturaleza que pudieren afectar al cumplimiento del contrato. </w:t>
      </w:r>
    </w:p>
    <w:p w14:paraId="28F83C44" w14:textId="680F20DB" w:rsidR="009805C9"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lastRenderedPageBreak/>
        <w:t xml:space="preserve">Coordinar con los demás órganos y profesionales de la entidad contratante, que por su competencia, conocimientos y perfil, sea indispensable su intervención, para garantizar la debida ejecución del contrato. </w:t>
      </w:r>
    </w:p>
    <w:p w14:paraId="08C8821F" w14:textId="5F4BF962"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Notificar la disponibilidad del anticipo cuando este sea contemplado en el contrato como forma de pago, para lo cual deberá coordinar con el área financiera de la entidad contratante. </w:t>
      </w:r>
    </w:p>
    <w:p w14:paraId="0F349417" w14:textId="73C45A31"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Verificar que los movimientos de la cuenta del contratista correspondan estrictamente al procedimiento de devengamiento del anticipo y su ejecución contractual. </w:t>
      </w:r>
    </w:p>
    <w:p w14:paraId="6F21EC00" w14:textId="55F4D77C"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bookmarkStart w:id="5" w:name="_Hlk91709407"/>
      <w:r w:rsidRPr="005D25C0">
        <w:rPr>
          <w:rFonts w:asciiTheme="minorHAnsi" w:eastAsiaTheme="minorHAnsi" w:hAnsiTheme="minorHAnsi" w:cstheme="minorHAnsi"/>
          <w:sz w:val="22"/>
          <w:szCs w:val="22"/>
          <w:lang w:eastAsia="en-US"/>
        </w:rPr>
        <w:t>Proporcionar al contratista todas las instrucciones que sean necesarias para garantizar el debido cumplimiento del contrato</w:t>
      </w:r>
      <w:bookmarkEnd w:id="5"/>
      <w:r w:rsidRPr="005D25C0">
        <w:rPr>
          <w:rFonts w:asciiTheme="minorHAnsi" w:eastAsiaTheme="minorHAnsi" w:hAnsiTheme="minorHAnsi" w:cstheme="minorHAnsi"/>
          <w:sz w:val="22"/>
          <w:szCs w:val="22"/>
          <w:lang w:eastAsia="en-US"/>
        </w:rPr>
        <w:t xml:space="preserve">. </w:t>
      </w:r>
    </w:p>
    <w:p w14:paraId="0367BE4E" w14:textId="01B81782"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Emitir instrucciones adicionales respecto del cumplimiento de especificaciones técnicas o términos de referencia, en caso de que cualquier dato o información no hubieren sido establecidos o el contratista no pudiere obtenerla directamente, en ningún caso dichas instrucciones modificarán las especificaciones técnicas o términos de referencia. </w:t>
      </w:r>
    </w:p>
    <w:p w14:paraId="3DFC6504" w14:textId="28785222"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bookmarkStart w:id="6" w:name="_Hlk91709445"/>
      <w:r w:rsidRPr="005D25C0">
        <w:rPr>
          <w:rFonts w:asciiTheme="minorHAnsi" w:eastAsiaTheme="minorHAnsi" w:hAnsiTheme="minorHAnsi" w:cstheme="minorHAnsi"/>
          <w:sz w:val="22"/>
          <w:szCs w:val="22"/>
          <w:lang w:eastAsia="en-US"/>
        </w:rPr>
        <w:t>Requerir motivadamente al contratista, la sustitución de cualquier integrante de su personal cuando lo considere incompetente o negligente en su oficio, se negare a cumplir las estipulaciones del contrato y los documentos anexos, o cuando presente una conducta incompatible con sus obligaciones. El personal con el que se sustituya deberá acreditar la misma o mejor capacidad, experiencia y demás exigencias establecidas en los pliegos</w:t>
      </w:r>
      <w:bookmarkEnd w:id="6"/>
      <w:r w:rsidRPr="005D25C0">
        <w:rPr>
          <w:rFonts w:asciiTheme="minorHAnsi" w:eastAsiaTheme="minorHAnsi" w:hAnsiTheme="minorHAnsi" w:cstheme="minorHAnsi"/>
          <w:sz w:val="22"/>
          <w:szCs w:val="22"/>
          <w:lang w:eastAsia="en-US"/>
        </w:rPr>
        <w:t xml:space="preserve">. </w:t>
      </w:r>
    </w:p>
    <w:p w14:paraId="16BC2A84" w14:textId="184EB509"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Autorizar o negar el cambio del personal asignado a la ejecución del contrato, para ello deberá cerciorarse que el personal que el contratista pretende sustituir al inicialmente propuesto, a más de acreditar la misma o mejor capacidad, experiencia y demás exigencias establecidas en los pliegos, desarrolle adecuadamente las funciones encomendadas. </w:t>
      </w:r>
    </w:p>
    <w:p w14:paraId="4BB7B82F" w14:textId="1711D82F"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Verificar de acuerdo con la naturaleza del objeto de contratación, que el contratista cuente o disponga de todos los permisos y autorizaciones que le habiliten para el ejercicio de su actividad, especialmente al cumplimiento de legislación ambiental, seguridad industrial y salud ocupacional, legislación laboral, y aquellos términos o condiciones adicionales que se hayan establecidos en el contrato. </w:t>
      </w:r>
    </w:p>
    <w:p w14:paraId="6221BFAF" w14:textId="798DBF4D"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Reportar a las autoridades de control, cuando tenga conocimiento que el contratista no cumpla con sus obligaciones laborales y patronales conforme a la ley. </w:t>
      </w:r>
    </w:p>
    <w:p w14:paraId="43C389E5" w14:textId="1FD6F8C7"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 xml:space="preserve">Verificar permanentemente y en los casos que sea aplicable, el cumplimiento de Valor de Agregado Ecuatoriano, desagregación y transferencia tecnológica, así como el cumplimiento de cualquier otra figura legalmente exigible y que se encuentre prevista en el contrato o que por la naturaleza del objeto y el procedimiento de contratación sean imputables al contratista. </w:t>
      </w:r>
    </w:p>
    <w:p w14:paraId="3F8DF08E" w14:textId="713FD300" w:rsidR="00E07BD1" w:rsidRPr="005D25C0" w:rsidRDefault="00E07BD1" w:rsidP="000F4A8C">
      <w:pPr>
        <w:pStyle w:val="Standard"/>
        <w:numPr>
          <w:ilvl w:val="1"/>
          <w:numId w:val="6"/>
        </w:numPr>
        <w:tabs>
          <w:tab w:val="left" w:pos="-540"/>
        </w:tabs>
        <w:ind w:left="785"/>
        <w:jc w:val="both"/>
        <w:textAlignment w:val="auto"/>
        <w:rPr>
          <w:rFonts w:asciiTheme="minorHAnsi" w:eastAsiaTheme="minorHAnsi" w:hAnsiTheme="minorHAnsi" w:cstheme="minorHAnsi"/>
          <w:sz w:val="22"/>
          <w:szCs w:val="22"/>
          <w:lang w:eastAsia="en-US"/>
        </w:rPr>
      </w:pPr>
      <w:bookmarkStart w:id="7" w:name="_Hlk91709566"/>
      <w:r w:rsidRPr="005D25C0">
        <w:rPr>
          <w:rFonts w:asciiTheme="minorHAnsi" w:eastAsiaTheme="minorHAnsi" w:hAnsiTheme="minorHAnsi" w:cstheme="minorHAnsi"/>
          <w:sz w:val="22"/>
          <w:szCs w:val="22"/>
          <w:lang w:eastAsia="en-US"/>
        </w:rPr>
        <w:t>Elaborar e intervenir en las actas de entrega recepción a las que hace referencia el artículo 81 de la Ley Orgánica del Sistema Nacional de Contratación Pública; así como coordinar con el contratista y el técnico que no intervino durante la ejecución del contrato, la recepción del contrato</w:t>
      </w:r>
      <w:bookmarkEnd w:id="7"/>
      <w:r w:rsidRPr="005D25C0">
        <w:rPr>
          <w:rFonts w:asciiTheme="minorHAnsi" w:eastAsiaTheme="minorHAnsi" w:hAnsiTheme="minorHAnsi" w:cstheme="minorHAnsi"/>
          <w:sz w:val="22"/>
          <w:szCs w:val="22"/>
          <w:lang w:eastAsia="en-US"/>
        </w:rPr>
        <w:t xml:space="preserve">. </w:t>
      </w:r>
    </w:p>
    <w:p w14:paraId="43450CD1" w14:textId="1CC351CF" w:rsidR="009805C9" w:rsidRPr="005D25C0" w:rsidRDefault="009805C9" w:rsidP="008456B9">
      <w:pPr>
        <w:pStyle w:val="Standard"/>
        <w:tabs>
          <w:tab w:val="left" w:pos="-540"/>
        </w:tabs>
        <w:ind w:left="763" w:hanging="284"/>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18.</w:t>
      </w:r>
      <w:r w:rsidR="00E07BD1" w:rsidRPr="005D25C0">
        <w:rPr>
          <w:rFonts w:asciiTheme="minorHAnsi" w:eastAsiaTheme="minorHAnsi" w:hAnsiTheme="minorHAnsi" w:cstheme="minorHAnsi"/>
          <w:sz w:val="22"/>
          <w:szCs w:val="22"/>
          <w:lang w:eastAsia="en-US"/>
        </w:rPr>
        <w:t xml:space="preserve"> Manejar el Portal de Compras Públicas durante la fase contractual. Al momento de registrar </w:t>
      </w:r>
      <w:r w:rsidRPr="005D25C0">
        <w:rPr>
          <w:rFonts w:asciiTheme="minorHAnsi" w:eastAsiaTheme="minorHAnsi" w:hAnsiTheme="minorHAnsi" w:cstheme="minorHAnsi"/>
          <w:sz w:val="22"/>
          <w:szCs w:val="22"/>
          <w:lang w:eastAsia="en-US"/>
        </w:rPr>
        <w:t>la información</w:t>
      </w:r>
      <w:r w:rsidR="00E07BD1" w:rsidRPr="005D25C0">
        <w:rPr>
          <w:rFonts w:asciiTheme="minorHAnsi" w:eastAsiaTheme="minorHAnsi" w:hAnsiTheme="minorHAnsi" w:cstheme="minorHAnsi"/>
          <w:sz w:val="22"/>
          <w:szCs w:val="22"/>
          <w:lang w:eastAsia="en-US"/>
        </w:rPr>
        <w:t xml:space="preserve"> del contrato administrativo por parte del usuario creador del proceso, se deberá habilitar el usuario para el administrador del contrato, quien publicará en el Portal toda la información relevante a la fase de ejecución contractual, de conformidad con los manuales de usuario o directrices que emita el SERCOP para el efecto. En cualquier caso, la finalización del proceso en el Portal le corresponde al usuario creador del proceso, o a quien se haya migrado el mismo, para el registro de las actividades finales del contrato, debiendo publicar cualquier otro documento relevante no imputable al administrador del contrato. En caso de darse un cambio de administrador del contrato, el administrador entrante una vez recibida la notificación de designación, deberá coordinar inmediatamente con los servidores encargados de la administración del Portal, para que se le habilite el usuario y pueda registrar toda la información relevante.</w:t>
      </w:r>
    </w:p>
    <w:p w14:paraId="4860D064" w14:textId="78BD2A9E" w:rsidR="00E07BD1" w:rsidRPr="005D25C0" w:rsidRDefault="00E07BD1" w:rsidP="000F4A8C">
      <w:pPr>
        <w:pStyle w:val="Standard"/>
        <w:numPr>
          <w:ilvl w:val="0"/>
          <w:numId w:val="7"/>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lastRenderedPageBreak/>
        <w:t xml:space="preserve">Armar y organizar el expediente de toda la gestión de administración del contrato, dejando la suficiente evidencia documental a efectos de las auditorías ulteriores que los órganos de control del </w:t>
      </w:r>
      <w:r w:rsidR="00A31614" w:rsidRPr="005D25C0">
        <w:rPr>
          <w:rFonts w:asciiTheme="minorHAnsi" w:eastAsiaTheme="minorHAnsi" w:hAnsiTheme="minorHAnsi" w:cstheme="minorHAnsi"/>
          <w:sz w:val="22"/>
          <w:szCs w:val="22"/>
          <w:lang w:eastAsia="en-US"/>
        </w:rPr>
        <w:t>E</w:t>
      </w:r>
      <w:r w:rsidRPr="005D25C0">
        <w:rPr>
          <w:rFonts w:asciiTheme="minorHAnsi" w:eastAsiaTheme="minorHAnsi" w:hAnsiTheme="minorHAnsi" w:cstheme="minorHAnsi"/>
          <w:sz w:val="22"/>
          <w:szCs w:val="22"/>
          <w:lang w:eastAsia="en-US"/>
        </w:rPr>
        <w:t xml:space="preserve">stado realicen. </w:t>
      </w:r>
    </w:p>
    <w:p w14:paraId="5AFAD633" w14:textId="050C3417" w:rsidR="009D29E7" w:rsidRDefault="00E07BD1" w:rsidP="000F4A8C">
      <w:pPr>
        <w:pStyle w:val="Standard"/>
        <w:numPr>
          <w:ilvl w:val="0"/>
          <w:numId w:val="7"/>
        </w:numPr>
        <w:tabs>
          <w:tab w:val="left" w:pos="-540"/>
        </w:tabs>
        <w:ind w:left="785"/>
        <w:jc w:val="both"/>
        <w:textAlignment w:val="auto"/>
        <w:rPr>
          <w:rFonts w:asciiTheme="minorHAnsi" w:eastAsiaTheme="minorHAnsi" w:hAnsiTheme="minorHAnsi" w:cstheme="minorHAnsi"/>
          <w:sz w:val="22"/>
          <w:szCs w:val="22"/>
          <w:lang w:eastAsia="en-US"/>
        </w:rPr>
      </w:pPr>
      <w:r w:rsidRPr="005D25C0">
        <w:rPr>
          <w:rFonts w:asciiTheme="minorHAnsi" w:eastAsiaTheme="minorHAnsi" w:hAnsiTheme="minorHAnsi" w:cstheme="minorHAnsi"/>
          <w:sz w:val="22"/>
          <w:szCs w:val="22"/>
          <w:lang w:eastAsia="en-US"/>
        </w:rPr>
        <w:t>Cualquier otra que de acuerdo con la naturaleza del objeto de contratación sea indispensable para garantizar su debida ejecución, en todo caso, las entidades contratantes deberán describir con precisión las atribuciones adicionales del administrador del contrato en la cláusula respectiva del contrato administrativo.</w:t>
      </w:r>
    </w:p>
    <w:p w14:paraId="40370D21" w14:textId="62956D39" w:rsidR="00873710" w:rsidRPr="005D25C0" w:rsidRDefault="00873710" w:rsidP="000F4A8C">
      <w:pPr>
        <w:pStyle w:val="Standard"/>
        <w:numPr>
          <w:ilvl w:val="0"/>
          <w:numId w:val="7"/>
        </w:numPr>
        <w:tabs>
          <w:tab w:val="left" w:pos="-540"/>
        </w:tabs>
        <w:ind w:left="785"/>
        <w:jc w:val="both"/>
        <w:textAlignment w:val="auto"/>
        <w:rPr>
          <w:rFonts w:asciiTheme="minorHAnsi" w:eastAsiaTheme="minorHAnsi" w:hAnsiTheme="minorHAnsi" w:cstheme="minorHAnsi"/>
          <w:sz w:val="22"/>
          <w:szCs w:val="22"/>
          <w:lang w:eastAsia="en-US"/>
        </w:rPr>
      </w:pPr>
      <w:r w:rsidRPr="003577D6">
        <w:rPr>
          <w:rFonts w:ascii="Calibri" w:hAnsi="Calibri" w:cs="Calibri"/>
          <w:sz w:val="22"/>
          <w:szCs w:val="22"/>
        </w:rPr>
        <w:t>Cumplir con lo establecido en el TÍTULO V FASE CONTRACTUAL O EJECUCCIÓN CONTRACTUAL del RGLOSNCP</w:t>
      </w:r>
      <w:r>
        <w:rPr>
          <w:rFonts w:ascii="Calibri" w:hAnsi="Calibri" w:cs="Calibri"/>
          <w:sz w:val="22"/>
          <w:szCs w:val="22"/>
        </w:rPr>
        <w:t>.</w:t>
      </w:r>
    </w:p>
    <w:p w14:paraId="6A991F4A" w14:textId="77777777" w:rsidR="009D29E7" w:rsidRPr="005D25C0" w:rsidRDefault="009D29E7" w:rsidP="008456B9">
      <w:pPr>
        <w:pStyle w:val="Standard"/>
        <w:tabs>
          <w:tab w:val="left" w:pos="-540"/>
        </w:tabs>
        <w:ind w:left="785"/>
        <w:jc w:val="both"/>
        <w:textAlignment w:val="auto"/>
        <w:rPr>
          <w:rFonts w:asciiTheme="minorHAnsi" w:eastAsiaTheme="minorHAnsi" w:hAnsiTheme="minorHAnsi" w:cstheme="minorHAnsi"/>
          <w:sz w:val="22"/>
          <w:szCs w:val="22"/>
          <w:lang w:eastAsia="en-US"/>
        </w:rPr>
      </w:pPr>
    </w:p>
    <w:p w14:paraId="77A56776" w14:textId="77777777" w:rsidR="00B93823" w:rsidRPr="005D25C0" w:rsidRDefault="00B93823" w:rsidP="00A753AD">
      <w:pPr>
        <w:pStyle w:val="Prrafodelista"/>
        <w:numPr>
          <w:ilvl w:val="0"/>
          <w:numId w:val="33"/>
        </w:numPr>
        <w:spacing w:after="0" w:line="240" w:lineRule="auto"/>
        <w:ind w:left="770"/>
        <w:jc w:val="both"/>
        <w:rPr>
          <w:rFonts w:cstheme="minorHAnsi"/>
          <w:b/>
        </w:rPr>
      </w:pPr>
      <w:r w:rsidRPr="005D25C0">
        <w:rPr>
          <w:rFonts w:cstheme="minorHAnsi"/>
          <w:b/>
        </w:rPr>
        <w:t>MULTAS</w:t>
      </w:r>
    </w:p>
    <w:p w14:paraId="21800EC4" w14:textId="77777777" w:rsidR="00FF0227" w:rsidRPr="005D25C0" w:rsidRDefault="00FF0227" w:rsidP="008456B9">
      <w:pPr>
        <w:jc w:val="both"/>
        <w:rPr>
          <w:rFonts w:cstheme="minorHAnsi"/>
          <w:sz w:val="22"/>
          <w:szCs w:val="22"/>
          <w:lang w:val="es-EC"/>
        </w:rPr>
      </w:pPr>
    </w:p>
    <w:p w14:paraId="59857BFD" w14:textId="77777777" w:rsidR="00292839" w:rsidRPr="005D25C0" w:rsidRDefault="00292839" w:rsidP="008456B9">
      <w:pPr>
        <w:jc w:val="both"/>
        <w:rPr>
          <w:rFonts w:cstheme="minorHAnsi"/>
          <w:sz w:val="22"/>
          <w:szCs w:val="22"/>
          <w:lang w:val="es-EC"/>
        </w:rPr>
      </w:pPr>
      <w:r w:rsidRPr="005D25C0">
        <w:rPr>
          <w:rFonts w:cstheme="minorHAnsi"/>
          <w:sz w:val="22"/>
          <w:szCs w:val="22"/>
          <w:highlight w:val="yellow"/>
          <w:lang w:val="es-EC"/>
        </w:rPr>
        <w:t>A</w:t>
      </w:r>
      <w:r w:rsidR="00FF0227" w:rsidRPr="005D25C0">
        <w:rPr>
          <w:rFonts w:cstheme="minorHAnsi"/>
          <w:sz w:val="22"/>
          <w:szCs w:val="22"/>
          <w:highlight w:val="yellow"/>
          <w:lang w:val="es-EC"/>
        </w:rPr>
        <w:t>rtículo 71 de la ley</w:t>
      </w:r>
      <w:r w:rsidR="00FF0227" w:rsidRPr="005D25C0">
        <w:rPr>
          <w:rFonts w:cstheme="minorHAnsi"/>
          <w:sz w:val="22"/>
          <w:szCs w:val="22"/>
          <w:lang w:val="es-EC"/>
        </w:rPr>
        <w:t xml:space="preserve"> </w:t>
      </w:r>
    </w:p>
    <w:p w14:paraId="20AE7864" w14:textId="77777777" w:rsidR="00201177" w:rsidRPr="005D25C0" w:rsidRDefault="00292839" w:rsidP="008456B9">
      <w:pPr>
        <w:jc w:val="both"/>
        <w:rPr>
          <w:rFonts w:eastAsia="Times New Roman" w:cstheme="minorHAnsi"/>
          <w:iCs/>
          <w:sz w:val="22"/>
          <w:szCs w:val="22"/>
          <w:highlight w:val="yellow"/>
          <w:lang w:val="es-EC" w:eastAsia="es-EC"/>
        </w:rPr>
      </w:pPr>
      <w:r w:rsidRPr="005D25C0">
        <w:rPr>
          <w:rFonts w:eastAsia="Times New Roman" w:cstheme="minorHAnsi"/>
          <w:iCs/>
          <w:sz w:val="22"/>
          <w:szCs w:val="22"/>
          <w:highlight w:val="yellow"/>
          <w:lang w:val="es-EC" w:eastAsia="es-EC"/>
        </w:rPr>
        <w:t xml:space="preserve">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 las obligaciones que se encuentran pendientes de ejecutarse conforme lo establecido en el contrato. </w:t>
      </w:r>
    </w:p>
    <w:p w14:paraId="1F7F15CD" w14:textId="604D6B05" w:rsidR="00B93823" w:rsidRPr="005D25C0" w:rsidRDefault="00292839" w:rsidP="008456B9">
      <w:pPr>
        <w:jc w:val="both"/>
        <w:rPr>
          <w:rFonts w:eastAsia="Times New Roman" w:cstheme="minorHAnsi"/>
          <w:iCs/>
          <w:sz w:val="22"/>
          <w:szCs w:val="22"/>
          <w:lang w:val="es-EC" w:eastAsia="es-EC"/>
        </w:rPr>
      </w:pPr>
      <w:r w:rsidRPr="005D25C0">
        <w:rPr>
          <w:rFonts w:eastAsia="Times New Roman" w:cstheme="minorHAnsi"/>
          <w:iCs/>
          <w:sz w:val="22"/>
          <w:szCs w:val="22"/>
          <w:highlight w:val="yellow"/>
          <w:lang w:val="es-EC" w:eastAsia="es-EC"/>
        </w:rPr>
        <w:t>En todos los casos, las multas serán impuestas por el administrador del contrato, y el fiscalizador, si lo hubiere, el o los cuales establecerán el incumplimiento, fechas y montos.</w:t>
      </w:r>
    </w:p>
    <w:p w14:paraId="13A9A300" w14:textId="7648AD84" w:rsidR="00FF0227" w:rsidRPr="005D25C0" w:rsidRDefault="00FF0227" w:rsidP="008456B9">
      <w:pPr>
        <w:jc w:val="both"/>
        <w:rPr>
          <w:rFonts w:cstheme="minorHAnsi"/>
          <w:sz w:val="22"/>
          <w:szCs w:val="22"/>
          <w:lang w:val="es-EC"/>
        </w:rPr>
      </w:pPr>
    </w:p>
    <w:p w14:paraId="5D3595C4" w14:textId="09A76567" w:rsidR="00FF3C71" w:rsidRPr="005D25C0" w:rsidRDefault="00FF3C71" w:rsidP="008456B9">
      <w:pPr>
        <w:jc w:val="both"/>
        <w:rPr>
          <w:rFonts w:cstheme="minorHAnsi"/>
          <w:sz w:val="22"/>
          <w:szCs w:val="22"/>
          <w:lang w:val="es-EC"/>
        </w:rPr>
      </w:pPr>
      <w:r w:rsidRPr="005D25C0">
        <w:rPr>
          <w:rFonts w:cstheme="minorHAnsi"/>
          <w:sz w:val="22"/>
          <w:szCs w:val="22"/>
          <w:lang w:val="es-EC"/>
        </w:rPr>
        <w:t>Las multas se deberán establecer por los incumplimientos del contratista a los plazos y cualquier obligación establecida en el contrato.</w:t>
      </w:r>
    </w:p>
    <w:p w14:paraId="75E9D697" w14:textId="77777777" w:rsidR="001F075F" w:rsidRPr="005D25C0" w:rsidRDefault="001F075F" w:rsidP="008456B9">
      <w:pPr>
        <w:jc w:val="both"/>
        <w:rPr>
          <w:rFonts w:cstheme="minorHAnsi"/>
          <w:sz w:val="22"/>
          <w:szCs w:val="22"/>
          <w:lang w:val="es-EC"/>
        </w:rPr>
      </w:pPr>
    </w:p>
    <w:p w14:paraId="5FC9FEC7" w14:textId="77777777" w:rsidR="003C7429" w:rsidRPr="005D25C0" w:rsidRDefault="003C7429" w:rsidP="008456B9">
      <w:pPr>
        <w:autoSpaceDE w:val="0"/>
        <w:autoSpaceDN w:val="0"/>
        <w:adjustRightInd w:val="0"/>
        <w:jc w:val="both"/>
        <w:rPr>
          <w:rFonts w:eastAsia="Times New Roman" w:cstheme="minorHAnsi"/>
          <w:iCs/>
          <w:sz w:val="22"/>
          <w:szCs w:val="22"/>
          <w:lang w:val="es-EC" w:eastAsia="es-EC"/>
        </w:rPr>
      </w:pPr>
      <w:r w:rsidRPr="005D25C0">
        <w:rPr>
          <w:rFonts w:eastAsia="Times New Roman" w:cstheme="minorHAnsi"/>
          <w:iCs/>
          <w:sz w:val="22"/>
          <w:szCs w:val="22"/>
          <w:lang w:val="es-EC" w:eastAsia="es-EC"/>
        </w:rPr>
        <w:t>Por cada día de retraso, se cobrará una multa equivalente al uno por mil (1x1000) sobre el porcentaje de las obligaciones que se encuentran pendientes de ejecutarse, en los siguientes casos:</w:t>
      </w:r>
    </w:p>
    <w:p w14:paraId="633FFCB2" w14:textId="77777777" w:rsidR="003C7429" w:rsidRPr="005D25C0" w:rsidRDefault="003C7429" w:rsidP="008456B9">
      <w:pPr>
        <w:autoSpaceDE w:val="0"/>
        <w:autoSpaceDN w:val="0"/>
        <w:adjustRightInd w:val="0"/>
        <w:jc w:val="both"/>
        <w:rPr>
          <w:rFonts w:eastAsia="Times New Roman" w:cstheme="minorHAnsi"/>
          <w:iCs/>
          <w:sz w:val="22"/>
          <w:szCs w:val="22"/>
          <w:lang w:val="es-EC" w:eastAsia="es-EC"/>
        </w:rPr>
      </w:pPr>
    </w:p>
    <w:p w14:paraId="28CE21CA" w14:textId="77777777" w:rsidR="003C7429" w:rsidRPr="005D25C0" w:rsidRDefault="003C7429" w:rsidP="000F4A8C">
      <w:pPr>
        <w:pStyle w:val="Prrafodelista"/>
        <w:numPr>
          <w:ilvl w:val="0"/>
          <w:numId w:val="10"/>
        </w:numPr>
        <w:autoSpaceDE w:val="0"/>
        <w:autoSpaceDN w:val="0"/>
        <w:adjustRightInd w:val="0"/>
        <w:spacing w:after="0" w:line="240" w:lineRule="auto"/>
        <w:contextualSpacing w:val="0"/>
        <w:jc w:val="both"/>
        <w:rPr>
          <w:rFonts w:eastAsia="Times New Roman" w:cstheme="minorHAnsi"/>
          <w:iCs/>
          <w:lang w:eastAsia="es-EC"/>
        </w:rPr>
      </w:pPr>
      <w:r w:rsidRPr="005D25C0">
        <w:rPr>
          <w:rFonts w:eastAsia="Times New Roman" w:cstheme="minorHAnsi"/>
          <w:iCs/>
          <w:lang w:eastAsia="es-EC"/>
        </w:rPr>
        <w:t>En el inicio de la ejecución del contrato.</w:t>
      </w:r>
    </w:p>
    <w:p w14:paraId="06F31628" w14:textId="77777777" w:rsidR="003C7429" w:rsidRPr="005D25C0" w:rsidRDefault="003C7429" w:rsidP="000F4A8C">
      <w:pPr>
        <w:pStyle w:val="Prrafodelista"/>
        <w:numPr>
          <w:ilvl w:val="0"/>
          <w:numId w:val="10"/>
        </w:numPr>
        <w:autoSpaceDE w:val="0"/>
        <w:autoSpaceDN w:val="0"/>
        <w:adjustRightInd w:val="0"/>
        <w:spacing w:after="0" w:line="240" w:lineRule="auto"/>
        <w:contextualSpacing w:val="0"/>
        <w:jc w:val="both"/>
        <w:rPr>
          <w:rFonts w:eastAsia="Times New Roman" w:cstheme="minorHAnsi"/>
          <w:iCs/>
          <w:lang w:eastAsia="es-EC"/>
        </w:rPr>
      </w:pPr>
      <w:r w:rsidRPr="005D25C0">
        <w:rPr>
          <w:rFonts w:eastAsia="Times New Roman" w:cstheme="minorHAnsi"/>
          <w:iCs/>
          <w:lang w:eastAsia="es-EC"/>
        </w:rPr>
        <w:t>En el cumplimiento de la solicitud efectuada por el administrador de contrato. En caso de que la contratista cumpla y lo solicitado no esté efectuado conforme a lo dispuesto por el administrador del contrato, tendrá opción de un cambio para remediar el error. De persistir el error el mismo será sancionado con multa por cada día de retraso hasta su cumplimiento.</w:t>
      </w:r>
    </w:p>
    <w:p w14:paraId="36A5B2DB" w14:textId="77777777" w:rsidR="003C7429" w:rsidRPr="005D25C0" w:rsidRDefault="003C7429" w:rsidP="000F4A8C">
      <w:pPr>
        <w:pStyle w:val="Prrafodelista"/>
        <w:numPr>
          <w:ilvl w:val="0"/>
          <w:numId w:val="10"/>
        </w:numPr>
        <w:autoSpaceDE w:val="0"/>
        <w:autoSpaceDN w:val="0"/>
        <w:adjustRightInd w:val="0"/>
        <w:spacing w:after="0" w:line="240" w:lineRule="auto"/>
        <w:contextualSpacing w:val="0"/>
        <w:jc w:val="both"/>
        <w:rPr>
          <w:rFonts w:eastAsia="Times New Roman" w:cstheme="minorHAnsi"/>
          <w:iCs/>
          <w:lang w:eastAsia="es-EC"/>
        </w:rPr>
      </w:pPr>
      <w:r w:rsidRPr="005D25C0">
        <w:rPr>
          <w:rFonts w:eastAsia="Times New Roman" w:cstheme="minorHAnsi"/>
          <w:iCs/>
          <w:lang w:eastAsia="es-EC"/>
        </w:rPr>
        <w:t>Por el incumplimiento de las otras obligaciones establecidas en el presente documento</w:t>
      </w:r>
    </w:p>
    <w:p w14:paraId="39FDBD20" w14:textId="65BFE268" w:rsidR="00F06930" w:rsidRPr="005D25C0" w:rsidRDefault="00F06930" w:rsidP="008456B9">
      <w:pPr>
        <w:ind w:hanging="142"/>
        <w:jc w:val="both"/>
        <w:rPr>
          <w:rFonts w:cstheme="minorHAnsi"/>
          <w:sz w:val="22"/>
          <w:szCs w:val="22"/>
          <w:lang w:val="es-EC"/>
        </w:rPr>
      </w:pPr>
    </w:p>
    <w:p w14:paraId="430C246F" w14:textId="59C25D05" w:rsidR="00F26DB1" w:rsidRPr="005D25C0" w:rsidRDefault="00F26DB1" w:rsidP="008456B9">
      <w:pPr>
        <w:jc w:val="both"/>
        <w:rPr>
          <w:rFonts w:eastAsia="Times New Roman" w:cstheme="minorHAnsi"/>
          <w:iCs/>
          <w:sz w:val="22"/>
          <w:szCs w:val="22"/>
          <w:highlight w:val="green"/>
          <w:lang w:val="es-EC" w:eastAsia="es-EC"/>
        </w:rPr>
      </w:pPr>
      <w:bookmarkStart w:id="8" w:name="_Hlk91709718"/>
      <w:r w:rsidRPr="005D25C0">
        <w:rPr>
          <w:rFonts w:eastAsia="Times New Roman" w:cstheme="minorHAnsi"/>
          <w:iCs/>
          <w:sz w:val="22"/>
          <w:szCs w:val="22"/>
          <w:highlight w:val="green"/>
          <w:lang w:val="es-EC" w:eastAsia="es-EC"/>
        </w:rPr>
        <w:t>En el caso de que el contrato no prevea entregas parciales, la multa por los retrasos en las entregas se calcularán por el valor total del contrato.</w:t>
      </w:r>
    </w:p>
    <w:bookmarkEnd w:id="8"/>
    <w:p w14:paraId="488C2249" w14:textId="77777777" w:rsidR="00F26DB1" w:rsidRPr="005D25C0" w:rsidRDefault="00F26DB1" w:rsidP="008456B9">
      <w:pPr>
        <w:jc w:val="both"/>
        <w:rPr>
          <w:rFonts w:eastAsia="Times New Roman" w:cstheme="minorHAnsi"/>
          <w:iCs/>
          <w:sz w:val="22"/>
          <w:szCs w:val="22"/>
          <w:lang w:val="es-EC" w:eastAsia="es-EC"/>
        </w:rPr>
      </w:pPr>
    </w:p>
    <w:p w14:paraId="0D5D928A" w14:textId="2A9245CA" w:rsidR="00716787" w:rsidRPr="005D25C0" w:rsidRDefault="00716787" w:rsidP="008456B9">
      <w:pPr>
        <w:jc w:val="both"/>
        <w:rPr>
          <w:rFonts w:eastAsia="Times New Roman" w:cstheme="minorHAnsi"/>
          <w:iCs/>
          <w:sz w:val="22"/>
          <w:szCs w:val="22"/>
          <w:lang w:val="es-EC" w:eastAsia="es-EC"/>
        </w:rPr>
      </w:pPr>
      <w:r w:rsidRPr="005D25C0">
        <w:rPr>
          <w:rFonts w:eastAsia="Times New Roman" w:cstheme="minorHAnsi"/>
          <w:iCs/>
          <w:sz w:val="22"/>
          <w:szCs w:val="22"/>
          <w:lang w:val="es-EC" w:eastAsia="es-EC"/>
        </w:rPr>
        <w:t>Si el valor de las multas impuestas llegare a superar el 5% del monto total del contrato, la Entidad Contratante podrá declarar, anticipada y unilateralmente, la terminación del contrato, conforme lo dispuesto en el numeral 3 del artículo 94 de la LOSNCP</w:t>
      </w:r>
      <w:r w:rsidR="001F075F" w:rsidRPr="005D25C0">
        <w:rPr>
          <w:rFonts w:eastAsia="Times New Roman" w:cstheme="minorHAnsi"/>
          <w:iCs/>
          <w:sz w:val="22"/>
          <w:szCs w:val="22"/>
          <w:lang w:val="es-EC" w:eastAsia="es-EC"/>
        </w:rPr>
        <w:t>.</w:t>
      </w:r>
    </w:p>
    <w:p w14:paraId="7133DB8B" w14:textId="77777777" w:rsidR="00716787" w:rsidRPr="005D25C0" w:rsidRDefault="00716787" w:rsidP="008456B9">
      <w:pPr>
        <w:ind w:left="142" w:hanging="142"/>
        <w:jc w:val="both"/>
        <w:rPr>
          <w:rFonts w:eastAsia="Times New Roman" w:cstheme="minorHAnsi"/>
          <w:iCs/>
          <w:sz w:val="22"/>
          <w:szCs w:val="22"/>
          <w:lang w:val="es-EC" w:eastAsia="es-EC"/>
        </w:rPr>
      </w:pPr>
    </w:p>
    <w:p w14:paraId="2D57413A" w14:textId="3333897F" w:rsidR="00716787" w:rsidRPr="005D25C0" w:rsidRDefault="00716787" w:rsidP="008456B9">
      <w:pPr>
        <w:jc w:val="both"/>
        <w:rPr>
          <w:rFonts w:eastAsia="Times New Roman" w:cstheme="minorHAnsi"/>
          <w:iCs/>
          <w:sz w:val="22"/>
          <w:szCs w:val="22"/>
          <w:lang w:val="es-EC" w:eastAsia="es-EC"/>
        </w:rPr>
      </w:pPr>
      <w:r w:rsidRPr="005D25C0">
        <w:rPr>
          <w:rFonts w:eastAsia="Times New Roman" w:cstheme="minorHAnsi"/>
          <w:iCs/>
          <w:sz w:val="22"/>
          <w:szCs w:val="22"/>
          <w:lang w:val="es-EC" w:eastAsia="es-EC"/>
        </w:rPr>
        <w:t>Las multas no serán revisadas ni devueltas por ningún concepto al contratista</w:t>
      </w:r>
    </w:p>
    <w:p w14:paraId="236B75D2" w14:textId="6C93BE12" w:rsidR="00716787" w:rsidRPr="005D25C0" w:rsidRDefault="00716787" w:rsidP="008456B9">
      <w:pPr>
        <w:jc w:val="both"/>
        <w:rPr>
          <w:rFonts w:eastAsia="Times New Roman" w:cstheme="minorHAnsi"/>
          <w:iCs/>
          <w:sz w:val="22"/>
          <w:szCs w:val="22"/>
          <w:lang w:val="es-EC" w:eastAsia="es-EC"/>
        </w:rPr>
      </w:pPr>
    </w:p>
    <w:p w14:paraId="7AEFAEFF" w14:textId="06D9C3EB" w:rsidR="00716787" w:rsidRPr="005D25C0" w:rsidRDefault="00716787" w:rsidP="008456B9">
      <w:pPr>
        <w:jc w:val="both"/>
        <w:rPr>
          <w:rFonts w:eastAsia="Times New Roman" w:cstheme="minorHAnsi"/>
          <w:iCs/>
          <w:sz w:val="22"/>
          <w:szCs w:val="22"/>
          <w:lang w:val="es-EC" w:eastAsia="es-EC"/>
        </w:rPr>
      </w:pPr>
      <w:r w:rsidRPr="005D25C0">
        <w:rPr>
          <w:rFonts w:eastAsia="Times New Roman" w:cstheme="minorHAnsi"/>
          <w:iCs/>
          <w:sz w:val="22"/>
          <w:szCs w:val="22"/>
          <w:lang w:val="es-EC" w:eastAsia="es-EC"/>
        </w:rPr>
        <w:t xml:space="preserve">No habrá lugar a la imposición de multa, cuando el incumplimiento hubiere sido por caso fortuito o fuerza mayor, conforme lo dispuesto en el Art. 30 de la Codificación del Código Civil, debidamente comprobado y aceptado por la Contratante o hecho imputable a </w:t>
      </w:r>
      <w:r w:rsidR="005F04A4" w:rsidRPr="005D25C0">
        <w:rPr>
          <w:rFonts w:eastAsia="Times New Roman" w:cstheme="minorHAnsi"/>
          <w:iCs/>
          <w:sz w:val="22"/>
          <w:szCs w:val="22"/>
          <w:lang w:val="es-EC" w:eastAsia="es-EC"/>
        </w:rPr>
        <w:t>ESPOL-TECH E.P.</w:t>
      </w:r>
      <w:r w:rsidRPr="005D25C0">
        <w:rPr>
          <w:rFonts w:eastAsia="Times New Roman" w:cstheme="minorHAnsi"/>
          <w:iCs/>
          <w:sz w:val="22"/>
          <w:szCs w:val="22"/>
          <w:lang w:val="es-EC" w:eastAsia="es-EC"/>
        </w:rPr>
        <w:t xml:space="preserve"> En tales casos, dentro de un término de (2) días contados a partir del hecho producido, el contratista comunicará a ESPOL la causa por la que se ha incumplido con los requerimientos de la institución, y esta a su vez, tendrá el término de (5) días contados a partir de la recepción de la comunicación, para aceptar o no los argumentos alegados</w:t>
      </w:r>
      <w:r w:rsidR="001F075F" w:rsidRPr="005D25C0">
        <w:rPr>
          <w:rFonts w:eastAsia="Times New Roman" w:cstheme="minorHAnsi"/>
          <w:iCs/>
          <w:sz w:val="22"/>
          <w:szCs w:val="22"/>
          <w:lang w:val="es-EC" w:eastAsia="es-EC"/>
        </w:rPr>
        <w:t>.</w:t>
      </w:r>
    </w:p>
    <w:p w14:paraId="50EDBB31" w14:textId="77777777" w:rsidR="00873710" w:rsidRPr="003577D6" w:rsidRDefault="00873710" w:rsidP="00873710">
      <w:pPr>
        <w:ind w:hanging="142"/>
        <w:jc w:val="both"/>
        <w:rPr>
          <w:rFonts w:ascii="Calibri" w:hAnsi="Calibri" w:cs="Calibri"/>
          <w:sz w:val="22"/>
          <w:szCs w:val="22"/>
          <w:lang w:val="es-EC"/>
        </w:rPr>
      </w:pPr>
    </w:p>
    <w:p w14:paraId="4B3331B9" w14:textId="77777777" w:rsidR="00873710" w:rsidRPr="003577D6" w:rsidRDefault="00873710" w:rsidP="00A753AD">
      <w:pPr>
        <w:pStyle w:val="Prrafodelista"/>
        <w:numPr>
          <w:ilvl w:val="0"/>
          <w:numId w:val="33"/>
        </w:numPr>
        <w:spacing w:after="0" w:line="240" w:lineRule="auto"/>
        <w:ind w:left="851" w:hanging="425"/>
        <w:jc w:val="both"/>
        <w:rPr>
          <w:rFonts w:ascii="Calibri" w:hAnsi="Calibri" w:cs="Calibri"/>
          <w:b/>
        </w:rPr>
      </w:pPr>
      <w:r w:rsidRPr="003577D6">
        <w:rPr>
          <w:rFonts w:ascii="Calibri" w:hAnsi="Calibri" w:cs="Calibri"/>
          <w:b/>
        </w:rPr>
        <w:t>OBSERVACIONES:</w:t>
      </w:r>
    </w:p>
    <w:p w14:paraId="060767C4" w14:textId="77777777" w:rsidR="00873710" w:rsidRPr="003577D6" w:rsidRDefault="00873710" w:rsidP="00873710">
      <w:pPr>
        <w:pStyle w:val="Prrafodelista"/>
        <w:tabs>
          <w:tab w:val="left" w:pos="142"/>
          <w:tab w:val="left" w:pos="709"/>
        </w:tabs>
        <w:spacing w:after="0" w:line="240" w:lineRule="auto"/>
        <w:ind w:left="0"/>
        <w:jc w:val="both"/>
        <w:rPr>
          <w:rFonts w:ascii="Calibri" w:hAnsi="Calibri" w:cs="Calibri"/>
        </w:rPr>
      </w:pPr>
    </w:p>
    <w:p w14:paraId="652490B5" w14:textId="77777777" w:rsidR="00873710" w:rsidRPr="003577D6" w:rsidRDefault="00873710" w:rsidP="000F4A8C">
      <w:pPr>
        <w:pStyle w:val="Prrafodelista"/>
        <w:numPr>
          <w:ilvl w:val="0"/>
          <w:numId w:val="15"/>
        </w:numPr>
        <w:tabs>
          <w:tab w:val="left" w:pos="142"/>
          <w:tab w:val="left" w:pos="709"/>
        </w:tabs>
        <w:spacing w:after="0" w:line="240" w:lineRule="auto"/>
        <w:jc w:val="both"/>
        <w:rPr>
          <w:rFonts w:ascii="Calibri" w:hAnsi="Calibri" w:cs="Calibri"/>
        </w:rPr>
      </w:pPr>
      <w:r w:rsidRPr="003577D6">
        <w:rPr>
          <w:rFonts w:ascii="Calibri" w:hAnsi="Calibri" w:cs="Calibri"/>
        </w:rPr>
        <w:lastRenderedPageBreak/>
        <w:t>Se adjuntan los formularios “1.1 PRESENTACIÓN Y COMPROMISO” y “1.3 NÓMINA DE SOCIOS ACCIONISTAS O PARTÍCIPES MAYORITARIOS DE PERSONAS JURÍDICAS Y DISPOSICIONES ESPECÍFICAS PARA PERSONAS NATURALES, OFERENTES”, de acuerdo con indicado en la resolución número RE-SERCOP-2022-124.</w:t>
      </w:r>
    </w:p>
    <w:p w14:paraId="46D06D09" w14:textId="77777777" w:rsidR="00873710" w:rsidRPr="003577D6" w:rsidRDefault="00873710" w:rsidP="00873710">
      <w:pPr>
        <w:pStyle w:val="Prrafodelista"/>
        <w:tabs>
          <w:tab w:val="left" w:pos="142"/>
          <w:tab w:val="left" w:pos="709"/>
        </w:tabs>
        <w:spacing w:after="0" w:line="240" w:lineRule="auto"/>
        <w:jc w:val="both"/>
        <w:rPr>
          <w:rFonts w:ascii="Calibri" w:hAnsi="Calibri" w:cs="Calibri"/>
        </w:rPr>
      </w:pPr>
    </w:p>
    <w:p w14:paraId="44F3C0B8" w14:textId="77777777" w:rsidR="00873710" w:rsidRPr="003577D6" w:rsidRDefault="00873710" w:rsidP="000F4A8C">
      <w:pPr>
        <w:pStyle w:val="Prrafodelista"/>
        <w:numPr>
          <w:ilvl w:val="0"/>
          <w:numId w:val="15"/>
        </w:numPr>
        <w:tabs>
          <w:tab w:val="left" w:pos="142"/>
          <w:tab w:val="left" w:pos="709"/>
        </w:tabs>
        <w:spacing w:after="0" w:line="240" w:lineRule="auto"/>
        <w:jc w:val="both"/>
        <w:rPr>
          <w:rFonts w:ascii="Calibri" w:hAnsi="Calibri" w:cs="Calibri"/>
        </w:rPr>
      </w:pPr>
      <w:r w:rsidRPr="003577D6">
        <w:rPr>
          <w:rFonts w:ascii="Calibri" w:hAnsi="Calibri" w:cs="Calibri"/>
        </w:rPr>
        <w:t>En caso de presentar documentos emitidos en el exterior el adjudicatario previo a la suscripción del contrato deberá entregarlos apostillados y legalizado, en caso de ser un documento en idioma extranjero se deberá presentar su respectiva traducción al español (las traducciones de documentos en idioma extranjero efectuadas por uno o más intérpretes serán válidas siempre que la firma o firmas se encuentren autenticadas por un notario, por un cónsul del Ecuador o reconocida ante un juez de lo civil.) acorde a lo señalado en el art</w:t>
      </w:r>
      <w:r>
        <w:rPr>
          <w:rFonts w:ascii="Calibri" w:hAnsi="Calibri" w:cs="Calibri"/>
        </w:rPr>
        <w:t>ículo</w:t>
      </w:r>
      <w:r w:rsidRPr="003577D6">
        <w:rPr>
          <w:rFonts w:ascii="Calibri" w:hAnsi="Calibri" w:cs="Calibri"/>
        </w:rPr>
        <w:t xml:space="preserve"> 29 de la Ley Orgánica para la Optimización y Eficiencia de Trámites Administrativos.</w:t>
      </w:r>
    </w:p>
    <w:p w14:paraId="56353380" w14:textId="77777777" w:rsidR="00873710" w:rsidRPr="003577D6" w:rsidRDefault="00873710" w:rsidP="00873710">
      <w:pPr>
        <w:pStyle w:val="Prrafodelista"/>
        <w:spacing w:after="0" w:line="240" w:lineRule="auto"/>
        <w:jc w:val="both"/>
        <w:rPr>
          <w:rFonts w:ascii="Calibri" w:hAnsi="Calibri" w:cs="Calibri"/>
        </w:rPr>
      </w:pPr>
    </w:p>
    <w:p w14:paraId="52059B7A" w14:textId="77777777" w:rsidR="00873710" w:rsidRPr="003577D6" w:rsidRDefault="00873710" w:rsidP="000F4A8C">
      <w:pPr>
        <w:pStyle w:val="Prrafodelista"/>
        <w:numPr>
          <w:ilvl w:val="0"/>
          <w:numId w:val="15"/>
        </w:numPr>
        <w:tabs>
          <w:tab w:val="left" w:pos="142"/>
          <w:tab w:val="left" w:pos="709"/>
        </w:tabs>
        <w:spacing w:after="0" w:line="240" w:lineRule="auto"/>
        <w:jc w:val="both"/>
        <w:rPr>
          <w:rFonts w:ascii="Calibri" w:hAnsi="Calibri" w:cs="Calibri"/>
        </w:rPr>
      </w:pPr>
      <w:r w:rsidRPr="003577D6">
        <w:rPr>
          <w:rFonts w:ascii="Calibri" w:hAnsi="Calibri" w:cs="Calibri"/>
        </w:rPr>
        <w:t xml:space="preserve">De acuerdo con lo establecido en el artículo </w:t>
      </w:r>
      <w:r>
        <w:rPr>
          <w:rFonts w:ascii="Calibri" w:hAnsi="Calibri" w:cs="Calibri"/>
        </w:rPr>
        <w:t>32</w:t>
      </w:r>
      <w:r w:rsidRPr="003577D6">
        <w:rPr>
          <w:rFonts w:ascii="Calibri" w:hAnsi="Calibri" w:cs="Calibri"/>
        </w:rPr>
        <w:t xml:space="preserve"> del</w:t>
      </w:r>
      <w:r>
        <w:rPr>
          <w:rFonts w:ascii="Calibri" w:hAnsi="Calibri" w:cs="Calibri"/>
        </w:rPr>
        <w:t xml:space="preserve"> RLOSNCP</w:t>
      </w:r>
      <w:r w:rsidRPr="003577D6">
        <w:rPr>
          <w:rFonts w:ascii="Calibri" w:hAnsi="Calibri" w:cs="Calibri"/>
        </w:rPr>
        <w:t>, en los casos de los anexos</w:t>
      </w:r>
      <w:r>
        <w:rPr>
          <w:rFonts w:ascii="Calibri" w:hAnsi="Calibri" w:cs="Calibri"/>
        </w:rPr>
        <w:t xml:space="preserve"> </w:t>
      </w:r>
      <w:r w:rsidRPr="00750CE8">
        <w:rPr>
          <w:rFonts w:ascii="Calibri" w:hAnsi="Calibri" w:cs="Calibri"/>
        </w:rPr>
        <w:t>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r w:rsidRPr="003577D6">
        <w:rPr>
          <w:rFonts w:ascii="Calibri" w:hAnsi="Calibri" w:cs="Calibri"/>
        </w:rPr>
        <w:t>.</w:t>
      </w:r>
    </w:p>
    <w:p w14:paraId="3C395415" w14:textId="1E2EE5EB" w:rsidR="00CA2DD0" w:rsidRPr="005D25C0" w:rsidRDefault="00CA2DD0" w:rsidP="008456B9">
      <w:pPr>
        <w:jc w:val="both"/>
        <w:rPr>
          <w:rFonts w:eastAsia="Times New Roman" w:cstheme="minorHAnsi"/>
          <w:sz w:val="22"/>
          <w:szCs w:val="22"/>
          <w:lang w:val="es-EC"/>
        </w:rPr>
      </w:pPr>
    </w:p>
    <w:p w14:paraId="24257E5A" w14:textId="07A80F96" w:rsidR="00D10A49" w:rsidRPr="005D25C0" w:rsidRDefault="00D10A49" w:rsidP="008456B9">
      <w:pPr>
        <w:ind w:right="258"/>
        <w:jc w:val="both"/>
        <w:rPr>
          <w:rFonts w:eastAsia="Calibri" w:cstheme="minorHAnsi"/>
          <w:b/>
          <w:sz w:val="22"/>
          <w:szCs w:val="22"/>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841"/>
        <w:gridCol w:w="3392"/>
      </w:tblGrid>
      <w:tr w:rsidR="005F04A4" w:rsidRPr="00873710" w14:paraId="44036E75" w14:textId="77777777" w:rsidTr="005D25C0">
        <w:trPr>
          <w:trHeight w:val="722"/>
        </w:trPr>
        <w:tc>
          <w:tcPr>
            <w:tcW w:w="2090" w:type="dxa"/>
            <w:shd w:val="clear" w:color="auto" w:fill="auto"/>
            <w:vAlign w:val="center"/>
          </w:tcPr>
          <w:p w14:paraId="09135F6C" w14:textId="18407BAF" w:rsidR="005F04A4" w:rsidRPr="00873710" w:rsidRDefault="005F04A4" w:rsidP="00197C0A">
            <w:pPr>
              <w:jc w:val="center"/>
              <w:rPr>
                <w:rFonts w:cstheme="minorHAnsi"/>
                <w:b/>
                <w:sz w:val="22"/>
                <w:szCs w:val="22"/>
                <w:lang w:val="es-EC"/>
              </w:rPr>
            </w:pPr>
            <w:r w:rsidRPr="00873710">
              <w:rPr>
                <w:rFonts w:cstheme="minorHAnsi"/>
                <w:b/>
                <w:sz w:val="22"/>
                <w:szCs w:val="22"/>
                <w:lang w:val="es-EC"/>
              </w:rPr>
              <w:t>Elaborado por:</w:t>
            </w:r>
          </w:p>
        </w:tc>
        <w:tc>
          <w:tcPr>
            <w:tcW w:w="3841" w:type="dxa"/>
            <w:shd w:val="clear" w:color="auto" w:fill="auto"/>
            <w:vAlign w:val="center"/>
          </w:tcPr>
          <w:p w14:paraId="47407286" w14:textId="77777777" w:rsidR="005F04A4" w:rsidRPr="00873710" w:rsidRDefault="005F04A4" w:rsidP="005D25C0">
            <w:pPr>
              <w:jc w:val="center"/>
              <w:rPr>
                <w:rFonts w:cstheme="minorHAnsi"/>
                <w:b/>
                <w:color w:val="5B9BD4"/>
                <w:sz w:val="22"/>
                <w:szCs w:val="22"/>
                <w:u w:val="single" w:color="5B9BD4"/>
                <w:lang w:val="es-EC"/>
              </w:rPr>
            </w:pPr>
            <w:r w:rsidRPr="00873710">
              <w:rPr>
                <w:rFonts w:cstheme="minorHAnsi"/>
                <w:b/>
                <w:color w:val="5B9BD4"/>
                <w:sz w:val="22"/>
                <w:szCs w:val="22"/>
                <w:u w:val="single" w:color="5B9BD4"/>
                <w:lang w:val="es-EC"/>
              </w:rPr>
              <w:t>NOMBRE DEL SERVIDOR</w:t>
            </w:r>
          </w:p>
          <w:p w14:paraId="0E7652AD" w14:textId="77777777" w:rsidR="005F04A4" w:rsidRPr="00873710" w:rsidRDefault="005F04A4" w:rsidP="005D25C0">
            <w:pPr>
              <w:jc w:val="center"/>
              <w:rPr>
                <w:rFonts w:cstheme="minorHAnsi"/>
                <w:i/>
                <w:color w:val="5B9BD4"/>
                <w:sz w:val="22"/>
                <w:szCs w:val="22"/>
                <w:u w:val="single" w:color="5B9BD4"/>
                <w:lang w:val="es-EC"/>
              </w:rPr>
            </w:pPr>
            <w:r w:rsidRPr="00873710">
              <w:rPr>
                <w:rFonts w:cstheme="minorHAnsi"/>
                <w:b/>
                <w:color w:val="5B9BD4"/>
                <w:sz w:val="22"/>
                <w:szCs w:val="22"/>
                <w:u w:val="single" w:color="5B9BD4"/>
                <w:lang w:val="es-EC"/>
              </w:rPr>
              <w:t>CARGO DEL SERVIDOR</w:t>
            </w:r>
          </w:p>
        </w:tc>
        <w:tc>
          <w:tcPr>
            <w:tcW w:w="3392" w:type="dxa"/>
            <w:shd w:val="clear" w:color="auto" w:fill="auto"/>
            <w:vAlign w:val="bottom"/>
          </w:tcPr>
          <w:p w14:paraId="6C4E8213" w14:textId="77777777" w:rsidR="005F04A4" w:rsidRPr="00873710" w:rsidRDefault="005F04A4" w:rsidP="005D25C0">
            <w:pPr>
              <w:jc w:val="center"/>
              <w:rPr>
                <w:rFonts w:cstheme="minorHAnsi"/>
                <w:b/>
                <w:sz w:val="22"/>
                <w:szCs w:val="22"/>
                <w:lang w:val="es-EC"/>
              </w:rPr>
            </w:pPr>
            <w:r w:rsidRPr="00873710">
              <w:rPr>
                <w:rFonts w:cstheme="minorHAnsi"/>
                <w:sz w:val="22"/>
                <w:szCs w:val="22"/>
                <w:lang w:val="es-EC"/>
              </w:rPr>
              <w:t>El funcionario deberá estar CERTIFICADO ANTE EL SERCOP</w:t>
            </w:r>
          </w:p>
          <w:p w14:paraId="1AE0FAD5" w14:textId="77777777" w:rsidR="005F04A4" w:rsidRPr="00873710" w:rsidRDefault="005F04A4" w:rsidP="005D25C0">
            <w:pPr>
              <w:jc w:val="center"/>
              <w:rPr>
                <w:rFonts w:cstheme="minorHAnsi"/>
                <w:b/>
                <w:sz w:val="22"/>
                <w:szCs w:val="22"/>
              </w:rPr>
            </w:pPr>
            <w:r w:rsidRPr="00873710">
              <w:rPr>
                <w:rFonts w:cstheme="minorHAnsi"/>
                <w:b/>
                <w:sz w:val="22"/>
                <w:szCs w:val="22"/>
              </w:rPr>
              <w:t xml:space="preserve">Firma </w:t>
            </w:r>
          </w:p>
        </w:tc>
      </w:tr>
      <w:tr w:rsidR="005F04A4" w:rsidRPr="005D25C0" w14:paraId="5F09F8B0" w14:textId="77777777" w:rsidTr="005D25C0">
        <w:trPr>
          <w:trHeight w:val="722"/>
        </w:trPr>
        <w:tc>
          <w:tcPr>
            <w:tcW w:w="2090" w:type="dxa"/>
            <w:shd w:val="clear" w:color="auto" w:fill="auto"/>
            <w:vAlign w:val="center"/>
          </w:tcPr>
          <w:p w14:paraId="52B1575E" w14:textId="5D02678D" w:rsidR="005F04A4" w:rsidRPr="00873710" w:rsidRDefault="005F04A4" w:rsidP="005D25C0">
            <w:pPr>
              <w:jc w:val="center"/>
              <w:rPr>
                <w:rFonts w:cstheme="minorHAnsi"/>
                <w:b/>
                <w:sz w:val="22"/>
                <w:szCs w:val="22"/>
                <w:lang w:val="es-EC"/>
              </w:rPr>
            </w:pPr>
            <w:r w:rsidRPr="00873710">
              <w:rPr>
                <w:rFonts w:cstheme="minorHAnsi"/>
                <w:b/>
                <w:sz w:val="22"/>
                <w:szCs w:val="22"/>
                <w:lang w:val="es-EC"/>
              </w:rPr>
              <w:t>Aprobado por:</w:t>
            </w:r>
          </w:p>
        </w:tc>
        <w:tc>
          <w:tcPr>
            <w:tcW w:w="3841" w:type="dxa"/>
            <w:shd w:val="clear" w:color="auto" w:fill="auto"/>
            <w:vAlign w:val="center"/>
          </w:tcPr>
          <w:p w14:paraId="78719B52" w14:textId="77777777" w:rsidR="005F04A4" w:rsidRPr="00873710" w:rsidRDefault="005F04A4" w:rsidP="005D25C0">
            <w:pPr>
              <w:jc w:val="center"/>
              <w:rPr>
                <w:rFonts w:cstheme="minorHAnsi"/>
                <w:b/>
                <w:color w:val="5B9BD4"/>
                <w:sz w:val="22"/>
                <w:szCs w:val="22"/>
                <w:u w:val="single" w:color="5B9BD4"/>
                <w:lang w:val="es-EC"/>
              </w:rPr>
            </w:pPr>
            <w:r w:rsidRPr="00873710">
              <w:rPr>
                <w:rFonts w:cstheme="minorHAnsi"/>
                <w:b/>
                <w:color w:val="5B9BD4"/>
                <w:sz w:val="22"/>
                <w:szCs w:val="22"/>
                <w:u w:val="single" w:color="5B9BD4"/>
                <w:lang w:val="es-EC"/>
              </w:rPr>
              <w:t xml:space="preserve">NOMBRE DEL DIRECTIVO DE LA UNIDAD REQUIRENTE </w:t>
            </w:r>
          </w:p>
          <w:p w14:paraId="39608164" w14:textId="77777777" w:rsidR="005F04A4" w:rsidRPr="00873710" w:rsidRDefault="005F04A4" w:rsidP="005D25C0">
            <w:pPr>
              <w:jc w:val="center"/>
              <w:rPr>
                <w:rFonts w:cstheme="minorHAnsi"/>
                <w:i/>
                <w:color w:val="5B9BD4"/>
                <w:sz w:val="22"/>
                <w:szCs w:val="22"/>
                <w:u w:val="single" w:color="5B9BD4"/>
              </w:rPr>
            </w:pPr>
            <w:r w:rsidRPr="00873710">
              <w:rPr>
                <w:rFonts w:cstheme="minorHAnsi"/>
                <w:b/>
                <w:color w:val="5B9BD4"/>
                <w:sz w:val="22"/>
                <w:szCs w:val="22"/>
                <w:u w:val="single" w:color="5B9BD4"/>
              </w:rPr>
              <w:t>CARGO DEL DIRECTIVO</w:t>
            </w:r>
          </w:p>
        </w:tc>
        <w:tc>
          <w:tcPr>
            <w:tcW w:w="3392" w:type="dxa"/>
            <w:shd w:val="clear" w:color="auto" w:fill="auto"/>
            <w:vAlign w:val="bottom"/>
          </w:tcPr>
          <w:p w14:paraId="4650A2AF" w14:textId="77777777" w:rsidR="005F04A4" w:rsidRPr="00873710" w:rsidRDefault="005F04A4" w:rsidP="005D25C0">
            <w:pPr>
              <w:jc w:val="center"/>
              <w:rPr>
                <w:rFonts w:cstheme="minorHAnsi"/>
                <w:b/>
                <w:sz w:val="22"/>
                <w:szCs w:val="22"/>
                <w:lang w:val="es-EC"/>
              </w:rPr>
            </w:pPr>
            <w:r w:rsidRPr="00873710">
              <w:rPr>
                <w:rFonts w:cstheme="minorHAnsi"/>
                <w:sz w:val="22"/>
                <w:szCs w:val="22"/>
                <w:lang w:val="es-EC"/>
              </w:rPr>
              <w:t>El funcionario deberá estar CERTIFICADO ANTE EL SERCOP</w:t>
            </w:r>
          </w:p>
          <w:p w14:paraId="1E7DE6BF" w14:textId="77777777" w:rsidR="005F04A4" w:rsidRPr="00873710" w:rsidRDefault="005F04A4" w:rsidP="005D25C0">
            <w:pPr>
              <w:jc w:val="center"/>
              <w:rPr>
                <w:rFonts w:cstheme="minorHAnsi"/>
                <w:sz w:val="22"/>
                <w:szCs w:val="22"/>
                <w:lang w:val="es-EC"/>
              </w:rPr>
            </w:pPr>
            <w:r w:rsidRPr="00873710">
              <w:rPr>
                <w:rFonts w:cstheme="minorHAnsi"/>
                <w:b/>
                <w:sz w:val="22"/>
                <w:szCs w:val="22"/>
              </w:rPr>
              <w:t>Firma</w:t>
            </w:r>
          </w:p>
        </w:tc>
      </w:tr>
    </w:tbl>
    <w:p w14:paraId="0241FF67" w14:textId="38EFB99B" w:rsidR="006D1C54" w:rsidRPr="005D25C0" w:rsidRDefault="006D1C54" w:rsidP="000F733E">
      <w:pPr>
        <w:ind w:right="258"/>
        <w:jc w:val="both"/>
        <w:rPr>
          <w:rFonts w:eastAsia="Calibri" w:cstheme="minorHAnsi"/>
          <w:b/>
          <w:sz w:val="22"/>
          <w:szCs w:val="22"/>
          <w:lang w:val="es-EC"/>
        </w:rPr>
      </w:pPr>
    </w:p>
    <w:sectPr w:rsidR="006D1C54" w:rsidRPr="005D25C0" w:rsidSect="00E225B4">
      <w:headerReference w:type="default" r:id="rId13"/>
      <w:footerReference w:type="default" r:id="rId14"/>
      <w:pgSz w:w="11900" w:h="16840"/>
      <w:pgMar w:top="1418" w:right="1127" w:bottom="993" w:left="1440" w:header="38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C264" w14:textId="77777777" w:rsidR="003B7CF6" w:rsidRDefault="003B7CF6" w:rsidP="00A33990">
      <w:r>
        <w:separator/>
      </w:r>
    </w:p>
  </w:endnote>
  <w:endnote w:type="continuationSeparator" w:id="0">
    <w:p w14:paraId="3C01E346" w14:textId="77777777" w:rsidR="003B7CF6" w:rsidRDefault="003B7CF6" w:rsidP="00A3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SerifCondense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04E4" w14:textId="77777777" w:rsidR="00B96D09" w:rsidRPr="00197C0A" w:rsidRDefault="00B96D09" w:rsidP="00197C0A">
    <w:pPr>
      <w:rPr>
        <w:sz w:val="18"/>
        <w:szCs w:val="18"/>
        <w:lang w:val="es-EC"/>
      </w:rPr>
    </w:pPr>
    <w:r w:rsidRPr="00197C0A">
      <w:rPr>
        <w:sz w:val="18"/>
        <w:szCs w:val="18"/>
        <w:lang w:val="es-EC"/>
      </w:rPr>
      <w:t>Versión 001-2023</w:t>
    </w:r>
  </w:p>
  <w:p w14:paraId="19EFFFAF" w14:textId="77777777" w:rsidR="00B96D09" w:rsidRPr="00197C0A" w:rsidRDefault="00B96D09" w:rsidP="00197C0A">
    <w:pPr>
      <w:rPr>
        <w:sz w:val="18"/>
        <w:szCs w:val="18"/>
        <w:lang w:val="es-EC"/>
      </w:rPr>
    </w:pPr>
    <w:r w:rsidRPr="00197C0A">
      <w:rPr>
        <w:sz w:val="18"/>
        <w:szCs w:val="18"/>
        <w:lang w:val="es-EC"/>
      </w:rPr>
      <w:t xml:space="preserve">Revisado por: Leonardo Estrada Aguilar, Ph.D.                                                                                                                     </w:t>
    </w:r>
  </w:p>
  <w:p w14:paraId="32AC7380" w14:textId="1CD7B2B8" w:rsidR="00B96D09" w:rsidRPr="006C44AB" w:rsidRDefault="00B96D09" w:rsidP="00197C0A">
    <w:pPr>
      <w:rPr>
        <w:sz w:val="18"/>
        <w:szCs w:val="18"/>
      </w:rPr>
    </w:pPr>
    <w:r w:rsidRPr="00197C0A">
      <w:rPr>
        <w:sz w:val="18"/>
        <w:szCs w:val="18"/>
        <w:lang w:val="es-EC"/>
      </w:rPr>
      <w:t xml:space="preserve"> </w:t>
    </w:r>
    <w:r w:rsidRPr="004630FB">
      <w:rPr>
        <w:sz w:val="18"/>
        <w:szCs w:val="18"/>
      </w:rPr>
      <w:t>Gerente General</w:t>
    </w:r>
    <w:r w:rsidRPr="006C44AB">
      <w:rPr>
        <w:sz w:val="18"/>
        <w:szCs w:val="18"/>
      </w:rPr>
      <w:t xml:space="preserve"> ESPOL-TECH E.P.  </w:t>
    </w:r>
  </w:p>
  <w:p w14:paraId="695AE795" w14:textId="16A111C9" w:rsidR="00B96D09" w:rsidRDefault="00B96D09">
    <w:pPr>
      <w:pStyle w:val="Piedepgina"/>
    </w:pPr>
  </w:p>
  <w:p w14:paraId="2FC985F9" w14:textId="3002754D" w:rsidR="00B96D09" w:rsidRDefault="00B96D09" w:rsidP="002D672A">
    <w:pPr>
      <w:pStyle w:val="Piedepgina"/>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D080" w14:textId="77777777" w:rsidR="003B7CF6" w:rsidRDefault="003B7CF6" w:rsidP="00A33990">
      <w:r>
        <w:separator/>
      </w:r>
    </w:p>
  </w:footnote>
  <w:footnote w:type="continuationSeparator" w:id="0">
    <w:p w14:paraId="79FFAEB1" w14:textId="77777777" w:rsidR="003B7CF6" w:rsidRDefault="003B7CF6" w:rsidP="00A33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6AA8" w14:textId="77777777" w:rsidR="00B96D09" w:rsidRDefault="00B96D09" w:rsidP="00FA4780">
    <w:pPr>
      <w:pStyle w:val="Encabezado"/>
      <w:pBdr>
        <w:bottom w:val="single" w:sz="4" w:space="1" w:color="auto"/>
      </w:pBdr>
      <w:rPr>
        <w:b/>
        <w:lang w:val="es-EC"/>
      </w:rPr>
    </w:pPr>
  </w:p>
  <w:p w14:paraId="482EBEB2" w14:textId="5780A803" w:rsidR="00B96D09" w:rsidRPr="00E443DA" w:rsidRDefault="00B96D09" w:rsidP="00FA4780">
    <w:pPr>
      <w:pStyle w:val="Encabezado"/>
      <w:pBdr>
        <w:bottom w:val="single" w:sz="4" w:space="1" w:color="auto"/>
      </w:pBdr>
      <w:rPr>
        <w:b/>
        <w:lang w:val="es-EC"/>
      </w:rPr>
    </w:pPr>
    <w:r>
      <w:rPr>
        <w:noProof/>
        <w:lang w:val="es-EC" w:eastAsia="es-EC"/>
      </w:rPr>
      <w:drawing>
        <wp:anchor distT="0" distB="0" distL="114300" distR="114300" simplePos="0" relativeHeight="251659264" behindDoc="0" locked="0" layoutInCell="1" allowOverlap="1" wp14:anchorId="44569B90" wp14:editId="499AC88A">
          <wp:simplePos x="0" y="0"/>
          <wp:positionH relativeFrom="column">
            <wp:posOffset>5143500</wp:posOffset>
          </wp:positionH>
          <wp:positionV relativeFrom="paragraph">
            <wp:posOffset>-172085</wp:posOffset>
          </wp:positionV>
          <wp:extent cx="927735" cy="466725"/>
          <wp:effectExtent l="0" t="0" r="5715" b="9525"/>
          <wp:wrapTight wrapText="bothSides">
            <wp:wrapPolygon edited="0">
              <wp:start x="0" y="0"/>
              <wp:lineTo x="0" y="21159"/>
              <wp:lineTo x="21290" y="21159"/>
              <wp:lineTo x="2129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3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3DA">
      <w:rPr>
        <w:b/>
        <w:lang w:val="es-EC"/>
      </w:rPr>
      <w:t>EMPRESA PÚBLICA DE SERVICIOS ESPOL-TECH E.P.</w:t>
    </w:r>
  </w:p>
  <w:p w14:paraId="5AC6BCF8" w14:textId="77777777" w:rsidR="00B96D09" w:rsidRPr="004630FB" w:rsidRDefault="00B96D09" w:rsidP="00A33990">
    <w:pPr>
      <w:pStyle w:val="Encabezado"/>
      <w:ind w:left="-1134"/>
      <w:rPr>
        <w:lang w:val="es-E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5C3"/>
    <w:multiLevelType w:val="hybridMultilevel"/>
    <w:tmpl w:val="A21474EC"/>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5">
      <w:start w:val="1"/>
      <w:numFmt w:val="bullet"/>
      <w:lvlText w:val=""/>
      <w:lvlJc w:val="left"/>
      <w:pPr>
        <w:ind w:left="2880" w:hanging="360"/>
      </w:pPr>
      <w:rPr>
        <w:rFonts w:ascii="Wingdings" w:hAnsi="Wingdings"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92215E"/>
    <w:multiLevelType w:val="multilevel"/>
    <w:tmpl w:val="751C4C66"/>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25741B63"/>
    <w:multiLevelType w:val="hybridMultilevel"/>
    <w:tmpl w:val="B1F6A194"/>
    <w:lvl w:ilvl="0" w:tplc="04090005">
      <w:start w:val="1"/>
      <w:numFmt w:val="bullet"/>
      <w:lvlText w:val=""/>
      <w:lvlJc w:val="left"/>
      <w:pPr>
        <w:ind w:left="3621" w:hanging="360"/>
      </w:pPr>
      <w:rPr>
        <w:rFonts w:ascii="Wingdings" w:hAnsi="Wingdings" w:hint="default"/>
      </w:rPr>
    </w:lvl>
    <w:lvl w:ilvl="1" w:tplc="04090003">
      <w:start w:val="1"/>
      <w:numFmt w:val="bullet"/>
      <w:lvlText w:val="o"/>
      <w:lvlJc w:val="left"/>
      <w:pPr>
        <w:ind w:left="4341" w:hanging="360"/>
      </w:pPr>
      <w:rPr>
        <w:rFonts w:ascii="Courier New" w:hAnsi="Courier New" w:cs="Times New Roman" w:hint="default"/>
      </w:rPr>
    </w:lvl>
    <w:lvl w:ilvl="2" w:tplc="04090005">
      <w:start w:val="1"/>
      <w:numFmt w:val="bullet"/>
      <w:lvlText w:val=""/>
      <w:lvlJc w:val="left"/>
      <w:pPr>
        <w:ind w:left="5061" w:hanging="360"/>
      </w:pPr>
      <w:rPr>
        <w:rFonts w:ascii="Wingdings" w:hAnsi="Wingdings" w:hint="default"/>
      </w:rPr>
    </w:lvl>
    <w:lvl w:ilvl="3" w:tplc="04090001">
      <w:start w:val="1"/>
      <w:numFmt w:val="bullet"/>
      <w:lvlText w:val=""/>
      <w:lvlJc w:val="left"/>
      <w:pPr>
        <w:ind w:left="5781" w:hanging="360"/>
      </w:pPr>
      <w:rPr>
        <w:rFonts w:ascii="Symbol" w:hAnsi="Symbol" w:hint="default"/>
      </w:rPr>
    </w:lvl>
    <w:lvl w:ilvl="4" w:tplc="04090003">
      <w:start w:val="1"/>
      <w:numFmt w:val="bullet"/>
      <w:lvlText w:val="o"/>
      <w:lvlJc w:val="left"/>
      <w:pPr>
        <w:ind w:left="6501" w:hanging="360"/>
      </w:pPr>
      <w:rPr>
        <w:rFonts w:ascii="Courier New" w:hAnsi="Courier New" w:cs="Times New Roman" w:hint="default"/>
      </w:rPr>
    </w:lvl>
    <w:lvl w:ilvl="5" w:tplc="04090005">
      <w:start w:val="1"/>
      <w:numFmt w:val="bullet"/>
      <w:lvlText w:val=""/>
      <w:lvlJc w:val="left"/>
      <w:pPr>
        <w:ind w:left="7221" w:hanging="360"/>
      </w:pPr>
      <w:rPr>
        <w:rFonts w:ascii="Wingdings" w:hAnsi="Wingdings" w:hint="default"/>
      </w:rPr>
    </w:lvl>
    <w:lvl w:ilvl="6" w:tplc="04090001">
      <w:start w:val="1"/>
      <w:numFmt w:val="bullet"/>
      <w:lvlText w:val=""/>
      <w:lvlJc w:val="left"/>
      <w:pPr>
        <w:ind w:left="7941" w:hanging="360"/>
      </w:pPr>
      <w:rPr>
        <w:rFonts w:ascii="Symbol" w:hAnsi="Symbol" w:hint="default"/>
      </w:rPr>
    </w:lvl>
    <w:lvl w:ilvl="7" w:tplc="04090003">
      <w:start w:val="1"/>
      <w:numFmt w:val="bullet"/>
      <w:lvlText w:val="o"/>
      <w:lvlJc w:val="left"/>
      <w:pPr>
        <w:ind w:left="8661" w:hanging="360"/>
      </w:pPr>
      <w:rPr>
        <w:rFonts w:ascii="Courier New" w:hAnsi="Courier New" w:cs="Times New Roman" w:hint="default"/>
      </w:rPr>
    </w:lvl>
    <w:lvl w:ilvl="8" w:tplc="04090005">
      <w:start w:val="1"/>
      <w:numFmt w:val="bullet"/>
      <w:lvlText w:val=""/>
      <w:lvlJc w:val="left"/>
      <w:pPr>
        <w:ind w:left="9381" w:hanging="360"/>
      </w:pPr>
      <w:rPr>
        <w:rFonts w:ascii="Wingdings" w:hAnsi="Wingdings" w:hint="default"/>
      </w:rPr>
    </w:lvl>
  </w:abstractNum>
  <w:abstractNum w:abstractNumId="3" w15:restartNumberingAfterBreak="0">
    <w:nsid w:val="27103BC8"/>
    <w:multiLevelType w:val="hybridMultilevel"/>
    <w:tmpl w:val="6E0AF4D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DC9359E"/>
    <w:multiLevelType w:val="hybridMultilevel"/>
    <w:tmpl w:val="36B2AC7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0AC731C"/>
    <w:multiLevelType w:val="hybridMultilevel"/>
    <w:tmpl w:val="CE08A6C2"/>
    <w:lvl w:ilvl="0" w:tplc="0A9663E6">
      <w:start w:val="14"/>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315F36D9"/>
    <w:multiLevelType w:val="hybridMultilevel"/>
    <w:tmpl w:val="E8CEAB1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4A85A11"/>
    <w:multiLevelType w:val="hybridMultilevel"/>
    <w:tmpl w:val="6B6CA240"/>
    <w:lvl w:ilvl="0" w:tplc="15B6503C">
      <w:start w:val="1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E90DE8"/>
    <w:multiLevelType w:val="multilevel"/>
    <w:tmpl w:val="50880138"/>
    <w:lvl w:ilvl="0">
      <w:start w:val="26"/>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B282B7D"/>
    <w:multiLevelType w:val="hybridMultilevel"/>
    <w:tmpl w:val="F2FEBB46"/>
    <w:lvl w:ilvl="0" w:tplc="FFFFFFFF">
      <w:start w:val="1"/>
      <w:numFmt w:val="bullet"/>
      <w:lvlText w:val=""/>
      <w:lvlJc w:val="left"/>
      <w:pPr>
        <w:ind w:left="720" w:hanging="360"/>
      </w:pPr>
      <w:rPr>
        <w:rFonts w:ascii="Wingdings" w:hAnsi="Wingdings" w:hint="default"/>
      </w:rPr>
    </w:lvl>
    <w:lvl w:ilvl="1" w:tplc="30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C11EB6"/>
    <w:multiLevelType w:val="multilevel"/>
    <w:tmpl w:val="C9F413E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1550F2"/>
    <w:multiLevelType w:val="hybridMultilevel"/>
    <w:tmpl w:val="C23AE0B8"/>
    <w:lvl w:ilvl="0" w:tplc="300A0003">
      <w:start w:val="1"/>
      <w:numFmt w:val="bullet"/>
      <w:lvlText w:val="o"/>
      <w:lvlJc w:val="left"/>
      <w:pPr>
        <w:ind w:left="1800" w:hanging="360"/>
      </w:pPr>
      <w:rPr>
        <w:rFonts w:ascii="Courier New" w:hAnsi="Courier New" w:cs="Courier New" w:hint="default"/>
      </w:rPr>
    </w:lvl>
    <w:lvl w:ilvl="1" w:tplc="300A0003">
      <w:start w:val="1"/>
      <w:numFmt w:val="bullet"/>
      <w:lvlText w:val="o"/>
      <w:lvlJc w:val="left"/>
      <w:pPr>
        <w:ind w:left="2520" w:hanging="360"/>
      </w:pPr>
      <w:rPr>
        <w:rFonts w:ascii="Courier New" w:hAnsi="Courier New" w:cs="Courier New" w:hint="default"/>
      </w:rPr>
    </w:lvl>
    <w:lvl w:ilvl="2" w:tplc="300A0005">
      <w:start w:val="1"/>
      <w:numFmt w:val="bullet"/>
      <w:lvlText w:val=""/>
      <w:lvlJc w:val="left"/>
      <w:pPr>
        <w:ind w:left="3240" w:hanging="360"/>
      </w:pPr>
      <w:rPr>
        <w:rFonts w:ascii="Wingdings" w:hAnsi="Wingdings" w:hint="default"/>
      </w:rPr>
    </w:lvl>
    <w:lvl w:ilvl="3" w:tplc="300A0005">
      <w:start w:val="1"/>
      <w:numFmt w:val="bullet"/>
      <w:lvlText w:val=""/>
      <w:lvlJc w:val="left"/>
      <w:pPr>
        <w:ind w:left="3960" w:hanging="360"/>
      </w:pPr>
      <w:rPr>
        <w:rFonts w:ascii="Wingdings" w:hAnsi="Wingdings" w:hint="default"/>
      </w:rPr>
    </w:lvl>
    <w:lvl w:ilvl="4" w:tplc="300A0003">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2" w15:restartNumberingAfterBreak="0">
    <w:nsid w:val="46282E52"/>
    <w:multiLevelType w:val="hybridMultilevel"/>
    <w:tmpl w:val="3BE2AC68"/>
    <w:lvl w:ilvl="0" w:tplc="D5469FD6">
      <w:start w:val="19"/>
      <w:numFmt w:val="decimal"/>
      <w:lvlText w:val="%1."/>
      <w:lvlJc w:val="left"/>
      <w:pPr>
        <w:ind w:left="1440" w:hanging="360"/>
      </w:pPr>
      <w:rPr>
        <w:rFonts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3" w15:restartNumberingAfterBreak="0">
    <w:nsid w:val="496737A8"/>
    <w:multiLevelType w:val="hybridMultilevel"/>
    <w:tmpl w:val="B4A6C9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F151236"/>
    <w:multiLevelType w:val="hybridMultilevel"/>
    <w:tmpl w:val="8862925A"/>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55A21F3"/>
    <w:multiLevelType w:val="hybridMultilevel"/>
    <w:tmpl w:val="A482A5AC"/>
    <w:lvl w:ilvl="0" w:tplc="300A0017">
      <w:start w:val="1"/>
      <w:numFmt w:val="lowerLetter"/>
      <w:lvlText w:val="%1)"/>
      <w:lvlJc w:val="left"/>
      <w:pPr>
        <w:ind w:left="1080" w:hanging="360"/>
      </w:pPr>
    </w:lvl>
    <w:lvl w:ilvl="1" w:tplc="300A0005">
      <w:start w:val="1"/>
      <w:numFmt w:val="bullet"/>
      <w:lvlText w:val=""/>
      <w:lvlJc w:val="left"/>
      <w:pPr>
        <w:ind w:left="1800" w:hanging="360"/>
      </w:pPr>
      <w:rPr>
        <w:rFonts w:ascii="Wingdings" w:hAnsi="Wingdings" w:hint="default"/>
      </w:r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5985E26"/>
    <w:multiLevelType w:val="hybridMultilevel"/>
    <w:tmpl w:val="51C8E728"/>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55DA4223"/>
    <w:multiLevelType w:val="hybridMultilevel"/>
    <w:tmpl w:val="729A0EDA"/>
    <w:lvl w:ilvl="0" w:tplc="300A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B9D6DE6"/>
    <w:multiLevelType w:val="hybridMultilevel"/>
    <w:tmpl w:val="6E2C22B6"/>
    <w:lvl w:ilvl="0" w:tplc="5CAEF064">
      <w:start w:val="1"/>
      <w:numFmt w:val="decimal"/>
      <w:lvlText w:val="%1."/>
      <w:lvlJc w:val="left"/>
      <w:pPr>
        <w:ind w:left="1353" w:hanging="360"/>
      </w:pPr>
      <w:rPr>
        <w:b/>
        <w:i w:val="0"/>
        <w:sz w:val="24"/>
      </w:rPr>
    </w:lvl>
    <w:lvl w:ilvl="1" w:tplc="E7C646D4">
      <w:start w:val="1"/>
      <w:numFmt w:val="lowerLetter"/>
      <w:lvlText w:val="%2."/>
      <w:lvlJc w:val="left"/>
      <w:pPr>
        <w:ind w:left="1490" w:hanging="360"/>
      </w:pPr>
      <w:rPr>
        <w:b/>
      </w:rPr>
    </w:lvl>
    <w:lvl w:ilvl="2" w:tplc="040A001B">
      <w:start w:val="1"/>
      <w:numFmt w:val="lowerRoman"/>
      <w:lvlText w:val="%3."/>
      <w:lvlJc w:val="right"/>
      <w:pPr>
        <w:ind w:left="2210" w:hanging="180"/>
      </w:pPr>
    </w:lvl>
    <w:lvl w:ilvl="3" w:tplc="040A000F" w:tentative="1">
      <w:start w:val="1"/>
      <w:numFmt w:val="decimal"/>
      <w:lvlText w:val="%4."/>
      <w:lvlJc w:val="left"/>
      <w:pPr>
        <w:ind w:left="2930" w:hanging="360"/>
      </w:p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19" w15:restartNumberingAfterBreak="0">
    <w:nsid w:val="5DFA7C2C"/>
    <w:multiLevelType w:val="multilevel"/>
    <w:tmpl w:val="81F869E8"/>
    <w:lvl w:ilvl="0">
      <w:start w:val="14"/>
      <w:numFmt w:val="decimal"/>
      <w:lvlText w:val="%1"/>
      <w:lvlJc w:val="left"/>
      <w:pPr>
        <w:ind w:left="375" w:hanging="375"/>
      </w:pPr>
      <w:rPr>
        <w:rFonts w:hint="default"/>
        <w:b w:val="0"/>
        <w:sz w:val="22"/>
      </w:rPr>
    </w:lvl>
    <w:lvl w:ilvl="1">
      <w:start w:val="1"/>
      <w:numFmt w:val="decimal"/>
      <w:lvlText w:val="%1.%2"/>
      <w:lvlJc w:val="left"/>
      <w:pPr>
        <w:ind w:left="375" w:hanging="375"/>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0" w15:restartNumberingAfterBreak="0">
    <w:nsid w:val="5E1E6D6C"/>
    <w:multiLevelType w:val="multilevel"/>
    <w:tmpl w:val="522844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02C93"/>
    <w:multiLevelType w:val="hybridMultilevel"/>
    <w:tmpl w:val="7A768946"/>
    <w:lvl w:ilvl="0" w:tplc="300A0005">
      <w:start w:val="1"/>
      <w:numFmt w:val="bullet"/>
      <w:lvlText w:val=""/>
      <w:lvlJc w:val="left"/>
      <w:pPr>
        <w:ind w:left="766" w:hanging="360"/>
      </w:pPr>
      <w:rPr>
        <w:rFonts w:ascii="Wingdings" w:hAnsi="Wingdings" w:hint="default"/>
      </w:rPr>
    </w:lvl>
    <w:lvl w:ilvl="1" w:tplc="300A0003" w:tentative="1">
      <w:start w:val="1"/>
      <w:numFmt w:val="bullet"/>
      <w:lvlText w:val="o"/>
      <w:lvlJc w:val="left"/>
      <w:pPr>
        <w:ind w:left="1486" w:hanging="360"/>
      </w:pPr>
      <w:rPr>
        <w:rFonts w:ascii="Courier New" w:hAnsi="Courier New" w:cs="Courier New" w:hint="default"/>
      </w:rPr>
    </w:lvl>
    <w:lvl w:ilvl="2" w:tplc="300A0005" w:tentative="1">
      <w:start w:val="1"/>
      <w:numFmt w:val="bullet"/>
      <w:lvlText w:val=""/>
      <w:lvlJc w:val="left"/>
      <w:pPr>
        <w:ind w:left="2206" w:hanging="360"/>
      </w:pPr>
      <w:rPr>
        <w:rFonts w:ascii="Wingdings" w:hAnsi="Wingdings" w:hint="default"/>
      </w:rPr>
    </w:lvl>
    <w:lvl w:ilvl="3" w:tplc="300A0001" w:tentative="1">
      <w:start w:val="1"/>
      <w:numFmt w:val="bullet"/>
      <w:lvlText w:val=""/>
      <w:lvlJc w:val="left"/>
      <w:pPr>
        <w:ind w:left="2926" w:hanging="360"/>
      </w:pPr>
      <w:rPr>
        <w:rFonts w:ascii="Symbol" w:hAnsi="Symbol" w:hint="default"/>
      </w:rPr>
    </w:lvl>
    <w:lvl w:ilvl="4" w:tplc="300A0003" w:tentative="1">
      <w:start w:val="1"/>
      <w:numFmt w:val="bullet"/>
      <w:lvlText w:val="o"/>
      <w:lvlJc w:val="left"/>
      <w:pPr>
        <w:ind w:left="3646" w:hanging="360"/>
      </w:pPr>
      <w:rPr>
        <w:rFonts w:ascii="Courier New" w:hAnsi="Courier New" w:cs="Courier New" w:hint="default"/>
      </w:rPr>
    </w:lvl>
    <w:lvl w:ilvl="5" w:tplc="300A0005" w:tentative="1">
      <w:start w:val="1"/>
      <w:numFmt w:val="bullet"/>
      <w:lvlText w:val=""/>
      <w:lvlJc w:val="left"/>
      <w:pPr>
        <w:ind w:left="4366" w:hanging="360"/>
      </w:pPr>
      <w:rPr>
        <w:rFonts w:ascii="Wingdings" w:hAnsi="Wingdings" w:hint="default"/>
      </w:rPr>
    </w:lvl>
    <w:lvl w:ilvl="6" w:tplc="300A0001" w:tentative="1">
      <w:start w:val="1"/>
      <w:numFmt w:val="bullet"/>
      <w:lvlText w:val=""/>
      <w:lvlJc w:val="left"/>
      <w:pPr>
        <w:ind w:left="5086" w:hanging="360"/>
      </w:pPr>
      <w:rPr>
        <w:rFonts w:ascii="Symbol" w:hAnsi="Symbol" w:hint="default"/>
      </w:rPr>
    </w:lvl>
    <w:lvl w:ilvl="7" w:tplc="300A0003" w:tentative="1">
      <w:start w:val="1"/>
      <w:numFmt w:val="bullet"/>
      <w:lvlText w:val="o"/>
      <w:lvlJc w:val="left"/>
      <w:pPr>
        <w:ind w:left="5806" w:hanging="360"/>
      </w:pPr>
      <w:rPr>
        <w:rFonts w:ascii="Courier New" w:hAnsi="Courier New" w:cs="Courier New" w:hint="default"/>
      </w:rPr>
    </w:lvl>
    <w:lvl w:ilvl="8" w:tplc="300A0005" w:tentative="1">
      <w:start w:val="1"/>
      <w:numFmt w:val="bullet"/>
      <w:lvlText w:val=""/>
      <w:lvlJc w:val="left"/>
      <w:pPr>
        <w:ind w:left="6526" w:hanging="360"/>
      </w:pPr>
      <w:rPr>
        <w:rFonts w:ascii="Wingdings" w:hAnsi="Wingdings" w:hint="default"/>
      </w:rPr>
    </w:lvl>
  </w:abstractNum>
  <w:abstractNum w:abstractNumId="22" w15:restartNumberingAfterBreak="0">
    <w:nsid w:val="674E6709"/>
    <w:multiLevelType w:val="multilevel"/>
    <w:tmpl w:val="770693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47AA8"/>
    <w:multiLevelType w:val="hybridMultilevel"/>
    <w:tmpl w:val="7F649430"/>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67A02EC2"/>
    <w:multiLevelType w:val="hybridMultilevel"/>
    <w:tmpl w:val="346A4A3E"/>
    <w:lvl w:ilvl="0" w:tplc="B370728A">
      <w:start w:val="1"/>
      <w:numFmt w:val="decimal"/>
      <w:lvlText w:val="%1."/>
      <w:lvlJc w:val="left"/>
      <w:pPr>
        <w:ind w:left="5464" w:hanging="360"/>
      </w:pPr>
      <w:rPr>
        <w:b/>
        <w:i w:val="0"/>
        <w:sz w:val="20"/>
        <w:szCs w:val="20"/>
      </w:rPr>
    </w:lvl>
    <w:lvl w:ilvl="1" w:tplc="D79C3990">
      <w:start w:val="1"/>
      <w:numFmt w:val="lowerLetter"/>
      <w:lvlText w:val="%2."/>
      <w:lvlJc w:val="left"/>
      <w:pPr>
        <w:ind w:left="1490" w:hanging="360"/>
      </w:pPr>
      <w:rPr>
        <w:rFonts w:ascii="Calibri Light" w:eastAsia="Times New Roman" w:hAnsi="Calibri Light" w:cs="Calibri Light"/>
      </w:rPr>
    </w:lvl>
    <w:lvl w:ilvl="2" w:tplc="040A001B">
      <w:start w:val="1"/>
      <w:numFmt w:val="lowerRoman"/>
      <w:lvlText w:val="%3."/>
      <w:lvlJc w:val="right"/>
      <w:pPr>
        <w:ind w:left="2210" w:hanging="180"/>
      </w:pPr>
    </w:lvl>
    <w:lvl w:ilvl="3" w:tplc="9FAE47AE">
      <w:numFmt w:val="bullet"/>
      <w:lvlText w:val="-"/>
      <w:lvlJc w:val="left"/>
      <w:pPr>
        <w:ind w:left="2930" w:hanging="360"/>
      </w:pPr>
      <w:rPr>
        <w:rFonts w:ascii="Calibri Light" w:eastAsiaTheme="minorEastAsia" w:hAnsi="Calibri Light" w:cs="Calibri Light" w:hint="default"/>
      </w:r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25" w15:restartNumberingAfterBreak="0">
    <w:nsid w:val="6B001E67"/>
    <w:multiLevelType w:val="multilevel"/>
    <w:tmpl w:val="461622BE"/>
    <w:lvl w:ilvl="0">
      <w:start w:val="19"/>
      <w:numFmt w:val="decimal"/>
      <w:lvlText w:val="%1"/>
      <w:lvlJc w:val="left"/>
      <w:pPr>
        <w:ind w:left="108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6" w15:restartNumberingAfterBreak="0">
    <w:nsid w:val="6BA725C7"/>
    <w:multiLevelType w:val="hybridMultilevel"/>
    <w:tmpl w:val="188C1A38"/>
    <w:lvl w:ilvl="0" w:tplc="300A0005">
      <w:start w:val="1"/>
      <w:numFmt w:val="bullet"/>
      <w:lvlText w:val=""/>
      <w:lvlJc w:val="left"/>
      <w:pPr>
        <w:ind w:left="1080" w:hanging="360"/>
      </w:pPr>
      <w:rPr>
        <w:rFonts w:ascii="Wingdings" w:hAnsi="Wingdings"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5">
      <w:start w:val="1"/>
      <w:numFmt w:val="bullet"/>
      <w:lvlText w:val=""/>
      <w:lvlJc w:val="left"/>
      <w:pPr>
        <w:ind w:left="3240" w:hanging="360"/>
      </w:pPr>
      <w:rPr>
        <w:rFonts w:ascii="Wingdings" w:hAnsi="Wingdings"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15:restartNumberingAfterBreak="0">
    <w:nsid w:val="6CE72071"/>
    <w:multiLevelType w:val="hybridMultilevel"/>
    <w:tmpl w:val="8636451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E3D6C61"/>
    <w:multiLevelType w:val="hybridMultilevel"/>
    <w:tmpl w:val="2500D6D4"/>
    <w:lvl w:ilvl="0" w:tplc="300A000F">
      <w:start w:val="1"/>
      <w:numFmt w:val="decimal"/>
      <w:lvlText w:val="%1."/>
      <w:lvlJc w:val="left"/>
      <w:pPr>
        <w:ind w:left="360" w:hanging="360"/>
      </w:pPr>
      <w:rPr>
        <w:rFonts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29" w15:restartNumberingAfterBreak="0">
    <w:nsid w:val="75213837"/>
    <w:multiLevelType w:val="hybridMultilevel"/>
    <w:tmpl w:val="AD4817B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6A154D9"/>
    <w:multiLevelType w:val="hybridMultilevel"/>
    <w:tmpl w:val="883875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7A82B61"/>
    <w:multiLevelType w:val="hybridMultilevel"/>
    <w:tmpl w:val="D16813FA"/>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2" w15:restartNumberingAfterBreak="0">
    <w:nsid w:val="7AE62444"/>
    <w:multiLevelType w:val="hybridMultilevel"/>
    <w:tmpl w:val="2C0079EA"/>
    <w:lvl w:ilvl="0" w:tplc="E550E6CE">
      <w:numFmt w:val="bullet"/>
      <w:lvlText w:val="-"/>
      <w:lvlJc w:val="left"/>
      <w:pPr>
        <w:ind w:left="1800" w:hanging="360"/>
      </w:pPr>
      <w:rPr>
        <w:rFonts w:ascii="Arial" w:eastAsia="Times New Roman" w:hAnsi="Arial" w:cs="Arial" w:hint="default"/>
      </w:rPr>
    </w:lvl>
    <w:lvl w:ilvl="1" w:tplc="300A0003">
      <w:start w:val="1"/>
      <w:numFmt w:val="bullet"/>
      <w:lvlText w:val="o"/>
      <w:lvlJc w:val="left"/>
      <w:pPr>
        <w:ind w:left="2520" w:hanging="360"/>
      </w:pPr>
      <w:rPr>
        <w:rFonts w:ascii="Courier New" w:hAnsi="Courier New" w:cs="Courier New" w:hint="default"/>
      </w:rPr>
    </w:lvl>
    <w:lvl w:ilvl="2" w:tplc="300A0005">
      <w:start w:val="1"/>
      <w:numFmt w:val="bullet"/>
      <w:lvlText w:val=""/>
      <w:lvlJc w:val="left"/>
      <w:pPr>
        <w:ind w:left="3240" w:hanging="360"/>
      </w:pPr>
      <w:rPr>
        <w:rFonts w:ascii="Wingdings" w:hAnsi="Wingdings" w:hint="default"/>
      </w:rPr>
    </w:lvl>
    <w:lvl w:ilvl="3" w:tplc="300A0001">
      <w:start w:val="1"/>
      <w:numFmt w:val="bullet"/>
      <w:lvlText w:val=""/>
      <w:lvlJc w:val="left"/>
      <w:pPr>
        <w:ind w:left="3960" w:hanging="360"/>
      </w:pPr>
      <w:rPr>
        <w:rFonts w:ascii="Symbol" w:hAnsi="Symbol" w:hint="default"/>
      </w:rPr>
    </w:lvl>
    <w:lvl w:ilvl="4" w:tplc="300A0003">
      <w:start w:val="1"/>
      <w:numFmt w:val="bullet"/>
      <w:lvlText w:val="o"/>
      <w:lvlJc w:val="left"/>
      <w:pPr>
        <w:ind w:left="4680" w:hanging="360"/>
      </w:pPr>
      <w:rPr>
        <w:rFonts w:ascii="Courier New" w:hAnsi="Courier New" w:cs="Courier New" w:hint="default"/>
      </w:rPr>
    </w:lvl>
    <w:lvl w:ilvl="5" w:tplc="300A0005">
      <w:start w:val="1"/>
      <w:numFmt w:val="bullet"/>
      <w:lvlText w:val=""/>
      <w:lvlJc w:val="left"/>
      <w:pPr>
        <w:ind w:left="5400" w:hanging="360"/>
      </w:pPr>
      <w:rPr>
        <w:rFonts w:ascii="Wingdings" w:hAnsi="Wingdings" w:hint="default"/>
      </w:rPr>
    </w:lvl>
    <w:lvl w:ilvl="6" w:tplc="300A0001">
      <w:start w:val="1"/>
      <w:numFmt w:val="bullet"/>
      <w:lvlText w:val=""/>
      <w:lvlJc w:val="left"/>
      <w:pPr>
        <w:ind w:left="6120" w:hanging="360"/>
      </w:pPr>
      <w:rPr>
        <w:rFonts w:ascii="Symbol" w:hAnsi="Symbol" w:hint="default"/>
      </w:rPr>
    </w:lvl>
    <w:lvl w:ilvl="7" w:tplc="300A0003">
      <w:start w:val="1"/>
      <w:numFmt w:val="bullet"/>
      <w:lvlText w:val="o"/>
      <w:lvlJc w:val="left"/>
      <w:pPr>
        <w:ind w:left="6840" w:hanging="360"/>
      </w:pPr>
      <w:rPr>
        <w:rFonts w:ascii="Courier New" w:hAnsi="Courier New" w:cs="Courier New" w:hint="default"/>
      </w:rPr>
    </w:lvl>
    <w:lvl w:ilvl="8" w:tplc="300A0005">
      <w:start w:val="1"/>
      <w:numFmt w:val="bullet"/>
      <w:lvlText w:val=""/>
      <w:lvlJc w:val="left"/>
      <w:pPr>
        <w:ind w:left="7560" w:hanging="360"/>
      </w:pPr>
      <w:rPr>
        <w:rFonts w:ascii="Wingdings" w:hAnsi="Wingdings" w:hint="default"/>
      </w:rPr>
    </w:lvl>
  </w:abstractNum>
  <w:abstractNum w:abstractNumId="33" w15:restartNumberingAfterBreak="0">
    <w:nsid w:val="7FC452C6"/>
    <w:multiLevelType w:val="hybridMultilevel"/>
    <w:tmpl w:val="5B5C61C8"/>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16cid:durableId="1589999737">
    <w:abstractNumId w:val="24"/>
  </w:num>
  <w:num w:numId="2" w16cid:durableId="102575787">
    <w:abstractNumId w:val="18"/>
  </w:num>
  <w:num w:numId="3" w16cid:durableId="9720013">
    <w:abstractNumId w:val="2"/>
  </w:num>
  <w:num w:numId="4" w16cid:durableId="424498903">
    <w:abstractNumId w:val="4"/>
  </w:num>
  <w:num w:numId="5" w16cid:durableId="1507868203">
    <w:abstractNumId w:val="32"/>
  </w:num>
  <w:num w:numId="6" w16cid:durableId="1176119754">
    <w:abstractNumId w:val="22"/>
  </w:num>
  <w:num w:numId="7" w16cid:durableId="1861162120">
    <w:abstractNumId w:val="12"/>
  </w:num>
  <w:num w:numId="8" w16cid:durableId="876701587">
    <w:abstractNumId w:val="33"/>
  </w:num>
  <w:num w:numId="9" w16cid:durableId="1769303879">
    <w:abstractNumId w:val="14"/>
  </w:num>
  <w:num w:numId="10" w16cid:durableId="2049988753">
    <w:abstractNumId w:val="23"/>
  </w:num>
  <w:num w:numId="11" w16cid:durableId="512185119">
    <w:abstractNumId w:val="26"/>
  </w:num>
  <w:num w:numId="12" w16cid:durableId="933368436">
    <w:abstractNumId w:val="15"/>
  </w:num>
  <w:num w:numId="13" w16cid:durableId="1538740094">
    <w:abstractNumId w:val="16"/>
  </w:num>
  <w:num w:numId="14" w16cid:durableId="656349626">
    <w:abstractNumId w:val="28"/>
  </w:num>
  <w:num w:numId="15" w16cid:durableId="1968580277">
    <w:abstractNumId w:val="30"/>
  </w:num>
  <w:num w:numId="16" w16cid:durableId="37508260">
    <w:abstractNumId w:val="29"/>
  </w:num>
  <w:num w:numId="17" w16cid:durableId="1659381249">
    <w:abstractNumId w:val="27"/>
  </w:num>
  <w:num w:numId="18" w16cid:durableId="1349211682">
    <w:abstractNumId w:val="6"/>
  </w:num>
  <w:num w:numId="19" w16cid:durableId="476841692">
    <w:abstractNumId w:val="3"/>
  </w:num>
  <w:num w:numId="20" w16cid:durableId="1460297386">
    <w:abstractNumId w:val="20"/>
  </w:num>
  <w:num w:numId="21" w16cid:durableId="82187859">
    <w:abstractNumId w:val="11"/>
  </w:num>
  <w:num w:numId="22" w16cid:durableId="1443721778">
    <w:abstractNumId w:val="0"/>
  </w:num>
  <w:num w:numId="23" w16cid:durableId="607742652">
    <w:abstractNumId w:val="9"/>
  </w:num>
  <w:num w:numId="24" w16cid:durableId="589630557">
    <w:abstractNumId w:val="17"/>
  </w:num>
  <w:num w:numId="25" w16cid:durableId="132065851">
    <w:abstractNumId w:val="21"/>
  </w:num>
  <w:num w:numId="26" w16cid:durableId="1265072437">
    <w:abstractNumId w:val="8"/>
  </w:num>
  <w:num w:numId="27" w16cid:durableId="975186558">
    <w:abstractNumId w:val="19"/>
  </w:num>
  <w:num w:numId="28" w16cid:durableId="67070450">
    <w:abstractNumId w:val="13"/>
  </w:num>
  <w:num w:numId="29" w16cid:durableId="484594221">
    <w:abstractNumId w:val="7"/>
  </w:num>
  <w:num w:numId="30" w16cid:durableId="348333300">
    <w:abstractNumId w:val="25"/>
  </w:num>
  <w:num w:numId="31" w16cid:durableId="456752453">
    <w:abstractNumId w:val="10"/>
  </w:num>
  <w:num w:numId="32" w16cid:durableId="1005017271">
    <w:abstractNumId w:val="31"/>
  </w:num>
  <w:num w:numId="33" w16cid:durableId="1478569041">
    <w:abstractNumId w:val="5"/>
  </w:num>
  <w:num w:numId="34" w16cid:durableId="1503819563">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90"/>
    <w:rsid w:val="00000328"/>
    <w:rsid w:val="000005C5"/>
    <w:rsid w:val="00000A37"/>
    <w:rsid w:val="00005E36"/>
    <w:rsid w:val="00010D15"/>
    <w:rsid w:val="00013A9E"/>
    <w:rsid w:val="00015C13"/>
    <w:rsid w:val="000161E1"/>
    <w:rsid w:val="0002068E"/>
    <w:rsid w:val="00020BE7"/>
    <w:rsid w:val="00021CCF"/>
    <w:rsid w:val="00022D14"/>
    <w:rsid w:val="00023785"/>
    <w:rsid w:val="00025DF0"/>
    <w:rsid w:val="000309B7"/>
    <w:rsid w:val="0004075B"/>
    <w:rsid w:val="000420ED"/>
    <w:rsid w:val="000449DC"/>
    <w:rsid w:val="00047A24"/>
    <w:rsid w:val="0005044A"/>
    <w:rsid w:val="00051AE6"/>
    <w:rsid w:val="00051FAB"/>
    <w:rsid w:val="000562C3"/>
    <w:rsid w:val="00063715"/>
    <w:rsid w:val="00064F59"/>
    <w:rsid w:val="000658BB"/>
    <w:rsid w:val="0006726C"/>
    <w:rsid w:val="0006755F"/>
    <w:rsid w:val="0008280A"/>
    <w:rsid w:val="00082C93"/>
    <w:rsid w:val="0008311D"/>
    <w:rsid w:val="00083CAB"/>
    <w:rsid w:val="00084E6C"/>
    <w:rsid w:val="00085159"/>
    <w:rsid w:val="00090701"/>
    <w:rsid w:val="00091D70"/>
    <w:rsid w:val="000921B4"/>
    <w:rsid w:val="0009309E"/>
    <w:rsid w:val="00095389"/>
    <w:rsid w:val="00096DCA"/>
    <w:rsid w:val="000A6BB6"/>
    <w:rsid w:val="000B07F3"/>
    <w:rsid w:val="000B096A"/>
    <w:rsid w:val="000B6AFB"/>
    <w:rsid w:val="000C06C7"/>
    <w:rsid w:val="000C57D9"/>
    <w:rsid w:val="000D4E78"/>
    <w:rsid w:val="000D7495"/>
    <w:rsid w:val="000D7566"/>
    <w:rsid w:val="000E2635"/>
    <w:rsid w:val="000E4DB9"/>
    <w:rsid w:val="000E68E2"/>
    <w:rsid w:val="000F1FD1"/>
    <w:rsid w:val="000F3512"/>
    <w:rsid w:val="000F4964"/>
    <w:rsid w:val="000F4A8C"/>
    <w:rsid w:val="000F733E"/>
    <w:rsid w:val="001020C1"/>
    <w:rsid w:val="0010345F"/>
    <w:rsid w:val="001117FC"/>
    <w:rsid w:val="0011349E"/>
    <w:rsid w:val="00122821"/>
    <w:rsid w:val="001248DF"/>
    <w:rsid w:val="00130C01"/>
    <w:rsid w:val="001331E5"/>
    <w:rsid w:val="00135C6A"/>
    <w:rsid w:val="0013602D"/>
    <w:rsid w:val="001373BC"/>
    <w:rsid w:val="00140707"/>
    <w:rsid w:val="00141275"/>
    <w:rsid w:val="00141C8A"/>
    <w:rsid w:val="00141E3E"/>
    <w:rsid w:val="0014208A"/>
    <w:rsid w:val="0015229B"/>
    <w:rsid w:val="00154861"/>
    <w:rsid w:val="001561B1"/>
    <w:rsid w:val="00160133"/>
    <w:rsid w:val="00163046"/>
    <w:rsid w:val="0016515E"/>
    <w:rsid w:val="00165AD3"/>
    <w:rsid w:val="0018118E"/>
    <w:rsid w:val="001829DD"/>
    <w:rsid w:val="00184892"/>
    <w:rsid w:val="00185931"/>
    <w:rsid w:val="00190CF5"/>
    <w:rsid w:val="00190DFB"/>
    <w:rsid w:val="00193E24"/>
    <w:rsid w:val="00194F29"/>
    <w:rsid w:val="00196813"/>
    <w:rsid w:val="00197C0A"/>
    <w:rsid w:val="001A0234"/>
    <w:rsid w:val="001A514F"/>
    <w:rsid w:val="001A5E83"/>
    <w:rsid w:val="001B3BCF"/>
    <w:rsid w:val="001B78A6"/>
    <w:rsid w:val="001C5FB1"/>
    <w:rsid w:val="001C78AD"/>
    <w:rsid w:val="001D59FF"/>
    <w:rsid w:val="001E54D0"/>
    <w:rsid w:val="001E790A"/>
    <w:rsid w:val="001F075F"/>
    <w:rsid w:val="001F1039"/>
    <w:rsid w:val="001F1560"/>
    <w:rsid w:val="001F18CB"/>
    <w:rsid w:val="001F4BB5"/>
    <w:rsid w:val="00201177"/>
    <w:rsid w:val="00211429"/>
    <w:rsid w:val="00213510"/>
    <w:rsid w:val="0022304D"/>
    <w:rsid w:val="0022476A"/>
    <w:rsid w:val="0022553A"/>
    <w:rsid w:val="00227F91"/>
    <w:rsid w:val="0023690D"/>
    <w:rsid w:val="00237D65"/>
    <w:rsid w:val="00243E74"/>
    <w:rsid w:val="002535CB"/>
    <w:rsid w:val="00255693"/>
    <w:rsid w:val="00256257"/>
    <w:rsid w:val="00256505"/>
    <w:rsid w:val="00262D80"/>
    <w:rsid w:val="00262ED9"/>
    <w:rsid w:val="002705F8"/>
    <w:rsid w:val="00272C67"/>
    <w:rsid w:val="002773B8"/>
    <w:rsid w:val="00277B4A"/>
    <w:rsid w:val="002807C9"/>
    <w:rsid w:val="00280F87"/>
    <w:rsid w:val="00286022"/>
    <w:rsid w:val="002869DD"/>
    <w:rsid w:val="002927D8"/>
    <w:rsid w:val="00292839"/>
    <w:rsid w:val="00292ACA"/>
    <w:rsid w:val="002956BB"/>
    <w:rsid w:val="00295F7C"/>
    <w:rsid w:val="002A1E2F"/>
    <w:rsid w:val="002A2768"/>
    <w:rsid w:val="002A27E0"/>
    <w:rsid w:val="002A2BC6"/>
    <w:rsid w:val="002A4DD0"/>
    <w:rsid w:val="002B20C6"/>
    <w:rsid w:val="002B355F"/>
    <w:rsid w:val="002B566E"/>
    <w:rsid w:val="002B5A80"/>
    <w:rsid w:val="002B77EB"/>
    <w:rsid w:val="002C13E4"/>
    <w:rsid w:val="002C2265"/>
    <w:rsid w:val="002C32D7"/>
    <w:rsid w:val="002C34B2"/>
    <w:rsid w:val="002C5AA5"/>
    <w:rsid w:val="002C6CB0"/>
    <w:rsid w:val="002D094B"/>
    <w:rsid w:val="002D214D"/>
    <w:rsid w:val="002D5C0A"/>
    <w:rsid w:val="002D672A"/>
    <w:rsid w:val="002D67E7"/>
    <w:rsid w:val="002D73C2"/>
    <w:rsid w:val="002D764C"/>
    <w:rsid w:val="002E1DA0"/>
    <w:rsid w:val="002E1FB7"/>
    <w:rsid w:val="002E233F"/>
    <w:rsid w:val="002F04B7"/>
    <w:rsid w:val="002F35F3"/>
    <w:rsid w:val="002F7CCE"/>
    <w:rsid w:val="003050E4"/>
    <w:rsid w:val="003100DC"/>
    <w:rsid w:val="003158FF"/>
    <w:rsid w:val="00317406"/>
    <w:rsid w:val="00317539"/>
    <w:rsid w:val="00317890"/>
    <w:rsid w:val="003234D0"/>
    <w:rsid w:val="00327301"/>
    <w:rsid w:val="00332ACA"/>
    <w:rsid w:val="00333547"/>
    <w:rsid w:val="00334B4C"/>
    <w:rsid w:val="00346D9E"/>
    <w:rsid w:val="003552F1"/>
    <w:rsid w:val="0035722D"/>
    <w:rsid w:val="0036151E"/>
    <w:rsid w:val="00364603"/>
    <w:rsid w:val="00374DB0"/>
    <w:rsid w:val="00382CE8"/>
    <w:rsid w:val="003862AF"/>
    <w:rsid w:val="00391348"/>
    <w:rsid w:val="00392937"/>
    <w:rsid w:val="00394B32"/>
    <w:rsid w:val="003A2CEC"/>
    <w:rsid w:val="003A653B"/>
    <w:rsid w:val="003B2A3A"/>
    <w:rsid w:val="003B3ACA"/>
    <w:rsid w:val="003B7CF6"/>
    <w:rsid w:val="003C16D3"/>
    <w:rsid w:val="003C3533"/>
    <w:rsid w:val="003C6DA1"/>
    <w:rsid w:val="003C7429"/>
    <w:rsid w:val="003C78A3"/>
    <w:rsid w:val="003D2902"/>
    <w:rsid w:val="003D5F19"/>
    <w:rsid w:val="003D636C"/>
    <w:rsid w:val="003E033C"/>
    <w:rsid w:val="003E0B28"/>
    <w:rsid w:val="003E1235"/>
    <w:rsid w:val="003E22D4"/>
    <w:rsid w:val="003E5499"/>
    <w:rsid w:val="003E57E9"/>
    <w:rsid w:val="003F6CB6"/>
    <w:rsid w:val="00405394"/>
    <w:rsid w:val="00406028"/>
    <w:rsid w:val="00406683"/>
    <w:rsid w:val="00406E29"/>
    <w:rsid w:val="0040726C"/>
    <w:rsid w:val="00410E76"/>
    <w:rsid w:val="004236D4"/>
    <w:rsid w:val="00424236"/>
    <w:rsid w:val="00431DC6"/>
    <w:rsid w:val="00433574"/>
    <w:rsid w:val="00437EC8"/>
    <w:rsid w:val="00455A3B"/>
    <w:rsid w:val="00456988"/>
    <w:rsid w:val="004630FB"/>
    <w:rsid w:val="0047000C"/>
    <w:rsid w:val="004711DB"/>
    <w:rsid w:val="00472D7C"/>
    <w:rsid w:val="00473DA5"/>
    <w:rsid w:val="00473FBF"/>
    <w:rsid w:val="0047624D"/>
    <w:rsid w:val="00484CD5"/>
    <w:rsid w:val="004908BF"/>
    <w:rsid w:val="00494A32"/>
    <w:rsid w:val="004974A1"/>
    <w:rsid w:val="004A00FA"/>
    <w:rsid w:val="004A503B"/>
    <w:rsid w:val="004B1E83"/>
    <w:rsid w:val="004B4F63"/>
    <w:rsid w:val="004B6771"/>
    <w:rsid w:val="004C465C"/>
    <w:rsid w:val="004C5281"/>
    <w:rsid w:val="004D1A7E"/>
    <w:rsid w:val="004D1F58"/>
    <w:rsid w:val="004D4F1C"/>
    <w:rsid w:val="004E2234"/>
    <w:rsid w:val="004E3E7C"/>
    <w:rsid w:val="004E4078"/>
    <w:rsid w:val="004F1A63"/>
    <w:rsid w:val="004F1ED9"/>
    <w:rsid w:val="004F629F"/>
    <w:rsid w:val="00501743"/>
    <w:rsid w:val="00501E9E"/>
    <w:rsid w:val="00503697"/>
    <w:rsid w:val="00504F05"/>
    <w:rsid w:val="00512D0D"/>
    <w:rsid w:val="005141C3"/>
    <w:rsid w:val="005153C3"/>
    <w:rsid w:val="005170C4"/>
    <w:rsid w:val="0052073A"/>
    <w:rsid w:val="00522266"/>
    <w:rsid w:val="00526570"/>
    <w:rsid w:val="00530E70"/>
    <w:rsid w:val="005357C2"/>
    <w:rsid w:val="0054233A"/>
    <w:rsid w:val="005436B3"/>
    <w:rsid w:val="005446D0"/>
    <w:rsid w:val="00550786"/>
    <w:rsid w:val="00553FCC"/>
    <w:rsid w:val="0055725B"/>
    <w:rsid w:val="005614B8"/>
    <w:rsid w:val="00562EB6"/>
    <w:rsid w:val="00563024"/>
    <w:rsid w:val="0056556F"/>
    <w:rsid w:val="0057029B"/>
    <w:rsid w:val="005704E7"/>
    <w:rsid w:val="00571B33"/>
    <w:rsid w:val="005743EC"/>
    <w:rsid w:val="00575F6D"/>
    <w:rsid w:val="00576E07"/>
    <w:rsid w:val="0058241D"/>
    <w:rsid w:val="005847B4"/>
    <w:rsid w:val="00585D61"/>
    <w:rsid w:val="00586E08"/>
    <w:rsid w:val="00591BA8"/>
    <w:rsid w:val="00593518"/>
    <w:rsid w:val="005A00BE"/>
    <w:rsid w:val="005A701D"/>
    <w:rsid w:val="005B1FDD"/>
    <w:rsid w:val="005B610D"/>
    <w:rsid w:val="005C1B28"/>
    <w:rsid w:val="005D03F0"/>
    <w:rsid w:val="005D25C0"/>
    <w:rsid w:val="005D412D"/>
    <w:rsid w:val="005E016F"/>
    <w:rsid w:val="005E194D"/>
    <w:rsid w:val="005E3B84"/>
    <w:rsid w:val="005E4F35"/>
    <w:rsid w:val="005F04A4"/>
    <w:rsid w:val="005F14FB"/>
    <w:rsid w:val="005F7B63"/>
    <w:rsid w:val="006038BE"/>
    <w:rsid w:val="00606EDA"/>
    <w:rsid w:val="00613247"/>
    <w:rsid w:val="00616A7F"/>
    <w:rsid w:val="00622317"/>
    <w:rsid w:val="006225CA"/>
    <w:rsid w:val="00624E99"/>
    <w:rsid w:val="00626E92"/>
    <w:rsid w:val="00631AD6"/>
    <w:rsid w:val="0063223E"/>
    <w:rsid w:val="00633D86"/>
    <w:rsid w:val="00637735"/>
    <w:rsid w:val="00640FAE"/>
    <w:rsid w:val="00646342"/>
    <w:rsid w:val="00651874"/>
    <w:rsid w:val="00651EB6"/>
    <w:rsid w:val="0065395D"/>
    <w:rsid w:val="0065476C"/>
    <w:rsid w:val="00655033"/>
    <w:rsid w:val="00672E01"/>
    <w:rsid w:val="00674396"/>
    <w:rsid w:val="0067666C"/>
    <w:rsid w:val="00677388"/>
    <w:rsid w:val="00680ED3"/>
    <w:rsid w:val="0068572F"/>
    <w:rsid w:val="00690813"/>
    <w:rsid w:val="00692D14"/>
    <w:rsid w:val="00695DF2"/>
    <w:rsid w:val="0069677F"/>
    <w:rsid w:val="00696802"/>
    <w:rsid w:val="006A3043"/>
    <w:rsid w:val="006A60B2"/>
    <w:rsid w:val="006A7B97"/>
    <w:rsid w:val="006B00FC"/>
    <w:rsid w:val="006B0DA5"/>
    <w:rsid w:val="006B16FF"/>
    <w:rsid w:val="006B1B1F"/>
    <w:rsid w:val="006B1BCD"/>
    <w:rsid w:val="006B3231"/>
    <w:rsid w:val="006B712A"/>
    <w:rsid w:val="006C16D9"/>
    <w:rsid w:val="006C6D97"/>
    <w:rsid w:val="006C7BE0"/>
    <w:rsid w:val="006D0BB7"/>
    <w:rsid w:val="006D0D5C"/>
    <w:rsid w:val="006D1C54"/>
    <w:rsid w:val="006D1C88"/>
    <w:rsid w:val="006E27C9"/>
    <w:rsid w:val="006E37D0"/>
    <w:rsid w:val="006E656F"/>
    <w:rsid w:val="006F34C1"/>
    <w:rsid w:val="006F494D"/>
    <w:rsid w:val="006F62DC"/>
    <w:rsid w:val="00700B47"/>
    <w:rsid w:val="00701DB1"/>
    <w:rsid w:val="007071B1"/>
    <w:rsid w:val="00707B38"/>
    <w:rsid w:val="00707F68"/>
    <w:rsid w:val="007118CA"/>
    <w:rsid w:val="007138F3"/>
    <w:rsid w:val="00715454"/>
    <w:rsid w:val="00716787"/>
    <w:rsid w:val="00724061"/>
    <w:rsid w:val="007250F3"/>
    <w:rsid w:val="00726B3C"/>
    <w:rsid w:val="007279CB"/>
    <w:rsid w:val="00730165"/>
    <w:rsid w:val="007309DB"/>
    <w:rsid w:val="00737B89"/>
    <w:rsid w:val="0074611A"/>
    <w:rsid w:val="0075394F"/>
    <w:rsid w:val="007565DE"/>
    <w:rsid w:val="00761A25"/>
    <w:rsid w:val="007622AD"/>
    <w:rsid w:val="007709E8"/>
    <w:rsid w:val="0077232B"/>
    <w:rsid w:val="00775C5D"/>
    <w:rsid w:val="00777B49"/>
    <w:rsid w:val="00777DF5"/>
    <w:rsid w:val="007803BE"/>
    <w:rsid w:val="0078175C"/>
    <w:rsid w:val="007823A9"/>
    <w:rsid w:val="00782C72"/>
    <w:rsid w:val="00786BF2"/>
    <w:rsid w:val="00790079"/>
    <w:rsid w:val="00793F3D"/>
    <w:rsid w:val="00795906"/>
    <w:rsid w:val="007A0825"/>
    <w:rsid w:val="007A09BD"/>
    <w:rsid w:val="007A1794"/>
    <w:rsid w:val="007A3A1B"/>
    <w:rsid w:val="007A41C0"/>
    <w:rsid w:val="007B2BC2"/>
    <w:rsid w:val="007B330C"/>
    <w:rsid w:val="007B458B"/>
    <w:rsid w:val="007B76CB"/>
    <w:rsid w:val="007C1A9F"/>
    <w:rsid w:val="007C358A"/>
    <w:rsid w:val="007C3DF9"/>
    <w:rsid w:val="007D03CB"/>
    <w:rsid w:val="007D0B69"/>
    <w:rsid w:val="007D5F01"/>
    <w:rsid w:val="007D6A8C"/>
    <w:rsid w:val="007E19D0"/>
    <w:rsid w:val="007E5DDC"/>
    <w:rsid w:val="007F098F"/>
    <w:rsid w:val="007F33DB"/>
    <w:rsid w:val="007F5E0E"/>
    <w:rsid w:val="007F626B"/>
    <w:rsid w:val="00801B3B"/>
    <w:rsid w:val="0080285D"/>
    <w:rsid w:val="00802E05"/>
    <w:rsid w:val="00805DA2"/>
    <w:rsid w:val="008079A4"/>
    <w:rsid w:val="00821E33"/>
    <w:rsid w:val="00823FCB"/>
    <w:rsid w:val="00832763"/>
    <w:rsid w:val="008333DE"/>
    <w:rsid w:val="00835B43"/>
    <w:rsid w:val="00835FD5"/>
    <w:rsid w:val="008411E4"/>
    <w:rsid w:val="0084264E"/>
    <w:rsid w:val="00844693"/>
    <w:rsid w:val="008456B9"/>
    <w:rsid w:val="0085292E"/>
    <w:rsid w:val="00854401"/>
    <w:rsid w:val="00854458"/>
    <w:rsid w:val="00854FCF"/>
    <w:rsid w:val="00855506"/>
    <w:rsid w:val="00855B8F"/>
    <w:rsid w:val="00860BEE"/>
    <w:rsid w:val="0086586A"/>
    <w:rsid w:val="008663BE"/>
    <w:rsid w:val="00873710"/>
    <w:rsid w:val="008740D0"/>
    <w:rsid w:val="00880FA5"/>
    <w:rsid w:val="00881CEE"/>
    <w:rsid w:val="00885187"/>
    <w:rsid w:val="00885564"/>
    <w:rsid w:val="008861D3"/>
    <w:rsid w:val="00886DE1"/>
    <w:rsid w:val="008914C9"/>
    <w:rsid w:val="00893051"/>
    <w:rsid w:val="00894175"/>
    <w:rsid w:val="00896B66"/>
    <w:rsid w:val="008A2E6F"/>
    <w:rsid w:val="008A3DC3"/>
    <w:rsid w:val="008A4572"/>
    <w:rsid w:val="008A745C"/>
    <w:rsid w:val="008B0716"/>
    <w:rsid w:val="008B4F34"/>
    <w:rsid w:val="008B72A1"/>
    <w:rsid w:val="008C314E"/>
    <w:rsid w:val="008D10CF"/>
    <w:rsid w:val="008D3E17"/>
    <w:rsid w:val="008D4338"/>
    <w:rsid w:val="008D799C"/>
    <w:rsid w:val="008E5F1B"/>
    <w:rsid w:val="008E714A"/>
    <w:rsid w:val="008F1893"/>
    <w:rsid w:val="00901610"/>
    <w:rsid w:val="009071D0"/>
    <w:rsid w:val="00914139"/>
    <w:rsid w:val="00920CA7"/>
    <w:rsid w:val="00924578"/>
    <w:rsid w:val="00925AE2"/>
    <w:rsid w:val="00925E75"/>
    <w:rsid w:val="00931603"/>
    <w:rsid w:val="00932E44"/>
    <w:rsid w:val="00936E82"/>
    <w:rsid w:val="009405D0"/>
    <w:rsid w:val="00954AE7"/>
    <w:rsid w:val="00963A4A"/>
    <w:rsid w:val="00963FA9"/>
    <w:rsid w:val="00964E46"/>
    <w:rsid w:val="00967506"/>
    <w:rsid w:val="00970B4B"/>
    <w:rsid w:val="00972301"/>
    <w:rsid w:val="00972CCB"/>
    <w:rsid w:val="00975068"/>
    <w:rsid w:val="009805C9"/>
    <w:rsid w:val="00981C88"/>
    <w:rsid w:val="009833E0"/>
    <w:rsid w:val="009839A2"/>
    <w:rsid w:val="00984D43"/>
    <w:rsid w:val="00985F9E"/>
    <w:rsid w:val="00986B3D"/>
    <w:rsid w:val="009900E8"/>
    <w:rsid w:val="009905F0"/>
    <w:rsid w:val="00991C01"/>
    <w:rsid w:val="009975C4"/>
    <w:rsid w:val="0099780D"/>
    <w:rsid w:val="009A062B"/>
    <w:rsid w:val="009A5B25"/>
    <w:rsid w:val="009A62BE"/>
    <w:rsid w:val="009A7375"/>
    <w:rsid w:val="009B0C50"/>
    <w:rsid w:val="009B3610"/>
    <w:rsid w:val="009B3CBF"/>
    <w:rsid w:val="009B4108"/>
    <w:rsid w:val="009B756D"/>
    <w:rsid w:val="009B76F4"/>
    <w:rsid w:val="009C0B49"/>
    <w:rsid w:val="009C1D59"/>
    <w:rsid w:val="009C3DAD"/>
    <w:rsid w:val="009C58B7"/>
    <w:rsid w:val="009C7BD2"/>
    <w:rsid w:val="009D29E7"/>
    <w:rsid w:val="009D411F"/>
    <w:rsid w:val="009D7ADF"/>
    <w:rsid w:val="009E0312"/>
    <w:rsid w:val="009E5E6A"/>
    <w:rsid w:val="009E6708"/>
    <w:rsid w:val="009E7C46"/>
    <w:rsid w:val="009F2C2D"/>
    <w:rsid w:val="009F3826"/>
    <w:rsid w:val="00A01B79"/>
    <w:rsid w:val="00A037B4"/>
    <w:rsid w:val="00A067DF"/>
    <w:rsid w:val="00A069AD"/>
    <w:rsid w:val="00A104C7"/>
    <w:rsid w:val="00A12F06"/>
    <w:rsid w:val="00A1306D"/>
    <w:rsid w:val="00A14E5E"/>
    <w:rsid w:val="00A24C84"/>
    <w:rsid w:val="00A31614"/>
    <w:rsid w:val="00A32F5D"/>
    <w:rsid w:val="00A33234"/>
    <w:rsid w:val="00A33990"/>
    <w:rsid w:val="00A34CC6"/>
    <w:rsid w:val="00A42892"/>
    <w:rsid w:val="00A428C9"/>
    <w:rsid w:val="00A433D6"/>
    <w:rsid w:val="00A466DA"/>
    <w:rsid w:val="00A55119"/>
    <w:rsid w:val="00A6294E"/>
    <w:rsid w:val="00A62FDB"/>
    <w:rsid w:val="00A651BB"/>
    <w:rsid w:val="00A65428"/>
    <w:rsid w:val="00A7338C"/>
    <w:rsid w:val="00A753AD"/>
    <w:rsid w:val="00A75BD0"/>
    <w:rsid w:val="00A75D92"/>
    <w:rsid w:val="00A80FA8"/>
    <w:rsid w:val="00A86A6A"/>
    <w:rsid w:val="00A929F0"/>
    <w:rsid w:val="00A9562E"/>
    <w:rsid w:val="00A9585E"/>
    <w:rsid w:val="00AA0B30"/>
    <w:rsid w:val="00AA1582"/>
    <w:rsid w:val="00AA326C"/>
    <w:rsid w:val="00AA7CCD"/>
    <w:rsid w:val="00AB6A86"/>
    <w:rsid w:val="00AC2E32"/>
    <w:rsid w:val="00AC38E2"/>
    <w:rsid w:val="00AC52CC"/>
    <w:rsid w:val="00AD4697"/>
    <w:rsid w:val="00AD4A1B"/>
    <w:rsid w:val="00AD5247"/>
    <w:rsid w:val="00AD6392"/>
    <w:rsid w:val="00AE7B04"/>
    <w:rsid w:val="00AF0774"/>
    <w:rsid w:val="00AF193F"/>
    <w:rsid w:val="00AF5991"/>
    <w:rsid w:val="00AF78F9"/>
    <w:rsid w:val="00AF79C1"/>
    <w:rsid w:val="00B00E07"/>
    <w:rsid w:val="00B01051"/>
    <w:rsid w:val="00B0269B"/>
    <w:rsid w:val="00B1072A"/>
    <w:rsid w:val="00B11CC3"/>
    <w:rsid w:val="00B1697D"/>
    <w:rsid w:val="00B16B69"/>
    <w:rsid w:val="00B16F0C"/>
    <w:rsid w:val="00B2452C"/>
    <w:rsid w:val="00B2671E"/>
    <w:rsid w:val="00B268A3"/>
    <w:rsid w:val="00B27D30"/>
    <w:rsid w:val="00B36504"/>
    <w:rsid w:val="00B413BB"/>
    <w:rsid w:val="00B413CD"/>
    <w:rsid w:val="00B41B45"/>
    <w:rsid w:val="00B55E1F"/>
    <w:rsid w:val="00B61270"/>
    <w:rsid w:val="00B62217"/>
    <w:rsid w:val="00B626D4"/>
    <w:rsid w:val="00B66487"/>
    <w:rsid w:val="00B6749E"/>
    <w:rsid w:val="00B67620"/>
    <w:rsid w:val="00B72EEF"/>
    <w:rsid w:val="00B72F37"/>
    <w:rsid w:val="00B8211F"/>
    <w:rsid w:val="00B82F80"/>
    <w:rsid w:val="00B831FC"/>
    <w:rsid w:val="00B877FE"/>
    <w:rsid w:val="00B93823"/>
    <w:rsid w:val="00B96D09"/>
    <w:rsid w:val="00B972B7"/>
    <w:rsid w:val="00BA076B"/>
    <w:rsid w:val="00BA364B"/>
    <w:rsid w:val="00BA4AAD"/>
    <w:rsid w:val="00BB0892"/>
    <w:rsid w:val="00BB6162"/>
    <w:rsid w:val="00BB725C"/>
    <w:rsid w:val="00BC1C1E"/>
    <w:rsid w:val="00BC4572"/>
    <w:rsid w:val="00BC5C72"/>
    <w:rsid w:val="00BC7C0D"/>
    <w:rsid w:val="00BD007A"/>
    <w:rsid w:val="00BD02B7"/>
    <w:rsid w:val="00BD36E7"/>
    <w:rsid w:val="00BD3C67"/>
    <w:rsid w:val="00BD45D5"/>
    <w:rsid w:val="00BD60F6"/>
    <w:rsid w:val="00BE05D3"/>
    <w:rsid w:val="00BF0030"/>
    <w:rsid w:val="00BF0842"/>
    <w:rsid w:val="00BF0DA7"/>
    <w:rsid w:val="00BF126C"/>
    <w:rsid w:val="00BF132C"/>
    <w:rsid w:val="00BF6009"/>
    <w:rsid w:val="00BF62AD"/>
    <w:rsid w:val="00C0447D"/>
    <w:rsid w:val="00C05100"/>
    <w:rsid w:val="00C10DA4"/>
    <w:rsid w:val="00C209E0"/>
    <w:rsid w:val="00C229DF"/>
    <w:rsid w:val="00C23081"/>
    <w:rsid w:val="00C254E6"/>
    <w:rsid w:val="00C30A25"/>
    <w:rsid w:val="00C320DF"/>
    <w:rsid w:val="00C32180"/>
    <w:rsid w:val="00C3269F"/>
    <w:rsid w:val="00C4030D"/>
    <w:rsid w:val="00C45A7C"/>
    <w:rsid w:val="00C45EEC"/>
    <w:rsid w:val="00C51BA0"/>
    <w:rsid w:val="00C549F6"/>
    <w:rsid w:val="00C55C0F"/>
    <w:rsid w:val="00C601F1"/>
    <w:rsid w:val="00C62475"/>
    <w:rsid w:val="00C62EDF"/>
    <w:rsid w:val="00C64F32"/>
    <w:rsid w:val="00C65F0E"/>
    <w:rsid w:val="00C71779"/>
    <w:rsid w:val="00C75013"/>
    <w:rsid w:val="00C77E16"/>
    <w:rsid w:val="00C80D77"/>
    <w:rsid w:val="00C86944"/>
    <w:rsid w:val="00C900E1"/>
    <w:rsid w:val="00C93D00"/>
    <w:rsid w:val="00CA1950"/>
    <w:rsid w:val="00CA2B14"/>
    <w:rsid w:val="00CA2DD0"/>
    <w:rsid w:val="00CB13B4"/>
    <w:rsid w:val="00CB4B76"/>
    <w:rsid w:val="00CC0494"/>
    <w:rsid w:val="00CC31CF"/>
    <w:rsid w:val="00CC3947"/>
    <w:rsid w:val="00CC5AF8"/>
    <w:rsid w:val="00CD1EDD"/>
    <w:rsid w:val="00CD3450"/>
    <w:rsid w:val="00CE0748"/>
    <w:rsid w:val="00CE0D73"/>
    <w:rsid w:val="00CE52FC"/>
    <w:rsid w:val="00CE5A7E"/>
    <w:rsid w:val="00CF1C2D"/>
    <w:rsid w:val="00CF21CD"/>
    <w:rsid w:val="00CF2F2B"/>
    <w:rsid w:val="00CF7901"/>
    <w:rsid w:val="00D00E36"/>
    <w:rsid w:val="00D02F88"/>
    <w:rsid w:val="00D10A49"/>
    <w:rsid w:val="00D10A96"/>
    <w:rsid w:val="00D1165E"/>
    <w:rsid w:val="00D13BB6"/>
    <w:rsid w:val="00D13E0C"/>
    <w:rsid w:val="00D32C1C"/>
    <w:rsid w:val="00D34836"/>
    <w:rsid w:val="00D35076"/>
    <w:rsid w:val="00D353B4"/>
    <w:rsid w:val="00D36B1A"/>
    <w:rsid w:val="00D42B35"/>
    <w:rsid w:val="00D42FD5"/>
    <w:rsid w:val="00D45940"/>
    <w:rsid w:val="00D46BE3"/>
    <w:rsid w:val="00D57A9C"/>
    <w:rsid w:val="00D610A2"/>
    <w:rsid w:val="00D72D83"/>
    <w:rsid w:val="00D7620B"/>
    <w:rsid w:val="00D775E8"/>
    <w:rsid w:val="00D77D9D"/>
    <w:rsid w:val="00D77F93"/>
    <w:rsid w:val="00D77FFC"/>
    <w:rsid w:val="00D812BA"/>
    <w:rsid w:val="00D826ED"/>
    <w:rsid w:val="00D82F33"/>
    <w:rsid w:val="00D84445"/>
    <w:rsid w:val="00D9234B"/>
    <w:rsid w:val="00D92AA1"/>
    <w:rsid w:val="00DA3A95"/>
    <w:rsid w:val="00DA5D63"/>
    <w:rsid w:val="00DA721E"/>
    <w:rsid w:val="00DA7F7F"/>
    <w:rsid w:val="00DB0E12"/>
    <w:rsid w:val="00DB1C6C"/>
    <w:rsid w:val="00DB27E6"/>
    <w:rsid w:val="00DC40FF"/>
    <w:rsid w:val="00DD524A"/>
    <w:rsid w:val="00DD6635"/>
    <w:rsid w:val="00DD6B02"/>
    <w:rsid w:val="00DE5540"/>
    <w:rsid w:val="00DF2493"/>
    <w:rsid w:val="00DF27C5"/>
    <w:rsid w:val="00DF37B0"/>
    <w:rsid w:val="00DF4907"/>
    <w:rsid w:val="00DF7F35"/>
    <w:rsid w:val="00E0392E"/>
    <w:rsid w:val="00E06188"/>
    <w:rsid w:val="00E07BD1"/>
    <w:rsid w:val="00E12704"/>
    <w:rsid w:val="00E225B4"/>
    <w:rsid w:val="00E22745"/>
    <w:rsid w:val="00E23BBF"/>
    <w:rsid w:val="00E27754"/>
    <w:rsid w:val="00E407BB"/>
    <w:rsid w:val="00E40B95"/>
    <w:rsid w:val="00E44008"/>
    <w:rsid w:val="00E44891"/>
    <w:rsid w:val="00E512F7"/>
    <w:rsid w:val="00E5149C"/>
    <w:rsid w:val="00E523F5"/>
    <w:rsid w:val="00E626EE"/>
    <w:rsid w:val="00E62E03"/>
    <w:rsid w:val="00E65128"/>
    <w:rsid w:val="00E71343"/>
    <w:rsid w:val="00E757E8"/>
    <w:rsid w:val="00E8375E"/>
    <w:rsid w:val="00E8512B"/>
    <w:rsid w:val="00E91763"/>
    <w:rsid w:val="00E9312C"/>
    <w:rsid w:val="00E94496"/>
    <w:rsid w:val="00E94C28"/>
    <w:rsid w:val="00E96022"/>
    <w:rsid w:val="00EA1A94"/>
    <w:rsid w:val="00EB770C"/>
    <w:rsid w:val="00EC1B28"/>
    <w:rsid w:val="00EC251E"/>
    <w:rsid w:val="00EC6E8C"/>
    <w:rsid w:val="00EF1EC5"/>
    <w:rsid w:val="00EF7410"/>
    <w:rsid w:val="00F048B9"/>
    <w:rsid w:val="00F04F55"/>
    <w:rsid w:val="00F06930"/>
    <w:rsid w:val="00F06EB9"/>
    <w:rsid w:val="00F07656"/>
    <w:rsid w:val="00F14F30"/>
    <w:rsid w:val="00F1571C"/>
    <w:rsid w:val="00F15BEA"/>
    <w:rsid w:val="00F24011"/>
    <w:rsid w:val="00F25DA3"/>
    <w:rsid w:val="00F26DB1"/>
    <w:rsid w:val="00F27247"/>
    <w:rsid w:val="00F37259"/>
    <w:rsid w:val="00F378B4"/>
    <w:rsid w:val="00F4286F"/>
    <w:rsid w:val="00F42E5F"/>
    <w:rsid w:val="00F4367F"/>
    <w:rsid w:val="00F457A5"/>
    <w:rsid w:val="00F56756"/>
    <w:rsid w:val="00F63AA5"/>
    <w:rsid w:val="00F64ABD"/>
    <w:rsid w:val="00F741AA"/>
    <w:rsid w:val="00F7451E"/>
    <w:rsid w:val="00F76307"/>
    <w:rsid w:val="00F80606"/>
    <w:rsid w:val="00F8135D"/>
    <w:rsid w:val="00F816CF"/>
    <w:rsid w:val="00F82445"/>
    <w:rsid w:val="00F82D03"/>
    <w:rsid w:val="00F91F90"/>
    <w:rsid w:val="00F9336E"/>
    <w:rsid w:val="00F955B1"/>
    <w:rsid w:val="00F9724D"/>
    <w:rsid w:val="00FA022C"/>
    <w:rsid w:val="00FA4780"/>
    <w:rsid w:val="00FB1F70"/>
    <w:rsid w:val="00FC54F1"/>
    <w:rsid w:val="00FD4F31"/>
    <w:rsid w:val="00FD5538"/>
    <w:rsid w:val="00FE2D11"/>
    <w:rsid w:val="00FE3AAC"/>
    <w:rsid w:val="00FE450F"/>
    <w:rsid w:val="00FE7A33"/>
    <w:rsid w:val="00FF0227"/>
    <w:rsid w:val="00FF1DD0"/>
    <w:rsid w:val="00FF2E32"/>
    <w:rsid w:val="00FF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FCC2"/>
  <w15:docId w15:val="{89983BB0-C28F-41A6-A5EF-9133AF2E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7F"/>
  </w:style>
  <w:style w:type="paragraph" w:styleId="Ttulo2">
    <w:name w:val="heading 2"/>
    <w:basedOn w:val="Normal"/>
    <w:next w:val="Normal"/>
    <w:link w:val="Ttulo2Car"/>
    <w:uiPriority w:val="9"/>
    <w:semiHidden/>
    <w:unhideWhenUsed/>
    <w:qFormat/>
    <w:rsid w:val="002D5C0A"/>
    <w:pPr>
      <w:keepNext/>
      <w:jc w:val="both"/>
      <w:outlineLvl w:val="1"/>
    </w:pPr>
    <w:rPr>
      <w:rFonts w:ascii="Times New Roman" w:eastAsia="Times New Roman" w:hAnsi="Times New Roman" w:cs="Times New Roman"/>
      <w:b/>
      <w:szCs w:val="20"/>
      <w:lang w:val="es-MX" w:eastAsia="es-ES"/>
    </w:rPr>
  </w:style>
  <w:style w:type="paragraph" w:styleId="Ttulo5">
    <w:name w:val="heading 5"/>
    <w:basedOn w:val="Normal"/>
    <w:next w:val="Normal"/>
    <w:link w:val="Ttulo5Car"/>
    <w:uiPriority w:val="9"/>
    <w:unhideWhenUsed/>
    <w:qFormat/>
    <w:rsid w:val="00A42892"/>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D5C0A"/>
    <w:rPr>
      <w:rFonts w:ascii="Times New Roman" w:eastAsia="Times New Roman" w:hAnsi="Times New Roman" w:cs="Times New Roman"/>
      <w:b/>
      <w:szCs w:val="20"/>
      <w:lang w:val="es-MX" w:eastAsia="es-ES"/>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rsid w:val="00A33990"/>
    <w:pPr>
      <w:tabs>
        <w:tab w:val="center" w:pos="4680"/>
        <w:tab w:val="right" w:pos="9360"/>
      </w:tabs>
    </w:pPr>
  </w:style>
  <w:style w:type="character" w:customStyle="1" w:styleId="EncabezadoCar">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A33990"/>
  </w:style>
  <w:style w:type="paragraph" w:styleId="Piedepgina">
    <w:name w:val="footer"/>
    <w:basedOn w:val="Normal"/>
    <w:link w:val="PiedepginaCar"/>
    <w:uiPriority w:val="99"/>
    <w:unhideWhenUsed/>
    <w:rsid w:val="00A33990"/>
    <w:pPr>
      <w:tabs>
        <w:tab w:val="center" w:pos="4680"/>
        <w:tab w:val="right" w:pos="9360"/>
      </w:tabs>
    </w:pPr>
  </w:style>
  <w:style w:type="character" w:customStyle="1" w:styleId="PiedepginaCar">
    <w:name w:val="Pie de página Car"/>
    <w:basedOn w:val="Fuentedeprrafopredeter"/>
    <w:link w:val="Piedepgina"/>
    <w:uiPriority w:val="99"/>
    <w:rsid w:val="00A33990"/>
  </w:style>
  <w:style w:type="paragraph" w:styleId="Textodeglobo">
    <w:name w:val="Balloon Text"/>
    <w:basedOn w:val="Normal"/>
    <w:link w:val="TextodegloboCar"/>
    <w:uiPriority w:val="99"/>
    <w:semiHidden/>
    <w:unhideWhenUsed/>
    <w:rsid w:val="00A3399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33990"/>
    <w:rPr>
      <w:rFonts w:ascii="Times New Roman" w:hAnsi="Times New Roman" w:cs="Times New Roman"/>
      <w:sz w:val="18"/>
      <w:szCs w:val="18"/>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34"/>
    <w:qFormat/>
    <w:rsid w:val="002D672A"/>
    <w:pPr>
      <w:spacing w:after="160" w:line="259" w:lineRule="auto"/>
      <w:ind w:left="720"/>
      <w:contextualSpacing/>
    </w:pPr>
    <w:rPr>
      <w:rFonts w:eastAsiaTheme="minorEastAsia"/>
      <w:sz w:val="22"/>
      <w:szCs w:val="22"/>
      <w:lang w:val="es-EC"/>
    </w:rPr>
  </w:style>
  <w:style w:type="character" w:customStyle="1" w:styleId="PrrafodelistaCar">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locked/>
    <w:rsid w:val="002D672A"/>
    <w:rPr>
      <w:rFonts w:eastAsiaTheme="minorEastAsia"/>
      <w:sz w:val="22"/>
      <w:szCs w:val="22"/>
      <w:lang w:val="es-EC"/>
    </w:rPr>
  </w:style>
  <w:style w:type="table" w:styleId="Tablaconcuadrcula">
    <w:name w:val="Table Grid"/>
    <w:basedOn w:val="Tablanormal"/>
    <w:uiPriority w:val="39"/>
    <w:rsid w:val="002D672A"/>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qFormat/>
    <w:rsid w:val="002D672A"/>
    <w:pPr>
      <w:widowControl w:val="0"/>
      <w:suppressAutoHyphens/>
      <w:spacing w:after="200" w:line="276" w:lineRule="auto"/>
      <w:ind w:left="720"/>
    </w:pPr>
    <w:rPr>
      <w:rFonts w:ascii="Calibri" w:eastAsia="Times New Roman" w:hAnsi="Calibri" w:cs="Times New Roman"/>
      <w:kern w:val="1"/>
      <w:sz w:val="22"/>
      <w:szCs w:val="22"/>
      <w:lang w:val="es-ES_tradnl" w:eastAsia="es-ES"/>
    </w:rPr>
  </w:style>
  <w:style w:type="paragraph" w:customStyle="1" w:styleId="Default">
    <w:name w:val="Default"/>
    <w:rsid w:val="002D672A"/>
    <w:pPr>
      <w:autoSpaceDE w:val="0"/>
      <w:autoSpaceDN w:val="0"/>
      <w:adjustRightInd w:val="0"/>
    </w:pPr>
    <w:rPr>
      <w:rFonts w:ascii="Times New Roman" w:eastAsiaTheme="minorEastAsia" w:hAnsi="Times New Roman" w:cs="Times New Roman"/>
      <w:color w:val="000000"/>
      <w:lang w:val="es-EC" w:eastAsia="es-ES"/>
    </w:rPr>
  </w:style>
  <w:style w:type="paragraph" w:styleId="Sinespaciado">
    <w:name w:val="No Spacing"/>
    <w:link w:val="SinespaciadoCar"/>
    <w:uiPriority w:val="1"/>
    <w:qFormat/>
    <w:rsid w:val="00A01B79"/>
    <w:rPr>
      <w:rFonts w:eastAsiaTheme="minorEastAsia"/>
      <w:sz w:val="22"/>
      <w:szCs w:val="22"/>
      <w:lang w:val="es-EC"/>
    </w:rPr>
  </w:style>
  <w:style w:type="character" w:customStyle="1" w:styleId="SinespaciadoCar">
    <w:name w:val="Sin espaciado Car"/>
    <w:link w:val="Sinespaciado"/>
    <w:uiPriority w:val="1"/>
    <w:locked/>
    <w:rsid w:val="00A01B79"/>
    <w:rPr>
      <w:rFonts w:eastAsiaTheme="minorEastAsia"/>
      <w:sz w:val="22"/>
      <w:szCs w:val="22"/>
      <w:lang w:val="es-EC"/>
    </w:rPr>
  </w:style>
  <w:style w:type="character" w:styleId="Hipervnculo">
    <w:name w:val="Hyperlink"/>
    <w:uiPriority w:val="99"/>
    <w:unhideWhenUsed/>
    <w:rsid w:val="00A01B79"/>
    <w:rPr>
      <w:color w:val="0563C1"/>
      <w:u w:val="single"/>
    </w:rPr>
  </w:style>
  <w:style w:type="paragraph" w:styleId="NormalWeb">
    <w:name w:val="Normal (Web)"/>
    <w:basedOn w:val="Normal"/>
    <w:uiPriority w:val="99"/>
    <w:unhideWhenUsed/>
    <w:rsid w:val="002D5C0A"/>
    <w:pPr>
      <w:widowControl w:val="0"/>
      <w:suppressAutoHyphens/>
      <w:spacing w:before="280" w:after="280"/>
    </w:pPr>
    <w:rPr>
      <w:rFonts w:ascii="Times New Roman" w:eastAsia="Arial Unicode MS" w:hAnsi="Times New Roman" w:cs="Times New Roman"/>
      <w:kern w:val="2"/>
      <w:lang w:val="es-ES_tradnl" w:eastAsia="es-ES"/>
    </w:rPr>
  </w:style>
  <w:style w:type="paragraph" w:styleId="Subttulo">
    <w:name w:val="Subtitle"/>
    <w:basedOn w:val="Normal"/>
    <w:next w:val="Normal"/>
    <w:link w:val="SubttuloCar"/>
    <w:uiPriority w:val="11"/>
    <w:qFormat/>
    <w:rsid w:val="002D5C0A"/>
    <w:pPr>
      <w:spacing w:after="160"/>
    </w:pPr>
    <w:rPr>
      <w:rFonts w:eastAsiaTheme="minorEastAsia"/>
      <w:color w:val="5A5A5A" w:themeColor="text1" w:themeTint="A5"/>
      <w:spacing w:val="15"/>
      <w:sz w:val="22"/>
      <w:szCs w:val="22"/>
      <w:lang w:val="es-ES_tradnl" w:eastAsia="es-ES"/>
    </w:rPr>
  </w:style>
  <w:style w:type="character" w:customStyle="1" w:styleId="SubttuloCar">
    <w:name w:val="Subtítulo Car"/>
    <w:basedOn w:val="Fuentedeprrafopredeter"/>
    <w:link w:val="Subttulo"/>
    <w:uiPriority w:val="11"/>
    <w:rsid w:val="002D5C0A"/>
    <w:rPr>
      <w:rFonts w:eastAsiaTheme="minorEastAsia"/>
      <w:color w:val="5A5A5A" w:themeColor="text1" w:themeTint="A5"/>
      <w:spacing w:val="15"/>
      <w:sz w:val="22"/>
      <w:szCs w:val="22"/>
      <w:lang w:val="es-ES_tradnl" w:eastAsia="es-ES"/>
    </w:rPr>
  </w:style>
  <w:style w:type="character" w:customStyle="1" w:styleId="titulo-consultas-1">
    <w:name w:val="titulo-consultas-1"/>
    <w:basedOn w:val="Fuentedeprrafopredeter"/>
    <w:rsid w:val="00AF5991"/>
  </w:style>
  <w:style w:type="table" w:customStyle="1" w:styleId="Tablaconcuadrcula1">
    <w:name w:val="Tabla con cuadrícula1"/>
    <w:basedOn w:val="Tablanormal"/>
    <w:next w:val="Tablaconcuadrcula"/>
    <w:uiPriority w:val="59"/>
    <w:rsid w:val="00F76307"/>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A65428"/>
    <w:rPr>
      <w:rFonts w:ascii="DejaVuSerifCondensed" w:hAnsi="DejaVuSerifCondensed" w:hint="default"/>
      <w:b w:val="0"/>
      <w:bCs w:val="0"/>
      <w:i w:val="0"/>
      <w:iCs w:val="0"/>
      <w:color w:val="000000"/>
      <w:sz w:val="18"/>
      <w:szCs w:val="18"/>
    </w:rPr>
  </w:style>
  <w:style w:type="paragraph" w:customStyle="1" w:styleId="Standard">
    <w:name w:val="Standard"/>
    <w:rsid w:val="002927D8"/>
    <w:pPr>
      <w:autoSpaceDN w:val="0"/>
      <w:textAlignment w:val="baseline"/>
    </w:pPr>
    <w:rPr>
      <w:rFonts w:ascii="Times New Roman" w:eastAsia="Times New Roman" w:hAnsi="Times New Roman" w:cs="Times New Roman"/>
      <w:sz w:val="20"/>
      <w:szCs w:val="20"/>
      <w:lang w:val="es-EC" w:eastAsia="es-EC"/>
    </w:rPr>
  </w:style>
  <w:style w:type="paragraph" w:customStyle="1" w:styleId="xl25">
    <w:name w:val="xl25"/>
    <w:basedOn w:val="Normal"/>
    <w:rsid w:val="002927D8"/>
    <w:pPr>
      <w:widowControl w:val="0"/>
      <w:shd w:val="clear" w:color="auto" w:fill="FFFFFF"/>
      <w:suppressAutoHyphens/>
      <w:spacing w:before="280" w:after="280"/>
    </w:pPr>
    <w:rPr>
      <w:rFonts w:ascii="Arial" w:eastAsia="Arial Unicode MS" w:hAnsi="Arial" w:cs="Times New Roman"/>
      <w:b/>
      <w:bCs/>
      <w:kern w:val="1"/>
      <w:lang w:val="es-ES_tradnl" w:eastAsia="es-ES"/>
    </w:rPr>
  </w:style>
  <w:style w:type="paragraph" w:styleId="Continuarlista">
    <w:name w:val="List Continue"/>
    <w:basedOn w:val="Normal"/>
    <w:uiPriority w:val="99"/>
    <w:unhideWhenUsed/>
    <w:rsid w:val="002927D8"/>
    <w:pPr>
      <w:spacing w:after="120"/>
      <w:ind w:left="283"/>
      <w:contextualSpacing/>
    </w:pPr>
    <w:rPr>
      <w:rFonts w:ascii="Cambria" w:eastAsia="MS Mincho" w:hAnsi="Cambria" w:cs="Times New Roman"/>
      <w:lang w:val="es-ES_tradnl" w:eastAsia="es-ES"/>
    </w:rPr>
  </w:style>
  <w:style w:type="character" w:customStyle="1" w:styleId="normaltextrun">
    <w:name w:val="normaltextrun"/>
    <w:basedOn w:val="Fuentedeprrafopredeter"/>
    <w:rsid w:val="00BA076B"/>
  </w:style>
  <w:style w:type="character" w:styleId="Refdecomentario">
    <w:name w:val="annotation reference"/>
    <w:basedOn w:val="Fuentedeprrafopredeter"/>
    <w:uiPriority w:val="99"/>
    <w:semiHidden/>
    <w:unhideWhenUsed/>
    <w:rsid w:val="00854FCF"/>
    <w:rPr>
      <w:sz w:val="16"/>
      <w:szCs w:val="16"/>
    </w:rPr>
  </w:style>
  <w:style w:type="paragraph" w:styleId="Textocomentario">
    <w:name w:val="annotation text"/>
    <w:basedOn w:val="Normal"/>
    <w:link w:val="TextocomentarioCar"/>
    <w:uiPriority w:val="99"/>
    <w:unhideWhenUsed/>
    <w:rsid w:val="00854FCF"/>
    <w:rPr>
      <w:sz w:val="20"/>
      <w:szCs w:val="20"/>
    </w:rPr>
  </w:style>
  <w:style w:type="character" w:customStyle="1" w:styleId="TextocomentarioCar">
    <w:name w:val="Texto comentario Car"/>
    <w:basedOn w:val="Fuentedeprrafopredeter"/>
    <w:link w:val="Textocomentario"/>
    <w:uiPriority w:val="99"/>
    <w:rsid w:val="00854FCF"/>
    <w:rPr>
      <w:sz w:val="20"/>
      <w:szCs w:val="20"/>
    </w:rPr>
  </w:style>
  <w:style w:type="paragraph" w:styleId="Asuntodelcomentario">
    <w:name w:val="annotation subject"/>
    <w:basedOn w:val="Textocomentario"/>
    <w:next w:val="Textocomentario"/>
    <w:link w:val="AsuntodelcomentarioCar"/>
    <w:uiPriority w:val="99"/>
    <w:semiHidden/>
    <w:unhideWhenUsed/>
    <w:rsid w:val="00854FCF"/>
    <w:rPr>
      <w:b/>
      <w:bCs/>
    </w:rPr>
  </w:style>
  <w:style w:type="character" w:customStyle="1" w:styleId="AsuntodelcomentarioCar">
    <w:name w:val="Asunto del comentario Car"/>
    <w:basedOn w:val="TextocomentarioCar"/>
    <w:link w:val="Asuntodelcomentario"/>
    <w:uiPriority w:val="99"/>
    <w:semiHidden/>
    <w:rsid w:val="00854FCF"/>
    <w:rPr>
      <w:b/>
      <w:bCs/>
      <w:sz w:val="20"/>
      <w:szCs w:val="20"/>
    </w:rPr>
  </w:style>
  <w:style w:type="table" w:customStyle="1" w:styleId="TableGrid">
    <w:name w:val="TableGrid"/>
    <w:rsid w:val="00D10A49"/>
    <w:rPr>
      <w:rFonts w:eastAsiaTheme="minorEastAsia"/>
      <w:sz w:val="22"/>
      <w:szCs w:val="22"/>
      <w:lang w:val="es-EC" w:eastAsia="es-EC"/>
    </w:rPr>
    <w:tblPr>
      <w:tblCellMar>
        <w:top w:w="0" w:type="dxa"/>
        <w:left w:w="0" w:type="dxa"/>
        <w:bottom w:w="0" w:type="dxa"/>
        <w:right w:w="0" w:type="dxa"/>
      </w:tblCellMar>
    </w:tblPr>
  </w:style>
  <w:style w:type="table" w:customStyle="1" w:styleId="TableNormal">
    <w:name w:val="Table Normal"/>
    <w:uiPriority w:val="2"/>
    <w:semiHidden/>
    <w:unhideWhenUsed/>
    <w:qFormat/>
    <w:rsid w:val="00D10A49"/>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0A49"/>
    <w:pPr>
      <w:widowControl w:val="0"/>
      <w:autoSpaceDE w:val="0"/>
      <w:autoSpaceDN w:val="0"/>
    </w:pPr>
    <w:rPr>
      <w:rFonts w:ascii="Times New Roman" w:eastAsia="Times New Roman" w:hAnsi="Times New Roman" w:cs="Times New Roman"/>
      <w:sz w:val="22"/>
      <w:szCs w:val="22"/>
      <w:lang w:val="es-ES"/>
    </w:rPr>
  </w:style>
  <w:style w:type="character" w:customStyle="1" w:styleId="Mencinsinresolver1">
    <w:name w:val="Mención sin resolver1"/>
    <w:basedOn w:val="Fuentedeprrafopredeter"/>
    <w:uiPriority w:val="99"/>
    <w:semiHidden/>
    <w:unhideWhenUsed/>
    <w:rsid w:val="00A929F0"/>
    <w:rPr>
      <w:color w:val="605E5C"/>
      <w:shd w:val="clear" w:color="auto" w:fill="E1DFDD"/>
    </w:rPr>
  </w:style>
  <w:style w:type="character" w:customStyle="1" w:styleId="Ttulo5Car">
    <w:name w:val="Título 5 Car"/>
    <w:basedOn w:val="Fuentedeprrafopredeter"/>
    <w:link w:val="Ttulo5"/>
    <w:uiPriority w:val="9"/>
    <w:rsid w:val="00A4289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0154">
      <w:bodyDiv w:val="1"/>
      <w:marLeft w:val="0"/>
      <w:marRight w:val="0"/>
      <w:marTop w:val="0"/>
      <w:marBottom w:val="0"/>
      <w:divBdr>
        <w:top w:val="none" w:sz="0" w:space="0" w:color="auto"/>
        <w:left w:val="none" w:sz="0" w:space="0" w:color="auto"/>
        <w:bottom w:val="none" w:sz="0" w:space="0" w:color="auto"/>
        <w:right w:val="none" w:sz="0" w:space="0" w:color="auto"/>
      </w:divBdr>
    </w:div>
    <w:div w:id="136383151">
      <w:bodyDiv w:val="1"/>
      <w:marLeft w:val="0"/>
      <w:marRight w:val="0"/>
      <w:marTop w:val="0"/>
      <w:marBottom w:val="0"/>
      <w:divBdr>
        <w:top w:val="none" w:sz="0" w:space="0" w:color="auto"/>
        <w:left w:val="none" w:sz="0" w:space="0" w:color="auto"/>
        <w:bottom w:val="none" w:sz="0" w:space="0" w:color="auto"/>
        <w:right w:val="none" w:sz="0" w:space="0" w:color="auto"/>
      </w:divBdr>
    </w:div>
    <w:div w:id="165946020">
      <w:bodyDiv w:val="1"/>
      <w:marLeft w:val="0"/>
      <w:marRight w:val="0"/>
      <w:marTop w:val="0"/>
      <w:marBottom w:val="0"/>
      <w:divBdr>
        <w:top w:val="none" w:sz="0" w:space="0" w:color="auto"/>
        <w:left w:val="none" w:sz="0" w:space="0" w:color="auto"/>
        <w:bottom w:val="none" w:sz="0" w:space="0" w:color="auto"/>
        <w:right w:val="none" w:sz="0" w:space="0" w:color="auto"/>
      </w:divBdr>
    </w:div>
    <w:div w:id="317080545">
      <w:bodyDiv w:val="1"/>
      <w:marLeft w:val="0"/>
      <w:marRight w:val="0"/>
      <w:marTop w:val="0"/>
      <w:marBottom w:val="0"/>
      <w:divBdr>
        <w:top w:val="none" w:sz="0" w:space="0" w:color="auto"/>
        <w:left w:val="none" w:sz="0" w:space="0" w:color="auto"/>
        <w:bottom w:val="none" w:sz="0" w:space="0" w:color="auto"/>
        <w:right w:val="none" w:sz="0" w:space="0" w:color="auto"/>
      </w:divBdr>
    </w:div>
    <w:div w:id="469900882">
      <w:bodyDiv w:val="1"/>
      <w:marLeft w:val="0"/>
      <w:marRight w:val="0"/>
      <w:marTop w:val="0"/>
      <w:marBottom w:val="0"/>
      <w:divBdr>
        <w:top w:val="none" w:sz="0" w:space="0" w:color="auto"/>
        <w:left w:val="none" w:sz="0" w:space="0" w:color="auto"/>
        <w:bottom w:val="none" w:sz="0" w:space="0" w:color="auto"/>
        <w:right w:val="none" w:sz="0" w:space="0" w:color="auto"/>
      </w:divBdr>
    </w:div>
    <w:div w:id="628362297">
      <w:bodyDiv w:val="1"/>
      <w:marLeft w:val="0"/>
      <w:marRight w:val="0"/>
      <w:marTop w:val="0"/>
      <w:marBottom w:val="0"/>
      <w:divBdr>
        <w:top w:val="none" w:sz="0" w:space="0" w:color="auto"/>
        <w:left w:val="none" w:sz="0" w:space="0" w:color="auto"/>
        <w:bottom w:val="none" w:sz="0" w:space="0" w:color="auto"/>
        <w:right w:val="none" w:sz="0" w:space="0" w:color="auto"/>
      </w:divBdr>
    </w:div>
    <w:div w:id="722607414">
      <w:bodyDiv w:val="1"/>
      <w:marLeft w:val="0"/>
      <w:marRight w:val="0"/>
      <w:marTop w:val="0"/>
      <w:marBottom w:val="0"/>
      <w:divBdr>
        <w:top w:val="none" w:sz="0" w:space="0" w:color="auto"/>
        <w:left w:val="none" w:sz="0" w:space="0" w:color="auto"/>
        <w:bottom w:val="none" w:sz="0" w:space="0" w:color="auto"/>
        <w:right w:val="none" w:sz="0" w:space="0" w:color="auto"/>
      </w:divBdr>
    </w:div>
    <w:div w:id="728922896">
      <w:bodyDiv w:val="1"/>
      <w:marLeft w:val="0"/>
      <w:marRight w:val="0"/>
      <w:marTop w:val="0"/>
      <w:marBottom w:val="0"/>
      <w:divBdr>
        <w:top w:val="none" w:sz="0" w:space="0" w:color="auto"/>
        <w:left w:val="none" w:sz="0" w:space="0" w:color="auto"/>
        <w:bottom w:val="none" w:sz="0" w:space="0" w:color="auto"/>
        <w:right w:val="none" w:sz="0" w:space="0" w:color="auto"/>
      </w:divBdr>
    </w:div>
    <w:div w:id="771970366">
      <w:bodyDiv w:val="1"/>
      <w:marLeft w:val="0"/>
      <w:marRight w:val="0"/>
      <w:marTop w:val="0"/>
      <w:marBottom w:val="0"/>
      <w:divBdr>
        <w:top w:val="none" w:sz="0" w:space="0" w:color="auto"/>
        <w:left w:val="none" w:sz="0" w:space="0" w:color="auto"/>
        <w:bottom w:val="none" w:sz="0" w:space="0" w:color="auto"/>
        <w:right w:val="none" w:sz="0" w:space="0" w:color="auto"/>
      </w:divBdr>
      <w:divsChild>
        <w:div w:id="1075393401">
          <w:marLeft w:val="0"/>
          <w:marRight w:val="0"/>
          <w:marTop w:val="0"/>
          <w:marBottom w:val="0"/>
          <w:divBdr>
            <w:top w:val="none" w:sz="0" w:space="0" w:color="auto"/>
            <w:left w:val="none" w:sz="0" w:space="0" w:color="auto"/>
            <w:bottom w:val="none" w:sz="0" w:space="0" w:color="auto"/>
            <w:right w:val="none" w:sz="0" w:space="0" w:color="auto"/>
          </w:divBdr>
          <w:divsChild>
            <w:div w:id="150682907">
              <w:marLeft w:val="0"/>
              <w:marRight w:val="0"/>
              <w:marTop w:val="0"/>
              <w:marBottom w:val="0"/>
              <w:divBdr>
                <w:top w:val="none" w:sz="0" w:space="0" w:color="auto"/>
                <w:left w:val="none" w:sz="0" w:space="0" w:color="auto"/>
                <w:bottom w:val="none" w:sz="0" w:space="0" w:color="auto"/>
                <w:right w:val="none" w:sz="0" w:space="0" w:color="auto"/>
              </w:divBdr>
              <w:divsChild>
                <w:div w:id="10498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2040">
      <w:bodyDiv w:val="1"/>
      <w:marLeft w:val="0"/>
      <w:marRight w:val="0"/>
      <w:marTop w:val="0"/>
      <w:marBottom w:val="0"/>
      <w:divBdr>
        <w:top w:val="none" w:sz="0" w:space="0" w:color="auto"/>
        <w:left w:val="none" w:sz="0" w:space="0" w:color="auto"/>
        <w:bottom w:val="none" w:sz="0" w:space="0" w:color="auto"/>
        <w:right w:val="none" w:sz="0" w:space="0" w:color="auto"/>
      </w:divBdr>
    </w:div>
    <w:div w:id="886842076">
      <w:bodyDiv w:val="1"/>
      <w:marLeft w:val="0"/>
      <w:marRight w:val="0"/>
      <w:marTop w:val="0"/>
      <w:marBottom w:val="0"/>
      <w:divBdr>
        <w:top w:val="none" w:sz="0" w:space="0" w:color="auto"/>
        <w:left w:val="none" w:sz="0" w:space="0" w:color="auto"/>
        <w:bottom w:val="none" w:sz="0" w:space="0" w:color="auto"/>
        <w:right w:val="none" w:sz="0" w:space="0" w:color="auto"/>
      </w:divBdr>
    </w:div>
    <w:div w:id="969633779">
      <w:bodyDiv w:val="1"/>
      <w:marLeft w:val="0"/>
      <w:marRight w:val="0"/>
      <w:marTop w:val="0"/>
      <w:marBottom w:val="0"/>
      <w:divBdr>
        <w:top w:val="none" w:sz="0" w:space="0" w:color="auto"/>
        <w:left w:val="none" w:sz="0" w:space="0" w:color="auto"/>
        <w:bottom w:val="none" w:sz="0" w:space="0" w:color="auto"/>
        <w:right w:val="none" w:sz="0" w:space="0" w:color="auto"/>
      </w:divBdr>
    </w:div>
    <w:div w:id="1050769212">
      <w:bodyDiv w:val="1"/>
      <w:marLeft w:val="0"/>
      <w:marRight w:val="0"/>
      <w:marTop w:val="0"/>
      <w:marBottom w:val="0"/>
      <w:divBdr>
        <w:top w:val="none" w:sz="0" w:space="0" w:color="auto"/>
        <w:left w:val="none" w:sz="0" w:space="0" w:color="auto"/>
        <w:bottom w:val="none" w:sz="0" w:space="0" w:color="auto"/>
        <w:right w:val="none" w:sz="0" w:space="0" w:color="auto"/>
      </w:divBdr>
    </w:div>
    <w:div w:id="1096288242">
      <w:bodyDiv w:val="1"/>
      <w:marLeft w:val="0"/>
      <w:marRight w:val="0"/>
      <w:marTop w:val="0"/>
      <w:marBottom w:val="0"/>
      <w:divBdr>
        <w:top w:val="none" w:sz="0" w:space="0" w:color="auto"/>
        <w:left w:val="none" w:sz="0" w:space="0" w:color="auto"/>
        <w:bottom w:val="none" w:sz="0" w:space="0" w:color="auto"/>
        <w:right w:val="none" w:sz="0" w:space="0" w:color="auto"/>
      </w:divBdr>
    </w:div>
    <w:div w:id="1170563829">
      <w:bodyDiv w:val="1"/>
      <w:marLeft w:val="0"/>
      <w:marRight w:val="0"/>
      <w:marTop w:val="0"/>
      <w:marBottom w:val="0"/>
      <w:divBdr>
        <w:top w:val="none" w:sz="0" w:space="0" w:color="auto"/>
        <w:left w:val="none" w:sz="0" w:space="0" w:color="auto"/>
        <w:bottom w:val="none" w:sz="0" w:space="0" w:color="auto"/>
        <w:right w:val="none" w:sz="0" w:space="0" w:color="auto"/>
      </w:divBdr>
    </w:div>
    <w:div w:id="1368723937">
      <w:bodyDiv w:val="1"/>
      <w:marLeft w:val="0"/>
      <w:marRight w:val="0"/>
      <w:marTop w:val="0"/>
      <w:marBottom w:val="0"/>
      <w:divBdr>
        <w:top w:val="none" w:sz="0" w:space="0" w:color="auto"/>
        <w:left w:val="none" w:sz="0" w:space="0" w:color="auto"/>
        <w:bottom w:val="none" w:sz="0" w:space="0" w:color="auto"/>
        <w:right w:val="none" w:sz="0" w:space="0" w:color="auto"/>
      </w:divBdr>
    </w:div>
    <w:div w:id="1434663923">
      <w:bodyDiv w:val="1"/>
      <w:marLeft w:val="0"/>
      <w:marRight w:val="0"/>
      <w:marTop w:val="0"/>
      <w:marBottom w:val="0"/>
      <w:divBdr>
        <w:top w:val="none" w:sz="0" w:space="0" w:color="auto"/>
        <w:left w:val="none" w:sz="0" w:space="0" w:color="auto"/>
        <w:bottom w:val="none" w:sz="0" w:space="0" w:color="auto"/>
        <w:right w:val="none" w:sz="0" w:space="0" w:color="auto"/>
      </w:divBdr>
    </w:div>
    <w:div w:id="1539509172">
      <w:bodyDiv w:val="1"/>
      <w:marLeft w:val="0"/>
      <w:marRight w:val="0"/>
      <w:marTop w:val="0"/>
      <w:marBottom w:val="0"/>
      <w:divBdr>
        <w:top w:val="none" w:sz="0" w:space="0" w:color="auto"/>
        <w:left w:val="none" w:sz="0" w:space="0" w:color="auto"/>
        <w:bottom w:val="none" w:sz="0" w:space="0" w:color="auto"/>
        <w:right w:val="none" w:sz="0" w:space="0" w:color="auto"/>
      </w:divBdr>
    </w:div>
    <w:div w:id="1723213105">
      <w:bodyDiv w:val="1"/>
      <w:marLeft w:val="0"/>
      <w:marRight w:val="0"/>
      <w:marTop w:val="0"/>
      <w:marBottom w:val="0"/>
      <w:divBdr>
        <w:top w:val="none" w:sz="0" w:space="0" w:color="auto"/>
        <w:left w:val="none" w:sz="0" w:space="0" w:color="auto"/>
        <w:bottom w:val="none" w:sz="0" w:space="0" w:color="auto"/>
        <w:right w:val="none" w:sz="0" w:space="0" w:color="auto"/>
      </w:divBdr>
    </w:div>
    <w:div w:id="1726096976">
      <w:bodyDiv w:val="1"/>
      <w:marLeft w:val="0"/>
      <w:marRight w:val="0"/>
      <w:marTop w:val="0"/>
      <w:marBottom w:val="0"/>
      <w:divBdr>
        <w:top w:val="none" w:sz="0" w:space="0" w:color="auto"/>
        <w:left w:val="none" w:sz="0" w:space="0" w:color="auto"/>
        <w:bottom w:val="none" w:sz="0" w:space="0" w:color="auto"/>
        <w:right w:val="none" w:sz="0" w:space="0" w:color="auto"/>
      </w:divBdr>
      <w:divsChild>
        <w:div w:id="2139569279">
          <w:marLeft w:val="0"/>
          <w:marRight w:val="0"/>
          <w:marTop w:val="0"/>
          <w:marBottom w:val="0"/>
          <w:divBdr>
            <w:top w:val="none" w:sz="0" w:space="0" w:color="auto"/>
            <w:left w:val="none" w:sz="0" w:space="0" w:color="auto"/>
            <w:bottom w:val="none" w:sz="0" w:space="0" w:color="auto"/>
            <w:right w:val="none" w:sz="0" w:space="0" w:color="auto"/>
          </w:divBdr>
          <w:divsChild>
            <w:div w:id="21248207">
              <w:marLeft w:val="0"/>
              <w:marRight w:val="0"/>
              <w:marTop w:val="0"/>
              <w:marBottom w:val="0"/>
              <w:divBdr>
                <w:top w:val="none" w:sz="0" w:space="0" w:color="auto"/>
                <w:left w:val="none" w:sz="0" w:space="0" w:color="auto"/>
                <w:bottom w:val="none" w:sz="0" w:space="0" w:color="auto"/>
                <w:right w:val="none" w:sz="0" w:space="0" w:color="auto"/>
              </w:divBdr>
              <w:divsChild>
                <w:div w:id="216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7888">
      <w:bodyDiv w:val="1"/>
      <w:marLeft w:val="0"/>
      <w:marRight w:val="0"/>
      <w:marTop w:val="0"/>
      <w:marBottom w:val="0"/>
      <w:divBdr>
        <w:top w:val="none" w:sz="0" w:space="0" w:color="auto"/>
        <w:left w:val="none" w:sz="0" w:space="0" w:color="auto"/>
        <w:bottom w:val="none" w:sz="0" w:space="0" w:color="auto"/>
        <w:right w:val="none" w:sz="0" w:space="0" w:color="auto"/>
      </w:divBdr>
    </w:div>
    <w:div w:id="1749692778">
      <w:bodyDiv w:val="1"/>
      <w:marLeft w:val="0"/>
      <w:marRight w:val="0"/>
      <w:marTop w:val="0"/>
      <w:marBottom w:val="0"/>
      <w:divBdr>
        <w:top w:val="none" w:sz="0" w:space="0" w:color="auto"/>
        <w:left w:val="none" w:sz="0" w:space="0" w:color="auto"/>
        <w:bottom w:val="none" w:sz="0" w:space="0" w:color="auto"/>
        <w:right w:val="none" w:sz="0" w:space="0" w:color="auto"/>
      </w:divBdr>
    </w:div>
    <w:div w:id="1782534466">
      <w:bodyDiv w:val="1"/>
      <w:marLeft w:val="0"/>
      <w:marRight w:val="0"/>
      <w:marTop w:val="0"/>
      <w:marBottom w:val="0"/>
      <w:divBdr>
        <w:top w:val="none" w:sz="0" w:space="0" w:color="auto"/>
        <w:left w:val="none" w:sz="0" w:space="0" w:color="auto"/>
        <w:bottom w:val="none" w:sz="0" w:space="0" w:color="auto"/>
        <w:right w:val="none" w:sz="0" w:space="0" w:color="auto"/>
      </w:divBdr>
    </w:div>
    <w:div w:id="1999453951">
      <w:bodyDiv w:val="1"/>
      <w:marLeft w:val="0"/>
      <w:marRight w:val="0"/>
      <w:marTop w:val="0"/>
      <w:marBottom w:val="0"/>
      <w:divBdr>
        <w:top w:val="none" w:sz="0" w:space="0" w:color="auto"/>
        <w:left w:val="none" w:sz="0" w:space="0" w:color="auto"/>
        <w:bottom w:val="none" w:sz="0" w:space="0" w:color="auto"/>
        <w:right w:val="none" w:sz="0" w:space="0" w:color="auto"/>
      </w:divBdr>
      <w:divsChild>
        <w:div w:id="324357712">
          <w:marLeft w:val="0"/>
          <w:marRight w:val="0"/>
          <w:marTop w:val="0"/>
          <w:marBottom w:val="0"/>
          <w:divBdr>
            <w:top w:val="none" w:sz="0" w:space="0" w:color="auto"/>
            <w:left w:val="none" w:sz="0" w:space="0" w:color="auto"/>
            <w:bottom w:val="none" w:sz="0" w:space="0" w:color="auto"/>
            <w:right w:val="none" w:sz="0" w:space="0" w:color="auto"/>
          </w:divBdr>
          <w:divsChild>
            <w:div w:id="2010015798">
              <w:marLeft w:val="0"/>
              <w:marRight w:val="0"/>
              <w:marTop w:val="0"/>
              <w:marBottom w:val="0"/>
              <w:divBdr>
                <w:top w:val="none" w:sz="0" w:space="0" w:color="auto"/>
                <w:left w:val="none" w:sz="0" w:space="0" w:color="auto"/>
                <w:bottom w:val="none" w:sz="0" w:space="0" w:color="auto"/>
                <w:right w:val="none" w:sz="0" w:space="0" w:color="auto"/>
              </w:divBdr>
              <w:divsChild>
                <w:div w:id="9586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32169">
      <w:bodyDiv w:val="1"/>
      <w:marLeft w:val="0"/>
      <w:marRight w:val="0"/>
      <w:marTop w:val="0"/>
      <w:marBottom w:val="0"/>
      <w:divBdr>
        <w:top w:val="none" w:sz="0" w:space="0" w:color="auto"/>
        <w:left w:val="none" w:sz="0" w:space="0" w:color="auto"/>
        <w:bottom w:val="none" w:sz="0" w:space="0" w:color="auto"/>
        <w:right w:val="none" w:sz="0" w:space="0" w:color="auto"/>
      </w:divBdr>
    </w:div>
    <w:div w:id="21353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praspublicas.gob.ec/ProcesoContratacion/compras/RCC/RccFrmBuscarCpcEnCatalogo.c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owerbi.com/view?r=eyJrIjoiYjRlZjg5YzItOWM4Ni00MGNkLWI1OGYtZDA4MDAxNGYyNDQyIiwidCI6ImQ2NDk2NzM4LWY5MTItNGExZS04NDE1LTQwY2E2ZjRhOTRlZCJ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364F3005C2F2D42B68E3191184596B5" ma:contentTypeVersion="14" ma:contentTypeDescription="Crear nuevo documento." ma:contentTypeScope="" ma:versionID="2cb6b8c1caa3e2b79bf38efbb8db3647">
  <xsd:schema xmlns:xsd="http://www.w3.org/2001/XMLSchema" xmlns:xs="http://www.w3.org/2001/XMLSchema" xmlns:p="http://schemas.microsoft.com/office/2006/metadata/properties" xmlns:ns3="ae8e6c8a-f158-42d3-bf31-bd18555e3f14" xmlns:ns4="e4735a24-23f0-486c-bd5d-ca5320865d3c" targetNamespace="http://schemas.microsoft.com/office/2006/metadata/properties" ma:root="true" ma:fieldsID="693f0e171da9748e03a30887da286796" ns3:_="" ns4:_="">
    <xsd:import namespace="ae8e6c8a-f158-42d3-bf31-bd18555e3f14"/>
    <xsd:import namespace="e4735a24-23f0-486c-bd5d-ca5320865d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e6c8a-f158-42d3-bf31-bd18555e3f1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35a24-23f0-486c-bd5d-ca5320865d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73BEB-3282-4392-AAC2-22D9AA737A6F}">
  <ds:schemaRefs>
    <ds:schemaRef ds:uri="http://schemas.openxmlformats.org/officeDocument/2006/bibliography"/>
  </ds:schemaRefs>
</ds:datastoreItem>
</file>

<file path=customXml/itemProps2.xml><?xml version="1.0" encoding="utf-8"?>
<ds:datastoreItem xmlns:ds="http://schemas.openxmlformats.org/officeDocument/2006/customXml" ds:itemID="{F3A817D7-72EA-4AD0-9203-91AF4651CE1B}">
  <ds:schemaRefs>
    <ds:schemaRef ds:uri="http://schemas.microsoft.com/sharepoint/v3/contenttype/forms"/>
  </ds:schemaRefs>
</ds:datastoreItem>
</file>

<file path=customXml/itemProps3.xml><?xml version="1.0" encoding="utf-8"?>
<ds:datastoreItem xmlns:ds="http://schemas.openxmlformats.org/officeDocument/2006/customXml" ds:itemID="{ED057CD6-6512-474D-86C4-2B159EE13C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7C5129-9092-4570-AABE-03570783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e6c8a-f158-42d3-bf31-bd18555e3f14"/>
    <ds:schemaRef ds:uri="e4735a24-23f0-486c-bd5d-ca5320865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6167</Words>
  <Characters>35153</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ESPOLTECH</dc:creator>
  <cp:keywords/>
  <dc:description/>
  <cp:lastModifiedBy>Solari Cosultores</cp:lastModifiedBy>
  <cp:revision>14</cp:revision>
  <cp:lastPrinted>2023-01-07T19:15:00Z</cp:lastPrinted>
  <dcterms:created xsi:type="dcterms:W3CDTF">2023-01-08T17:23:00Z</dcterms:created>
  <dcterms:modified xsi:type="dcterms:W3CDTF">2023-01-13T18:43:00Z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