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09190" w14:textId="69FAC0A1" w:rsidR="00B93823" w:rsidRPr="009C2642" w:rsidRDefault="00CF1C2D" w:rsidP="00023B46">
      <w:pPr>
        <w:pStyle w:val="TableParagraph"/>
      </w:pPr>
      <w:r w:rsidRPr="000078E2">
        <w:rPr>
          <w:highlight w:val="cyan"/>
        </w:rPr>
        <w:t>Días-mes-año</w:t>
      </w:r>
    </w:p>
    <w:p w14:paraId="04AD0DF8" w14:textId="77777777" w:rsidR="00B93823" w:rsidRPr="009C2642" w:rsidRDefault="00B93823" w:rsidP="00793F3D">
      <w:pPr>
        <w:jc w:val="both"/>
        <w:rPr>
          <w:rFonts w:asciiTheme="majorHAnsi" w:hAnsiTheme="majorHAnsi" w:cstheme="majorHAnsi"/>
          <w:sz w:val="22"/>
          <w:szCs w:val="22"/>
          <w:lang w:val="es-EC"/>
        </w:rPr>
      </w:pPr>
    </w:p>
    <w:p w14:paraId="35C2151E" w14:textId="68DD050C" w:rsidR="00D02F88" w:rsidRPr="000078E2" w:rsidRDefault="00EF1EC5" w:rsidP="00793F3D">
      <w:pPr>
        <w:jc w:val="center"/>
        <w:rPr>
          <w:rFonts w:asciiTheme="majorHAnsi" w:hAnsiTheme="majorHAnsi" w:cstheme="majorHAnsi"/>
          <w:b/>
          <w:bCs/>
          <w:sz w:val="22"/>
          <w:szCs w:val="22"/>
          <w:highlight w:val="cyan"/>
          <w:lang w:val="es-EC"/>
        </w:rPr>
      </w:pPr>
      <w:bookmarkStart w:id="0" w:name="_Hlk113957799"/>
      <w:r w:rsidRPr="000078E2">
        <w:rPr>
          <w:rFonts w:asciiTheme="majorHAnsi" w:hAnsiTheme="majorHAnsi" w:cstheme="majorHAnsi"/>
          <w:b/>
          <w:bCs/>
          <w:sz w:val="22"/>
          <w:szCs w:val="22"/>
          <w:highlight w:val="cyan"/>
          <w:lang w:val="es-EC"/>
        </w:rPr>
        <w:t xml:space="preserve">ESPECIFICACIONES </w:t>
      </w:r>
      <w:r w:rsidR="0014208A" w:rsidRPr="000078E2">
        <w:rPr>
          <w:rFonts w:asciiTheme="majorHAnsi" w:hAnsiTheme="majorHAnsi" w:cstheme="majorHAnsi"/>
          <w:b/>
          <w:bCs/>
          <w:sz w:val="22"/>
          <w:szCs w:val="22"/>
          <w:highlight w:val="cyan"/>
          <w:lang w:val="es-EC"/>
        </w:rPr>
        <w:t xml:space="preserve">TÉCNICAS </w:t>
      </w:r>
      <w:r w:rsidR="00D02F88" w:rsidRPr="000078E2">
        <w:rPr>
          <w:rFonts w:asciiTheme="majorHAnsi" w:hAnsiTheme="majorHAnsi" w:cstheme="majorHAnsi"/>
          <w:b/>
          <w:bCs/>
          <w:sz w:val="22"/>
          <w:szCs w:val="22"/>
          <w:highlight w:val="cyan"/>
          <w:lang w:val="es-EC"/>
        </w:rPr>
        <w:t>(bienes)</w:t>
      </w:r>
    </w:p>
    <w:p w14:paraId="2361F515" w14:textId="2B892F46" w:rsidR="00FF3C71" w:rsidRPr="009C2642" w:rsidRDefault="00FF3C71" w:rsidP="00793F3D">
      <w:pPr>
        <w:jc w:val="center"/>
        <w:rPr>
          <w:rFonts w:asciiTheme="majorHAnsi" w:hAnsiTheme="majorHAnsi" w:cstheme="majorHAnsi"/>
          <w:b/>
          <w:bCs/>
          <w:sz w:val="22"/>
          <w:szCs w:val="22"/>
          <w:lang w:val="es-EC"/>
        </w:rPr>
      </w:pPr>
      <w:r w:rsidRPr="000078E2">
        <w:rPr>
          <w:rFonts w:asciiTheme="majorHAnsi" w:hAnsiTheme="majorHAnsi" w:cstheme="majorHAnsi"/>
          <w:b/>
          <w:bCs/>
          <w:sz w:val="22"/>
          <w:szCs w:val="22"/>
          <w:highlight w:val="cyan"/>
          <w:lang w:val="es-EC"/>
        </w:rPr>
        <w:t>TERMINOS DE REFERENCIA</w:t>
      </w:r>
      <w:r w:rsidR="00D02F88" w:rsidRPr="000078E2">
        <w:rPr>
          <w:rFonts w:asciiTheme="majorHAnsi" w:hAnsiTheme="majorHAnsi" w:cstheme="majorHAnsi"/>
          <w:b/>
          <w:bCs/>
          <w:sz w:val="22"/>
          <w:szCs w:val="22"/>
          <w:highlight w:val="cyan"/>
          <w:lang w:val="es-EC"/>
        </w:rPr>
        <w:t xml:space="preserve"> (servicios)</w:t>
      </w:r>
    </w:p>
    <w:bookmarkEnd w:id="0"/>
    <w:p w14:paraId="7DFD8F99" w14:textId="30FBB720" w:rsidR="00B93823" w:rsidRPr="009C2642" w:rsidRDefault="0014208A" w:rsidP="00793F3D">
      <w:pPr>
        <w:jc w:val="center"/>
        <w:rPr>
          <w:rFonts w:asciiTheme="majorHAnsi" w:hAnsiTheme="majorHAnsi" w:cstheme="majorHAnsi"/>
          <w:b/>
          <w:bCs/>
          <w:sz w:val="22"/>
          <w:szCs w:val="22"/>
          <w:lang w:val="es-EC"/>
        </w:rPr>
      </w:pPr>
      <w:r w:rsidRPr="009C2642">
        <w:rPr>
          <w:rFonts w:asciiTheme="majorHAnsi" w:hAnsiTheme="majorHAnsi" w:cstheme="majorHAnsi"/>
          <w:b/>
          <w:bCs/>
          <w:sz w:val="22"/>
          <w:szCs w:val="22"/>
          <w:lang w:val="es-EC"/>
        </w:rPr>
        <w:t>PARA</w:t>
      </w:r>
      <w:r w:rsidR="007C358A" w:rsidRPr="009C2642">
        <w:rPr>
          <w:rFonts w:asciiTheme="majorHAnsi" w:hAnsiTheme="majorHAnsi" w:cstheme="majorHAnsi"/>
          <w:b/>
          <w:bCs/>
          <w:sz w:val="22"/>
          <w:szCs w:val="22"/>
          <w:lang w:val="es-EC"/>
        </w:rPr>
        <w:t xml:space="preserve"> PROCESOS DE </w:t>
      </w:r>
      <w:r w:rsidR="00101A41" w:rsidRPr="000353D8">
        <w:rPr>
          <w:rFonts w:asciiTheme="majorHAnsi" w:hAnsiTheme="majorHAnsi" w:cstheme="majorHAnsi"/>
          <w:b/>
          <w:bCs/>
          <w:sz w:val="22"/>
          <w:szCs w:val="22"/>
          <w:highlight w:val="green"/>
          <w:lang w:val="es-EC"/>
        </w:rPr>
        <w:t>SUBASTA INVERSA</w:t>
      </w:r>
      <w:r w:rsidR="002057F7" w:rsidRPr="000353D8">
        <w:rPr>
          <w:rFonts w:asciiTheme="majorHAnsi" w:hAnsiTheme="majorHAnsi" w:cstheme="majorHAnsi"/>
          <w:b/>
          <w:bCs/>
          <w:sz w:val="22"/>
          <w:szCs w:val="22"/>
          <w:highlight w:val="green"/>
          <w:lang w:val="es-EC"/>
        </w:rPr>
        <w:t xml:space="preserve"> ELECTRÓNICA</w:t>
      </w:r>
      <w:r w:rsidR="000353D8" w:rsidRPr="000353D8">
        <w:rPr>
          <w:rFonts w:asciiTheme="majorHAnsi" w:hAnsiTheme="majorHAnsi" w:cstheme="majorHAnsi"/>
          <w:b/>
          <w:bCs/>
          <w:sz w:val="22"/>
          <w:szCs w:val="22"/>
          <w:highlight w:val="green"/>
          <w:lang w:val="es-EC"/>
        </w:rPr>
        <w:t>/MENOR CUANTÍA</w:t>
      </w:r>
      <w:r w:rsidR="006D03A7">
        <w:rPr>
          <w:rFonts w:asciiTheme="majorHAnsi" w:hAnsiTheme="majorHAnsi" w:cstheme="majorHAnsi"/>
          <w:b/>
          <w:bCs/>
          <w:sz w:val="22"/>
          <w:szCs w:val="22"/>
          <w:highlight w:val="green"/>
          <w:lang w:val="es-EC"/>
        </w:rPr>
        <w:t>/COTIZACIÓN</w:t>
      </w:r>
      <w:r w:rsidR="000353D8" w:rsidRPr="000353D8">
        <w:rPr>
          <w:rFonts w:asciiTheme="majorHAnsi" w:hAnsiTheme="majorHAnsi" w:cstheme="majorHAnsi"/>
          <w:b/>
          <w:bCs/>
          <w:sz w:val="22"/>
          <w:szCs w:val="22"/>
          <w:highlight w:val="green"/>
          <w:lang w:val="es-EC"/>
        </w:rPr>
        <w:t>/</w:t>
      </w:r>
      <w:r w:rsidR="000353D8" w:rsidRPr="007A6F65">
        <w:rPr>
          <w:rFonts w:asciiTheme="majorHAnsi" w:hAnsiTheme="majorHAnsi" w:cstheme="majorHAnsi"/>
          <w:b/>
          <w:bCs/>
          <w:sz w:val="22"/>
          <w:szCs w:val="22"/>
          <w:highlight w:val="green"/>
          <w:lang w:val="es-EC"/>
        </w:rPr>
        <w:t>CONSULTORÍA</w:t>
      </w:r>
      <w:r w:rsidR="007A6F65" w:rsidRPr="007A6F65">
        <w:rPr>
          <w:rFonts w:asciiTheme="majorHAnsi" w:hAnsiTheme="majorHAnsi" w:cstheme="majorHAnsi"/>
          <w:b/>
          <w:bCs/>
          <w:sz w:val="22"/>
          <w:szCs w:val="22"/>
          <w:highlight w:val="green"/>
          <w:lang w:val="es-EC"/>
        </w:rPr>
        <w:t>/VPN</w:t>
      </w:r>
    </w:p>
    <w:p w14:paraId="037ADCBE" w14:textId="2C2AA547" w:rsidR="007C358A" w:rsidRPr="009C2642" w:rsidRDefault="007C358A" w:rsidP="00793F3D">
      <w:pPr>
        <w:jc w:val="both"/>
        <w:rPr>
          <w:rFonts w:asciiTheme="majorHAnsi" w:hAnsiTheme="majorHAnsi" w:cstheme="majorHAnsi"/>
          <w:b/>
          <w:bCs/>
          <w:sz w:val="22"/>
          <w:szCs w:val="22"/>
          <w:lang w:val="es-EC"/>
        </w:rPr>
      </w:pPr>
    </w:p>
    <w:p w14:paraId="0DF4EC04" w14:textId="77777777" w:rsidR="009405D0" w:rsidRPr="009C2642" w:rsidRDefault="00D02F88" w:rsidP="000078E2">
      <w:pPr>
        <w:pBdr>
          <w:top w:val="single" w:sz="4" w:space="1" w:color="auto"/>
          <w:left w:val="single" w:sz="4" w:space="4" w:color="auto"/>
          <w:bottom w:val="single" w:sz="4" w:space="1" w:color="auto"/>
          <w:right w:val="single" w:sz="4" w:space="4" w:color="auto"/>
        </w:pBdr>
        <w:jc w:val="both"/>
        <w:rPr>
          <w:rFonts w:asciiTheme="majorHAnsi" w:hAnsiTheme="majorHAnsi" w:cstheme="majorHAnsi"/>
          <w:b/>
          <w:bCs/>
          <w:sz w:val="22"/>
          <w:szCs w:val="22"/>
          <w:lang w:val="es-EC"/>
        </w:rPr>
      </w:pPr>
      <w:r w:rsidRPr="009C2642">
        <w:rPr>
          <w:rFonts w:asciiTheme="majorHAnsi" w:hAnsiTheme="majorHAnsi" w:cstheme="majorHAnsi"/>
          <w:b/>
          <w:bCs/>
          <w:sz w:val="22"/>
          <w:szCs w:val="22"/>
          <w:lang w:val="es-EC"/>
        </w:rPr>
        <w:t>NOTA</w:t>
      </w:r>
      <w:r w:rsidR="009405D0" w:rsidRPr="009C2642">
        <w:rPr>
          <w:rFonts w:asciiTheme="majorHAnsi" w:hAnsiTheme="majorHAnsi" w:cstheme="majorHAnsi"/>
          <w:b/>
          <w:bCs/>
          <w:sz w:val="22"/>
          <w:szCs w:val="22"/>
          <w:lang w:val="es-EC"/>
        </w:rPr>
        <w:t>S</w:t>
      </w:r>
      <w:r w:rsidRPr="009C2642">
        <w:rPr>
          <w:rFonts w:asciiTheme="majorHAnsi" w:hAnsiTheme="majorHAnsi" w:cstheme="majorHAnsi"/>
          <w:b/>
          <w:bCs/>
          <w:sz w:val="22"/>
          <w:szCs w:val="22"/>
          <w:lang w:val="es-EC"/>
        </w:rPr>
        <w:t xml:space="preserve">: </w:t>
      </w:r>
    </w:p>
    <w:p w14:paraId="7B13577A" w14:textId="2CD1F6C7" w:rsidR="00D02F88" w:rsidRPr="009C2642" w:rsidRDefault="00D02F88" w:rsidP="000078E2">
      <w:pPr>
        <w:pBdr>
          <w:top w:val="single" w:sz="4" w:space="1" w:color="auto"/>
          <w:left w:val="single" w:sz="4" w:space="4" w:color="auto"/>
          <w:bottom w:val="single" w:sz="4" w:space="1" w:color="auto"/>
          <w:right w:val="single" w:sz="4" w:space="4" w:color="auto"/>
        </w:pBdr>
        <w:jc w:val="both"/>
        <w:rPr>
          <w:rFonts w:asciiTheme="majorHAnsi" w:hAnsiTheme="majorHAnsi" w:cstheme="majorHAnsi"/>
          <w:bCs/>
          <w:sz w:val="22"/>
          <w:szCs w:val="22"/>
          <w:lang w:val="es-EC"/>
        </w:rPr>
      </w:pPr>
      <w:r w:rsidRPr="009C2642">
        <w:rPr>
          <w:rFonts w:asciiTheme="majorHAnsi" w:hAnsiTheme="majorHAnsi" w:cstheme="majorHAnsi"/>
          <w:bCs/>
          <w:sz w:val="22"/>
          <w:szCs w:val="22"/>
          <w:lang w:val="es-EC"/>
        </w:rPr>
        <w:t xml:space="preserve">Lo resaltado en </w:t>
      </w:r>
      <w:r w:rsidRPr="009C2642">
        <w:rPr>
          <w:rFonts w:asciiTheme="majorHAnsi" w:hAnsiTheme="majorHAnsi" w:cstheme="majorHAnsi"/>
          <w:bCs/>
          <w:sz w:val="22"/>
          <w:szCs w:val="22"/>
          <w:highlight w:val="yellow"/>
          <w:lang w:val="es-EC"/>
        </w:rPr>
        <w:t>amarillo</w:t>
      </w:r>
      <w:r w:rsidRPr="009C2642">
        <w:rPr>
          <w:rFonts w:asciiTheme="majorHAnsi" w:hAnsiTheme="majorHAnsi" w:cstheme="majorHAnsi"/>
          <w:bCs/>
          <w:sz w:val="22"/>
          <w:szCs w:val="22"/>
          <w:lang w:val="es-EC"/>
        </w:rPr>
        <w:t xml:space="preserve"> corresponde a la base legal que sustenta cada numeral para conocimiento de las áreas requirentes, por lo que este texto no deberá constar en el documento final.</w:t>
      </w:r>
    </w:p>
    <w:p w14:paraId="35F772FA" w14:textId="080F0004" w:rsidR="00D02F88" w:rsidRPr="009C2642" w:rsidRDefault="00D02F88" w:rsidP="000078E2">
      <w:pPr>
        <w:pBdr>
          <w:top w:val="single" w:sz="4" w:space="1" w:color="auto"/>
          <w:left w:val="single" w:sz="4" w:space="4" w:color="auto"/>
          <w:bottom w:val="single" w:sz="4" w:space="1" w:color="auto"/>
          <w:right w:val="single" w:sz="4" w:space="4" w:color="auto"/>
        </w:pBdr>
        <w:jc w:val="both"/>
        <w:rPr>
          <w:rFonts w:asciiTheme="majorHAnsi" w:hAnsiTheme="majorHAnsi" w:cstheme="majorHAnsi"/>
          <w:bCs/>
          <w:sz w:val="22"/>
          <w:szCs w:val="22"/>
          <w:lang w:val="es-EC"/>
        </w:rPr>
      </w:pPr>
    </w:p>
    <w:p w14:paraId="42805386" w14:textId="1D524085" w:rsidR="009405D0" w:rsidRPr="009C2642" w:rsidRDefault="009405D0" w:rsidP="000078E2">
      <w:pPr>
        <w:pBdr>
          <w:top w:val="single" w:sz="4" w:space="1" w:color="auto"/>
          <w:left w:val="single" w:sz="4" w:space="4" w:color="auto"/>
          <w:bottom w:val="single" w:sz="4" w:space="1" w:color="auto"/>
          <w:right w:val="single" w:sz="4" w:space="4" w:color="auto"/>
        </w:pBdr>
        <w:jc w:val="both"/>
        <w:rPr>
          <w:rFonts w:asciiTheme="majorHAnsi" w:hAnsiTheme="majorHAnsi" w:cstheme="majorHAnsi"/>
          <w:bCs/>
          <w:sz w:val="22"/>
          <w:szCs w:val="22"/>
          <w:lang w:val="es-EC"/>
        </w:rPr>
      </w:pPr>
      <w:r w:rsidRPr="009C2642">
        <w:rPr>
          <w:rFonts w:asciiTheme="majorHAnsi" w:hAnsiTheme="majorHAnsi" w:cstheme="majorHAnsi"/>
          <w:bCs/>
          <w:sz w:val="22"/>
          <w:szCs w:val="22"/>
          <w:lang w:val="es-EC"/>
        </w:rPr>
        <w:t xml:space="preserve">Lo resaltado en </w:t>
      </w:r>
      <w:r w:rsidRPr="009C2642">
        <w:rPr>
          <w:rFonts w:asciiTheme="majorHAnsi" w:hAnsiTheme="majorHAnsi" w:cstheme="majorHAnsi"/>
          <w:bCs/>
          <w:sz w:val="22"/>
          <w:szCs w:val="22"/>
          <w:highlight w:val="green"/>
          <w:lang w:val="es-EC"/>
        </w:rPr>
        <w:t>verde</w:t>
      </w:r>
      <w:r w:rsidRPr="009C2642">
        <w:rPr>
          <w:rFonts w:asciiTheme="majorHAnsi" w:hAnsiTheme="majorHAnsi" w:cstheme="majorHAnsi"/>
          <w:bCs/>
          <w:sz w:val="22"/>
          <w:szCs w:val="22"/>
          <w:lang w:val="es-EC"/>
        </w:rPr>
        <w:t xml:space="preserve"> corresponde a la información que cada requirente debe indicar en función de cada proceso de contratación.</w:t>
      </w:r>
    </w:p>
    <w:p w14:paraId="7781E0F7" w14:textId="77777777" w:rsidR="009405D0" w:rsidRPr="009C2642" w:rsidRDefault="009405D0" w:rsidP="00793F3D">
      <w:pPr>
        <w:jc w:val="both"/>
        <w:rPr>
          <w:rFonts w:asciiTheme="majorHAnsi" w:hAnsiTheme="majorHAnsi" w:cstheme="majorHAnsi"/>
          <w:bCs/>
          <w:sz w:val="22"/>
          <w:szCs w:val="22"/>
          <w:lang w:val="es-EC"/>
        </w:rPr>
      </w:pPr>
    </w:p>
    <w:p w14:paraId="07788530" w14:textId="77777777" w:rsidR="00023B46" w:rsidRPr="00023B46" w:rsidRDefault="00023B46" w:rsidP="00023B46">
      <w:pPr>
        <w:pStyle w:val="Prrafodelista"/>
        <w:numPr>
          <w:ilvl w:val="0"/>
          <w:numId w:val="1"/>
        </w:numPr>
        <w:ind w:left="567"/>
        <w:jc w:val="both"/>
        <w:rPr>
          <w:b/>
        </w:rPr>
      </w:pPr>
      <w:r w:rsidRPr="00023B46">
        <w:rPr>
          <w:b/>
        </w:rPr>
        <w:t>DATOS GENERALES</w:t>
      </w:r>
    </w:p>
    <w:tbl>
      <w:tblPr>
        <w:tblStyle w:val="Tablaconcuadrcula"/>
        <w:tblW w:w="0" w:type="auto"/>
        <w:tblLook w:val="04A0" w:firstRow="1" w:lastRow="0" w:firstColumn="1" w:lastColumn="0" w:noHBand="0" w:noVBand="1"/>
      </w:tblPr>
      <w:tblGrid>
        <w:gridCol w:w="2972"/>
        <w:gridCol w:w="5856"/>
      </w:tblGrid>
      <w:tr w:rsidR="00023B46" w:rsidRPr="006D03A7" w14:paraId="625101E4" w14:textId="77777777" w:rsidTr="006D03A7">
        <w:tc>
          <w:tcPr>
            <w:tcW w:w="2972" w:type="dxa"/>
            <w:shd w:val="clear" w:color="auto" w:fill="FFD966" w:themeFill="accent4" w:themeFillTint="99"/>
          </w:tcPr>
          <w:p w14:paraId="359A2AC0" w14:textId="77777777" w:rsidR="00023B46" w:rsidRDefault="00023B46" w:rsidP="006D03A7">
            <w:pPr>
              <w:jc w:val="both"/>
              <w:rPr>
                <w:b/>
              </w:rPr>
            </w:pPr>
            <w:r>
              <w:rPr>
                <w:b/>
              </w:rPr>
              <w:t>OBJETO DE CONTRATACIÓN:</w:t>
            </w:r>
          </w:p>
        </w:tc>
        <w:tc>
          <w:tcPr>
            <w:tcW w:w="5856" w:type="dxa"/>
          </w:tcPr>
          <w:p w14:paraId="7666D6F2" w14:textId="77777777" w:rsidR="00023B46" w:rsidRPr="00023B46" w:rsidRDefault="00023B46" w:rsidP="006D03A7">
            <w:pPr>
              <w:jc w:val="both"/>
              <w:rPr>
                <w:highlight w:val="green"/>
              </w:rPr>
            </w:pPr>
            <w:r w:rsidRPr="00023B46">
              <w:rPr>
                <w:highlight w:val="green"/>
              </w:rPr>
              <w:t>DETALLAR LA CONTRATACIÓN A REALIZAR</w:t>
            </w:r>
          </w:p>
        </w:tc>
      </w:tr>
      <w:tr w:rsidR="00023B46" w:rsidRPr="006D03A7" w14:paraId="283EC594" w14:textId="77777777" w:rsidTr="006D03A7">
        <w:tc>
          <w:tcPr>
            <w:tcW w:w="2972" w:type="dxa"/>
            <w:shd w:val="clear" w:color="auto" w:fill="FFD966" w:themeFill="accent4" w:themeFillTint="99"/>
          </w:tcPr>
          <w:p w14:paraId="58C26AF5" w14:textId="77777777" w:rsidR="00023B46" w:rsidRDefault="00023B46" w:rsidP="006D03A7">
            <w:pPr>
              <w:jc w:val="both"/>
              <w:rPr>
                <w:b/>
              </w:rPr>
            </w:pPr>
            <w:r>
              <w:rPr>
                <w:b/>
              </w:rPr>
              <w:t>PLAZO DE EJECUCIÓN:</w:t>
            </w:r>
          </w:p>
        </w:tc>
        <w:tc>
          <w:tcPr>
            <w:tcW w:w="5856" w:type="dxa"/>
          </w:tcPr>
          <w:p w14:paraId="358E1EC2" w14:textId="77777777" w:rsidR="00023B46" w:rsidRPr="00023B46" w:rsidRDefault="00023B46" w:rsidP="006D03A7">
            <w:pPr>
              <w:jc w:val="both"/>
              <w:rPr>
                <w:highlight w:val="green"/>
              </w:rPr>
            </w:pPr>
            <w:r w:rsidRPr="00023B46">
              <w:rPr>
                <w:highlight w:val="green"/>
              </w:rPr>
              <w:t>ESTABLECER EL PLAZO EN QUE DESEAN QUE SE EJECUTE Y DEBERÁ ESTAR DETERMINADO EN DIAS CALENDARIO O DIAS HABILES</w:t>
            </w:r>
          </w:p>
        </w:tc>
      </w:tr>
      <w:tr w:rsidR="00023B46" w:rsidRPr="006D03A7" w14:paraId="3924C7E6" w14:textId="77777777" w:rsidTr="006D03A7">
        <w:tc>
          <w:tcPr>
            <w:tcW w:w="2972" w:type="dxa"/>
            <w:shd w:val="clear" w:color="auto" w:fill="FFD966" w:themeFill="accent4" w:themeFillTint="99"/>
          </w:tcPr>
          <w:p w14:paraId="0B2E9516" w14:textId="77777777" w:rsidR="00023B46" w:rsidRDefault="00023B46" w:rsidP="006D03A7">
            <w:pPr>
              <w:jc w:val="both"/>
              <w:rPr>
                <w:b/>
              </w:rPr>
            </w:pPr>
            <w:r w:rsidRPr="002C36A7">
              <w:rPr>
                <w:b/>
              </w:rPr>
              <w:t>LA EJECUCIÓN DEL CONTRATO INICIA EN:</w:t>
            </w:r>
          </w:p>
        </w:tc>
        <w:tc>
          <w:tcPr>
            <w:tcW w:w="5856" w:type="dxa"/>
          </w:tcPr>
          <w:p w14:paraId="151A2A10" w14:textId="77777777" w:rsidR="00023B46" w:rsidRPr="00023B46" w:rsidRDefault="00023B46" w:rsidP="006D03A7">
            <w:pPr>
              <w:jc w:val="both"/>
              <w:rPr>
                <w:highlight w:val="green"/>
              </w:rPr>
            </w:pPr>
            <w:r w:rsidRPr="00023B46">
              <w:rPr>
                <w:highlight w:val="green"/>
              </w:rPr>
              <w:t>PONER UNA OPCIÓN:</w:t>
            </w:r>
          </w:p>
          <w:p w14:paraId="27CC5CB7" w14:textId="77777777" w:rsidR="00023B46" w:rsidRPr="00023B46" w:rsidRDefault="00023B46" w:rsidP="006D03A7">
            <w:pPr>
              <w:jc w:val="both"/>
              <w:rPr>
                <w:highlight w:val="green"/>
              </w:rPr>
            </w:pPr>
            <w:r w:rsidRPr="00023B46">
              <w:rPr>
                <w:highlight w:val="green"/>
              </w:rPr>
              <w:t>DESDE LA SUSCRIPCIÓN DEL CONTRATO</w:t>
            </w:r>
          </w:p>
          <w:p w14:paraId="660D9518" w14:textId="77777777" w:rsidR="00023B46" w:rsidRPr="00023B46" w:rsidRDefault="00023B46" w:rsidP="006D03A7">
            <w:pPr>
              <w:jc w:val="both"/>
              <w:rPr>
                <w:highlight w:val="green"/>
              </w:rPr>
            </w:pPr>
            <w:r w:rsidRPr="00023B46">
              <w:rPr>
                <w:highlight w:val="green"/>
              </w:rPr>
              <w:t xml:space="preserve">DESDE LA ACREDITACIÓN DEL ANTICIPO </w:t>
            </w:r>
          </w:p>
          <w:p w14:paraId="321DB7E6" w14:textId="77777777" w:rsidR="00023B46" w:rsidRPr="00023B46" w:rsidRDefault="00023B46" w:rsidP="006D03A7">
            <w:pPr>
              <w:jc w:val="both"/>
              <w:rPr>
                <w:highlight w:val="green"/>
              </w:rPr>
            </w:pPr>
            <w:r w:rsidRPr="00023B46">
              <w:rPr>
                <w:highlight w:val="green"/>
              </w:rPr>
              <w:t xml:space="preserve">OTRA: INDICAR </w:t>
            </w:r>
          </w:p>
        </w:tc>
      </w:tr>
      <w:tr w:rsidR="00023B46" w:rsidRPr="006D03A7" w14:paraId="7A1904D7" w14:textId="77777777" w:rsidTr="006D03A7">
        <w:tc>
          <w:tcPr>
            <w:tcW w:w="2972" w:type="dxa"/>
            <w:shd w:val="clear" w:color="auto" w:fill="FFD966" w:themeFill="accent4" w:themeFillTint="99"/>
          </w:tcPr>
          <w:p w14:paraId="3F095604" w14:textId="77777777" w:rsidR="00023B46" w:rsidRDefault="00023B46" w:rsidP="006D03A7">
            <w:pPr>
              <w:jc w:val="both"/>
              <w:rPr>
                <w:b/>
              </w:rPr>
            </w:pPr>
            <w:r>
              <w:rPr>
                <w:b/>
              </w:rPr>
              <w:t>FORMA DE PAGO:</w:t>
            </w:r>
          </w:p>
        </w:tc>
        <w:tc>
          <w:tcPr>
            <w:tcW w:w="5856" w:type="dxa"/>
          </w:tcPr>
          <w:p w14:paraId="6435AC1F" w14:textId="77777777" w:rsidR="00023B46" w:rsidRPr="00023B46" w:rsidRDefault="00023B46" w:rsidP="006D03A7">
            <w:pPr>
              <w:jc w:val="both"/>
              <w:rPr>
                <w:highlight w:val="green"/>
              </w:rPr>
            </w:pPr>
            <w:r w:rsidRPr="00023B46">
              <w:rPr>
                <w:highlight w:val="green"/>
              </w:rPr>
              <w:t>ESTABLECER PORCENTAJES DE ANTICIPO Y PAGO FINAL, O PAGOS PARCIALES O CONTRA ENTREGA</w:t>
            </w:r>
          </w:p>
        </w:tc>
      </w:tr>
      <w:tr w:rsidR="00023B46" w14:paraId="18052D78" w14:textId="77777777" w:rsidTr="006D03A7">
        <w:tc>
          <w:tcPr>
            <w:tcW w:w="2972" w:type="dxa"/>
            <w:shd w:val="clear" w:color="auto" w:fill="FFD966" w:themeFill="accent4" w:themeFillTint="99"/>
          </w:tcPr>
          <w:p w14:paraId="2CDB954E" w14:textId="77777777" w:rsidR="00023B46" w:rsidRDefault="00023B46" w:rsidP="006D03A7">
            <w:pPr>
              <w:jc w:val="both"/>
              <w:rPr>
                <w:b/>
              </w:rPr>
            </w:pPr>
            <w:r>
              <w:rPr>
                <w:b/>
              </w:rPr>
              <w:t>UNIDAD REQUIRENTE:</w:t>
            </w:r>
          </w:p>
        </w:tc>
        <w:tc>
          <w:tcPr>
            <w:tcW w:w="5856" w:type="dxa"/>
          </w:tcPr>
          <w:p w14:paraId="7EFBAC12" w14:textId="77777777" w:rsidR="00023B46" w:rsidRPr="00023B46" w:rsidRDefault="00023B46" w:rsidP="006D03A7">
            <w:pPr>
              <w:jc w:val="both"/>
              <w:rPr>
                <w:highlight w:val="green"/>
              </w:rPr>
            </w:pPr>
            <w:r w:rsidRPr="00023B46">
              <w:rPr>
                <w:highlight w:val="green"/>
              </w:rPr>
              <w:t>NOMBRE DE LA FACULTAD</w:t>
            </w:r>
          </w:p>
        </w:tc>
      </w:tr>
      <w:tr w:rsidR="00023B46" w:rsidRPr="006D03A7" w14:paraId="6DE115A5" w14:textId="77777777" w:rsidTr="006D03A7">
        <w:tc>
          <w:tcPr>
            <w:tcW w:w="2972" w:type="dxa"/>
            <w:shd w:val="clear" w:color="auto" w:fill="FFD966" w:themeFill="accent4" w:themeFillTint="99"/>
          </w:tcPr>
          <w:p w14:paraId="19AE230C" w14:textId="77777777" w:rsidR="00023B46" w:rsidRDefault="00023B46" w:rsidP="006D03A7">
            <w:pPr>
              <w:jc w:val="both"/>
              <w:rPr>
                <w:b/>
              </w:rPr>
            </w:pPr>
            <w:r>
              <w:rPr>
                <w:b/>
              </w:rPr>
              <w:t>CENTRO DE COSTOS:</w:t>
            </w:r>
          </w:p>
        </w:tc>
        <w:tc>
          <w:tcPr>
            <w:tcW w:w="5856" w:type="dxa"/>
          </w:tcPr>
          <w:p w14:paraId="48833DA7" w14:textId="77777777" w:rsidR="00023B46" w:rsidRPr="00023B46" w:rsidRDefault="00023B46" w:rsidP="006D03A7">
            <w:pPr>
              <w:jc w:val="both"/>
              <w:rPr>
                <w:highlight w:val="green"/>
              </w:rPr>
            </w:pPr>
            <w:r w:rsidRPr="00023B46">
              <w:rPr>
                <w:highlight w:val="green"/>
              </w:rPr>
              <w:t>NOMBRE Y CODIGO DEL CENTRO DE COSTOS</w:t>
            </w:r>
          </w:p>
        </w:tc>
      </w:tr>
      <w:tr w:rsidR="00023B46" w:rsidRPr="006D03A7" w14:paraId="4F70BC10" w14:textId="77777777" w:rsidTr="006D03A7">
        <w:tc>
          <w:tcPr>
            <w:tcW w:w="2972" w:type="dxa"/>
            <w:shd w:val="clear" w:color="auto" w:fill="FFD966" w:themeFill="accent4" w:themeFillTint="99"/>
          </w:tcPr>
          <w:p w14:paraId="6F083CF2" w14:textId="77777777" w:rsidR="00023B46" w:rsidRDefault="00023B46" w:rsidP="006D03A7">
            <w:pPr>
              <w:jc w:val="both"/>
              <w:rPr>
                <w:b/>
              </w:rPr>
            </w:pPr>
            <w:r>
              <w:rPr>
                <w:b/>
              </w:rPr>
              <w:t>PARTIDA PRESUPUESTARIA:</w:t>
            </w:r>
          </w:p>
        </w:tc>
        <w:tc>
          <w:tcPr>
            <w:tcW w:w="5856" w:type="dxa"/>
          </w:tcPr>
          <w:p w14:paraId="2A17003C" w14:textId="77777777" w:rsidR="00023B46" w:rsidRPr="00023B46" w:rsidRDefault="00023B46" w:rsidP="006D03A7">
            <w:pPr>
              <w:jc w:val="both"/>
              <w:rPr>
                <w:highlight w:val="green"/>
              </w:rPr>
            </w:pPr>
            <w:r w:rsidRPr="00023B46">
              <w:rPr>
                <w:highlight w:val="green"/>
              </w:rPr>
              <w:t>NOMBRE Y CODIGO DE PARTIDA PRESUPUESTARIA</w:t>
            </w:r>
          </w:p>
        </w:tc>
      </w:tr>
      <w:tr w:rsidR="00023B46" w14:paraId="2D7E7F2B" w14:textId="77777777" w:rsidTr="006D03A7">
        <w:tc>
          <w:tcPr>
            <w:tcW w:w="2972" w:type="dxa"/>
            <w:shd w:val="clear" w:color="auto" w:fill="FFD966" w:themeFill="accent4" w:themeFillTint="99"/>
          </w:tcPr>
          <w:p w14:paraId="32EB897B" w14:textId="77777777" w:rsidR="00023B46" w:rsidRDefault="00023B46" w:rsidP="006D03A7">
            <w:pPr>
              <w:jc w:val="both"/>
              <w:rPr>
                <w:b/>
              </w:rPr>
            </w:pPr>
            <w:r>
              <w:rPr>
                <w:b/>
              </w:rPr>
              <w:t>TIPO DE COMPRA:</w:t>
            </w:r>
          </w:p>
        </w:tc>
        <w:tc>
          <w:tcPr>
            <w:tcW w:w="5856" w:type="dxa"/>
          </w:tcPr>
          <w:p w14:paraId="1105FB18" w14:textId="77777777" w:rsidR="00023B46" w:rsidRPr="00023B46" w:rsidRDefault="00023B46" w:rsidP="006D03A7">
            <w:pPr>
              <w:jc w:val="both"/>
              <w:rPr>
                <w:highlight w:val="green"/>
              </w:rPr>
            </w:pPr>
            <w:r w:rsidRPr="00023B46">
              <w:rPr>
                <w:highlight w:val="green"/>
              </w:rPr>
              <w:t>BIEN O SERVICIO</w:t>
            </w:r>
          </w:p>
        </w:tc>
      </w:tr>
      <w:tr w:rsidR="00023B46" w14:paraId="1AE74E53" w14:textId="77777777" w:rsidTr="006D03A7">
        <w:tc>
          <w:tcPr>
            <w:tcW w:w="2972" w:type="dxa"/>
            <w:shd w:val="clear" w:color="auto" w:fill="FFD966" w:themeFill="accent4" w:themeFillTint="99"/>
          </w:tcPr>
          <w:p w14:paraId="68E157FB" w14:textId="77777777" w:rsidR="00023B46" w:rsidRDefault="00023B46" w:rsidP="006D03A7">
            <w:pPr>
              <w:jc w:val="both"/>
              <w:rPr>
                <w:b/>
              </w:rPr>
            </w:pPr>
            <w:r>
              <w:rPr>
                <w:b/>
              </w:rPr>
              <w:t>PROCEDIMIENTO:</w:t>
            </w:r>
          </w:p>
        </w:tc>
        <w:tc>
          <w:tcPr>
            <w:tcW w:w="5856" w:type="dxa"/>
          </w:tcPr>
          <w:p w14:paraId="27F91D57" w14:textId="09F4FEA0" w:rsidR="00023B46" w:rsidRPr="00023B46" w:rsidRDefault="00023B46" w:rsidP="006D03A7">
            <w:pPr>
              <w:jc w:val="both"/>
              <w:rPr>
                <w:highlight w:val="green"/>
              </w:rPr>
            </w:pPr>
            <w:r>
              <w:rPr>
                <w:highlight w:val="green"/>
              </w:rPr>
              <w:t>ESPECIFICAR</w:t>
            </w:r>
          </w:p>
        </w:tc>
      </w:tr>
      <w:tr w:rsidR="00023B46" w14:paraId="358B7851" w14:textId="77777777" w:rsidTr="006D03A7">
        <w:tc>
          <w:tcPr>
            <w:tcW w:w="2972" w:type="dxa"/>
            <w:shd w:val="clear" w:color="auto" w:fill="FFD966" w:themeFill="accent4" w:themeFillTint="99"/>
          </w:tcPr>
          <w:p w14:paraId="36B49713" w14:textId="77777777" w:rsidR="00023B46" w:rsidRDefault="00023B46" w:rsidP="006D03A7">
            <w:pPr>
              <w:jc w:val="both"/>
              <w:rPr>
                <w:b/>
              </w:rPr>
            </w:pPr>
            <w:r>
              <w:rPr>
                <w:b/>
              </w:rPr>
              <w:t>VIGENCIA DE LA OFERTA:</w:t>
            </w:r>
          </w:p>
        </w:tc>
        <w:tc>
          <w:tcPr>
            <w:tcW w:w="5856" w:type="dxa"/>
          </w:tcPr>
          <w:p w14:paraId="49149456" w14:textId="77777777" w:rsidR="00023B46" w:rsidRPr="00023B46" w:rsidRDefault="00023B46" w:rsidP="006D03A7">
            <w:pPr>
              <w:jc w:val="both"/>
              <w:rPr>
                <w:highlight w:val="green"/>
              </w:rPr>
            </w:pPr>
            <w:r w:rsidRPr="00023B46">
              <w:rPr>
                <w:highlight w:val="green"/>
              </w:rPr>
              <w:t>## DÍAS</w:t>
            </w:r>
          </w:p>
        </w:tc>
      </w:tr>
      <w:tr w:rsidR="00023B46" w:rsidRPr="006D03A7" w14:paraId="3D2D814A" w14:textId="77777777" w:rsidTr="006D03A7">
        <w:tc>
          <w:tcPr>
            <w:tcW w:w="2972" w:type="dxa"/>
            <w:shd w:val="clear" w:color="auto" w:fill="FFD966" w:themeFill="accent4" w:themeFillTint="99"/>
          </w:tcPr>
          <w:p w14:paraId="4293836F" w14:textId="77777777" w:rsidR="00023B46" w:rsidRDefault="00023B46" w:rsidP="006D03A7">
            <w:pPr>
              <w:jc w:val="both"/>
              <w:rPr>
                <w:b/>
              </w:rPr>
            </w:pPr>
            <w:r>
              <w:rPr>
                <w:b/>
              </w:rPr>
              <w:t>CÓDIGO CPC:</w:t>
            </w:r>
          </w:p>
        </w:tc>
        <w:tc>
          <w:tcPr>
            <w:tcW w:w="5856" w:type="dxa"/>
          </w:tcPr>
          <w:p w14:paraId="30260228" w14:textId="77777777" w:rsidR="00023B46" w:rsidRPr="00023B46" w:rsidRDefault="00023B46" w:rsidP="006D03A7">
            <w:pPr>
              <w:jc w:val="both"/>
              <w:rPr>
                <w:highlight w:val="green"/>
              </w:rPr>
            </w:pPr>
            <w:r w:rsidRPr="00023B46">
              <w:rPr>
                <w:highlight w:val="green"/>
              </w:rPr>
              <w:t>DEBE CONSTAR EN EL RUP DE LOS PROVEEDORES COTIZADOS PARA QUE LES LLEGUE LA INVITACIÓN</w:t>
            </w:r>
          </w:p>
        </w:tc>
      </w:tr>
      <w:tr w:rsidR="00023B46" w:rsidRPr="006D03A7" w14:paraId="4AC0E139" w14:textId="77777777" w:rsidTr="006D03A7">
        <w:tc>
          <w:tcPr>
            <w:tcW w:w="2972" w:type="dxa"/>
            <w:shd w:val="clear" w:color="auto" w:fill="FFD966" w:themeFill="accent4" w:themeFillTint="99"/>
          </w:tcPr>
          <w:p w14:paraId="15C5B5AC" w14:textId="77777777" w:rsidR="00023B46" w:rsidRDefault="00023B46" w:rsidP="006D03A7">
            <w:pPr>
              <w:jc w:val="both"/>
              <w:rPr>
                <w:b/>
              </w:rPr>
            </w:pPr>
            <w:r w:rsidRPr="002C36A7">
              <w:rPr>
                <w:b/>
              </w:rPr>
              <w:t>VARIACIÓN MÍNIMA DE LA OFERTA DURANTE LA PUJA:</w:t>
            </w:r>
          </w:p>
        </w:tc>
        <w:tc>
          <w:tcPr>
            <w:tcW w:w="5856" w:type="dxa"/>
          </w:tcPr>
          <w:p w14:paraId="5CD74D64" w14:textId="336A31F6" w:rsidR="00023B46" w:rsidRPr="00023B46" w:rsidRDefault="00023B46" w:rsidP="006D03A7">
            <w:pPr>
              <w:jc w:val="both"/>
              <w:rPr>
                <w:highlight w:val="green"/>
              </w:rPr>
            </w:pPr>
            <w:r w:rsidRPr="00023B46">
              <w:rPr>
                <w:highlight w:val="green"/>
              </w:rPr>
              <w:t>PONER EN PORCENTAJE</w:t>
            </w:r>
            <w:r w:rsidR="00576287">
              <w:rPr>
                <w:highlight w:val="green"/>
              </w:rPr>
              <w:t xml:space="preserve"> EN CASO DE SER SUBASTA INVERSA ELECTRÓNICA</w:t>
            </w:r>
            <w:r w:rsidRPr="00023B46">
              <w:rPr>
                <w:highlight w:val="green"/>
              </w:rPr>
              <w:t>, PUEDE SER DESDE 0,05% HASTA 3%</w:t>
            </w:r>
            <w:r w:rsidR="00576287">
              <w:rPr>
                <w:highlight w:val="green"/>
              </w:rPr>
              <w:t xml:space="preserve"> (CASO CONTRARIO ELIMINAR)</w:t>
            </w:r>
          </w:p>
        </w:tc>
      </w:tr>
      <w:tr w:rsidR="00671513" w:rsidRPr="006D03A7" w14:paraId="3F7792D0" w14:textId="77777777" w:rsidTr="006D03A7">
        <w:tc>
          <w:tcPr>
            <w:tcW w:w="2972" w:type="dxa"/>
            <w:shd w:val="clear" w:color="auto" w:fill="FFD966" w:themeFill="accent4" w:themeFillTint="99"/>
          </w:tcPr>
          <w:p w14:paraId="498380F9" w14:textId="587214CE" w:rsidR="00671513" w:rsidRPr="002C36A7" w:rsidRDefault="00671513" w:rsidP="00671513">
            <w:pPr>
              <w:jc w:val="both"/>
              <w:rPr>
                <w:b/>
              </w:rPr>
            </w:pPr>
            <w:r>
              <w:rPr>
                <w:b/>
              </w:rPr>
              <w:t>DATOS DEL PROVEEDOR: (INDICAR SOLO EN CASO DE CONSULTORIA, CASO CONTRARIO ELIMINAR CELDAS).</w:t>
            </w:r>
          </w:p>
        </w:tc>
        <w:tc>
          <w:tcPr>
            <w:tcW w:w="5856" w:type="dxa"/>
          </w:tcPr>
          <w:p w14:paraId="5781EC5D" w14:textId="77777777" w:rsidR="00671513" w:rsidRPr="00671513" w:rsidRDefault="00671513" w:rsidP="00671513">
            <w:pPr>
              <w:jc w:val="both"/>
              <w:rPr>
                <w:bCs/>
                <w:highlight w:val="green"/>
              </w:rPr>
            </w:pPr>
            <w:r w:rsidRPr="00671513">
              <w:rPr>
                <w:bCs/>
                <w:highlight w:val="green"/>
              </w:rPr>
              <w:t xml:space="preserve">RAZÓN SOCIAL </w:t>
            </w:r>
          </w:p>
          <w:p w14:paraId="54F7BF6D" w14:textId="11DD6080" w:rsidR="00671513" w:rsidRPr="00671513" w:rsidRDefault="00671513" w:rsidP="00671513">
            <w:pPr>
              <w:jc w:val="both"/>
            </w:pPr>
            <w:r w:rsidRPr="00671513">
              <w:rPr>
                <w:bCs/>
                <w:highlight w:val="green"/>
              </w:rPr>
              <w:t>RUC DEL PROVEEDOR</w:t>
            </w:r>
          </w:p>
        </w:tc>
      </w:tr>
    </w:tbl>
    <w:p w14:paraId="67BB82EE" w14:textId="77777777" w:rsidR="00023B46" w:rsidRDefault="00023B46" w:rsidP="00023B46">
      <w:pPr>
        <w:pStyle w:val="Prrafodelista"/>
        <w:spacing w:after="0" w:line="240" w:lineRule="auto"/>
        <w:ind w:left="770"/>
        <w:jc w:val="both"/>
        <w:rPr>
          <w:rFonts w:asciiTheme="majorHAnsi" w:hAnsiTheme="majorHAnsi" w:cstheme="majorHAnsi"/>
          <w:b/>
        </w:rPr>
      </w:pPr>
    </w:p>
    <w:p w14:paraId="55092677" w14:textId="556D935F" w:rsidR="00B93823" w:rsidRPr="009C2642" w:rsidRDefault="00B93823"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OBJETO DE LA CONTRATACIÓN</w:t>
      </w:r>
    </w:p>
    <w:p w14:paraId="742BC9AF" w14:textId="77777777" w:rsidR="00FF0227" w:rsidRPr="009C2642" w:rsidRDefault="00FF0227" w:rsidP="00793F3D">
      <w:pPr>
        <w:jc w:val="both"/>
        <w:rPr>
          <w:rFonts w:asciiTheme="majorHAnsi" w:hAnsiTheme="majorHAnsi" w:cstheme="majorHAnsi"/>
          <w:sz w:val="22"/>
          <w:szCs w:val="22"/>
          <w:highlight w:val="yellow"/>
          <w:lang w:val="es-EC"/>
        </w:rPr>
      </w:pPr>
    </w:p>
    <w:p w14:paraId="1E5439E0" w14:textId="27B8E453" w:rsidR="00FF0227" w:rsidRPr="009C2642" w:rsidRDefault="00901610"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 xml:space="preserve">Codificación de resoluciones </w:t>
      </w:r>
      <w:r w:rsidR="00FF0227" w:rsidRPr="009C2642">
        <w:rPr>
          <w:rFonts w:asciiTheme="majorHAnsi" w:hAnsiTheme="majorHAnsi" w:cstheme="majorHAnsi"/>
          <w:sz w:val="22"/>
          <w:szCs w:val="22"/>
          <w:highlight w:val="yellow"/>
          <w:lang w:val="es-EC"/>
        </w:rPr>
        <w:t>Art. 104.1.- Correcta definición del objeto de contratación</w:t>
      </w:r>
    </w:p>
    <w:p w14:paraId="5B159412" w14:textId="5AE856BB" w:rsidR="00637735" w:rsidRPr="009C2642" w:rsidRDefault="00FF0227"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La entidad contratante definirá adecuadamente el objeto de la contratación, concerniente a la adquisición o arrendamiento de bienes, ejecución de obras públicas o prestación de servicios incluidos los de consultorio, a efectos de determinar el tipo de procedimiento precontractual que se utilizará, y en estricto cumplimiento de los principios de trato justo, igualdad, concurrencia y transparencia.</w:t>
      </w:r>
    </w:p>
    <w:p w14:paraId="1FE90671" w14:textId="6A23E2AA" w:rsidR="00B93823" w:rsidRPr="009C2642" w:rsidRDefault="00B93823" w:rsidP="00793F3D">
      <w:pPr>
        <w:jc w:val="both"/>
        <w:rPr>
          <w:rFonts w:asciiTheme="majorHAnsi" w:hAnsiTheme="majorHAnsi" w:cstheme="majorHAnsi"/>
          <w:sz w:val="22"/>
          <w:szCs w:val="22"/>
          <w:highlight w:val="yellow"/>
          <w:lang w:val="es-EC"/>
        </w:rPr>
      </w:pPr>
    </w:p>
    <w:p w14:paraId="13F8F257" w14:textId="101B66B7" w:rsidR="00D02F88" w:rsidRPr="009C2642" w:rsidRDefault="00D02F88"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 xml:space="preserve">No se podrá hacer referencia a marcas de fábrica o de comercio, nombres o tipos comerciales, patentes, derechos de autor, diseños o tipos particulares, ni a determinados orígenes, productores o proveedores. </w:t>
      </w:r>
      <w:r w:rsidRPr="009C2642">
        <w:rPr>
          <w:rFonts w:asciiTheme="majorHAnsi" w:hAnsiTheme="majorHAnsi" w:cstheme="majorHAnsi"/>
          <w:sz w:val="22"/>
          <w:szCs w:val="22"/>
          <w:highlight w:val="yellow"/>
          <w:lang w:val="es-EC"/>
        </w:rPr>
        <w:lastRenderedPageBreak/>
        <w:t>Excepcionalmente, y de manera</w:t>
      </w:r>
      <w:r w:rsidR="00A929F0" w:rsidRPr="009C2642">
        <w:rPr>
          <w:rFonts w:asciiTheme="majorHAnsi" w:hAnsiTheme="majorHAnsi" w:cstheme="majorHAnsi"/>
          <w:sz w:val="22"/>
          <w:szCs w:val="22"/>
          <w:highlight w:val="yellow"/>
          <w:lang w:val="es-EC"/>
        </w:rPr>
        <w:t xml:space="preserve"> justificada, se podrá hacer tales referencias para los siguientes casos: la adquisición de repuestos o accesorios de conformidad con el artículo </w:t>
      </w:r>
      <w:r w:rsidR="009C2642">
        <w:rPr>
          <w:rFonts w:asciiTheme="majorHAnsi" w:hAnsiTheme="majorHAnsi" w:cstheme="majorHAnsi"/>
          <w:sz w:val="22"/>
          <w:szCs w:val="22"/>
          <w:highlight w:val="yellow"/>
          <w:lang w:val="es-EC"/>
        </w:rPr>
        <w:t>196</w:t>
      </w:r>
      <w:r w:rsidR="00A929F0" w:rsidRPr="009C2642">
        <w:rPr>
          <w:rFonts w:asciiTheme="majorHAnsi" w:hAnsiTheme="majorHAnsi" w:cstheme="majorHAnsi"/>
          <w:sz w:val="22"/>
          <w:szCs w:val="22"/>
          <w:highlight w:val="yellow"/>
          <w:lang w:val="es-EC"/>
        </w:rPr>
        <w:t xml:space="preserve"> del Reglamento General de la Ley Orgánica del Sistema Nacional de Contratación Pública; y, tanto las contrataciones que impliquen el desarrollo o mejora de tecnologías ya existentes en la entidad contratante, como la utilización de patentes o marcas exclusivas o tecnologías que no admitan otras alternativas técnicas, de conformidad con el artículo </w:t>
      </w:r>
      <w:r w:rsidR="009C2642">
        <w:rPr>
          <w:rFonts w:asciiTheme="majorHAnsi" w:hAnsiTheme="majorHAnsi" w:cstheme="majorHAnsi"/>
          <w:sz w:val="22"/>
          <w:szCs w:val="22"/>
          <w:highlight w:val="yellow"/>
          <w:lang w:val="es-EC"/>
        </w:rPr>
        <w:t>197</w:t>
      </w:r>
      <w:r w:rsidR="00A929F0" w:rsidRPr="009C2642">
        <w:rPr>
          <w:rFonts w:asciiTheme="majorHAnsi" w:hAnsiTheme="majorHAnsi" w:cstheme="majorHAnsi"/>
          <w:sz w:val="22"/>
          <w:szCs w:val="22"/>
          <w:highlight w:val="yellow"/>
          <w:lang w:val="es-EC"/>
        </w:rPr>
        <w:t xml:space="preserve"> del Reglamento General de la Ley Orgánica del Sistema Nacional de Contratación Pública; a condición de que, en los casos que sea aplicable, la entidad haga constar en el pliego la expresión "o equivalente" u otra similar.</w:t>
      </w:r>
    </w:p>
    <w:p w14:paraId="0F8F5F3E" w14:textId="77777777" w:rsidR="00D02F88" w:rsidRPr="009C2642" w:rsidRDefault="00D02F88" w:rsidP="00793F3D">
      <w:pPr>
        <w:jc w:val="both"/>
        <w:rPr>
          <w:rFonts w:asciiTheme="majorHAnsi" w:hAnsiTheme="majorHAnsi" w:cstheme="majorHAnsi"/>
          <w:sz w:val="22"/>
          <w:szCs w:val="22"/>
          <w:highlight w:val="yellow"/>
          <w:lang w:val="es-EC"/>
        </w:rPr>
      </w:pPr>
    </w:p>
    <w:p w14:paraId="4741AFB2" w14:textId="1F617B5D" w:rsidR="00901610" w:rsidRPr="009C2642" w:rsidRDefault="00901610"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NCI 402-02 En el control previo a la autorización para la ejecución de un gasto, las personas designadas verificarán previamente que la operación esté directamente relacionada con la misión de la entidad y con los programas, proyectos y actividades aprobados en los planes operativos anuales y presupuestos</w:t>
      </w:r>
    </w:p>
    <w:p w14:paraId="03D2830B" w14:textId="7FEDCB74" w:rsidR="00901610" w:rsidRPr="009C2642" w:rsidRDefault="00901610" w:rsidP="00793F3D">
      <w:pPr>
        <w:jc w:val="both"/>
        <w:rPr>
          <w:rFonts w:asciiTheme="majorHAnsi" w:hAnsiTheme="majorHAnsi" w:cstheme="majorHAnsi"/>
          <w:sz w:val="22"/>
          <w:szCs w:val="22"/>
          <w:highlight w:val="yellow"/>
          <w:lang w:val="es-EC"/>
        </w:rPr>
      </w:pPr>
    </w:p>
    <w:p w14:paraId="072AFFB1" w14:textId="5CE0F218" w:rsidR="00391348" w:rsidRPr="009C2642" w:rsidRDefault="00391348"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El objeto de contratación de este proceso es:</w:t>
      </w:r>
    </w:p>
    <w:p w14:paraId="3CB4688C" w14:textId="00FAAF3E" w:rsidR="005A701D" w:rsidRPr="009C2642" w:rsidRDefault="005A701D"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w:t>
      </w:r>
      <w:r w:rsidRPr="009C2642">
        <w:rPr>
          <w:rFonts w:asciiTheme="majorHAnsi" w:hAnsiTheme="majorHAnsi" w:cstheme="majorHAnsi"/>
          <w:sz w:val="22"/>
          <w:szCs w:val="22"/>
          <w:highlight w:val="green"/>
          <w:lang w:val="es-EC"/>
        </w:rPr>
        <w:t>XXXXXXXXXXXXXXXXXXXXXXXXXXXXXXXXXXXXXXXXXXXXXXXXXXXXXXXXXXXXXXXXXXXXXXXXXXXXXXXX</w:t>
      </w:r>
      <w:r w:rsidRPr="009C2642">
        <w:rPr>
          <w:rFonts w:asciiTheme="majorHAnsi" w:hAnsiTheme="majorHAnsi" w:cstheme="majorHAnsi"/>
          <w:sz w:val="22"/>
          <w:szCs w:val="22"/>
          <w:lang w:val="es-EC"/>
        </w:rPr>
        <w:t>”</w:t>
      </w:r>
    </w:p>
    <w:p w14:paraId="63FA1464" w14:textId="3C01F32A" w:rsidR="00391348" w:rsidRPr="009C2642" w:rsidRDefault="00391348" w:rsidP="00793F3D">
      <w:pPr>
        <w:jc w:val="both"/>
        <w:rPr>
          <w:rFonts w:asciiTheme="majorHAnsi" w:hAnsiTheme="majorHAnsi" w:cstheme="majorHAnsi"/>
          <w:sz w:val="22"/>
          <w:szCs w:val="22"/>
          <w:lang w:val="es-EC"/>
        </w:rPr>
      </w:pPr>
    </w:p>
    <w:p w14:paraId="31DA6C06" w14:textId="59F4DDB1" w:rsidR="00D02F88" w:rsidRPr="009C2642" w:rsidRDefault="00A929F0"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Es importante indicar que el objeto de contratación debe ser igual al que consta en el PAC, en el informe de necesidad y en la solicitud de compra.</w:t>
      </w:r>
    </w:p>
    <w:p w14:paraId="01B4D62A" w14:textId="77777777" w:rsidR="00A929F0" w:rsidRPr="009C2642" w:rsidRDefault="00A929F0" w:rsidP="00793F3D">
      <w:pPr>
        <w:jc w:val="both"/>
        <w:rPr>
          <w:rFonts w:asciiTheme="majorHAnsi" w:hAnsiTheme="majorHAnsi" w:cstheme="majorHAnsi"/>
          <w:sz w:val="22"/>
          <w:szCs w:val="22"/>
          <w:lang w:val="es-EC"/>
        </w:rPr>
      </w:pPr>
    </w:p>
    <w:p w14:paraId="49A8EB33" w14:textId="77777777" w:rsidR="00B93823" w:rsidRPr="009C2642" w:rsidRDefault="00B93823"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JUSTIFICACIÓN DEL OBJETO DE CONTRATACIÓN</w:t>
      </w:r>
    </w:p>
    <w:p w14:paraId="7053EEAC" w14:textId="1E49D86C" w:rsidR="00637735" w:rsidRPr="009C2642" w:rsidRDefault="00637735" w:rsidP="00793F3D">
      <w:pPr>
        <w:jc w:val="both"/>
        <w:rPr>
          <w:rFonts w:asciiTheme="majorHAnsi" w:hAnsiTheme="majorHAnsi" w:cstheme="majorHAnsi"/>
          <w:sz w:val="22"/>
          <w:szCs w:val="22"/>
          <w:lang w:val="es-EC"/>
        </w:rPr>
      </w:pPr>
    </w:p>
    <w:p w14:paraId="4778EF39" w14:textId="58A12E84" w:rsidR="00FF0227" w:rsidRPr="009C2642" w:rsidRDefault="00901610"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 xml:space="preserve">Codificación de resoluciones </w:t>
      </w:r>
      <w:r w:rsidR="00FF0227" w:rsidRPr="009C2642">
        <w:rPr>
          <w:rFonts w:asciiTheme="majorHAnsi" w:hAnsiTheme="majorHAnsi" w:cstheme="majorHAnsi"/>
          <w:sz w:val="22"/>
          <w:szCs w:val="22"/>
          <w:highlight w:val="yellow"/>
          <w:lang w:val="es-EC"/>
        </w:rPr>
        <w:t>Art. 104.1</w:t>
      </w:r>
    </w:p>
    <w:p w14:paraId="1200783C" w14:textId="1C56C2B9" w:rsidR="00FF0227" w:rsidRPr="009C2642" w:rsidRDefault="00FF0227"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highlight w:val="yellow"/>
          <w:lang w:val="es-EC"/>
        </w:rPr>
        <w:t>La definición del objeto de contratación deberá contar con la debida justificación técnica, reflejada es las especificaciones técnicas o términos de referencia, por lo que, los componentes del objeto de contratación deberán guardar relación o vinculación razonable, acorde a las necesidades de la entidad contratante, y que de ninguna manera propendan a un tratamiento diferenciado o discriminatorio de los proveedores del Estado</w:t>
      </w:r>
    </w:p>
    <w:p w14:paraId="0F327277" w14:textId="17BD43C3" w:rsidR="00FF0227" w:rsidRPr="009C2642" w:rsidRDefault="00FF0227" w:rsidP="00793F3D">
      <w:pPr>
        <w:jc w:val="both"/>
        <w:rPr>
          <w:rFonts w:asciiTheme="majorHAnsi" w:hAnsiTheme="majorHAnsi" w:cstheme="majorHAnsi"/>
          <w:sz w:val="22"/>
          <w:szCs w:val="22"/>
          <w:lang w:val="es-EC"/>
        </w:rPr>
      </w:pPr>
    </w:p>
    <w:p w14:paraId="07BE35C6" w14:textId="5A273DA0" w:rsidR="00A929F0" w:rsidRPr="009C2642" w:rsidRDefault="00394B32" w:rsidP="00394B32">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Se ha determinado e</w:t>
      </w:r>
      <w:r w:rsidR="00A929F0" w:rsidRPr="009C2642">
        <w:rPr>
          <w:rFonts w:asciiTheme="majorHAnsi" w:hAnsiTheme="majorHAnsi" w:cstheme="majorHAnsi"/>
          <w:sz w:val="22"/>
          <w:szCs w:val="22"/>
          <w:lang w:val="es-EC"/>
        </w:rPr>
        <w:t>ste</w:t>
      </w:r>
      <w:r w:rsidRPr="009C2642">
        <w:rPr>
          <w:rFonts w:asciiTheme="majorHAnsi" w:hAnsiTheme="majorHAnsi" w:cstheme="majorHAnsi"/>
          <w:sz w:val="22"/>
          <w:szCs w:val="22"/>
          <w:lang w:val="es-EC"/>
        </w:rPr>
        <w:t xml:space="preserve"> objeto de contratación con base </w:t>
      </w:r>
      <w:r w:rsidR="00A929F0" w:rsidRPr="009C2642">
        <w:rPr>
          <w:rFonts w:asciiTheme="majorHAnsi" w:hAnsiTheme="majorHAnsi" w:cstheme="majorHAnsi"/>
          <w:sz w:val="22"/>
          <w:szCs w:val="22"/>
          <w:lang w:val="es-EC"/>
        </w:rPr>
        <w:t xml:space="preserve">en los </w:t>
      </w:r>
      <w:r w:rsidR="00A929F0" w:rsidRPr="009C2642">
        <w:rPr>
          <w:rFonts w:asciiTheme="majorHAnsi" w:hAnsiTheme="majorHAnsi" w:cstheme="majorHAnsi"/>
          <w:sz w:val="22"/>
          <w:szCs w:val="22"/>
          <w:highlight w:val="green"/>
          <w:lang w:val="es-EC"/>
        </w:rPr>
        <w:t xml:space="preserve">diferentes ítems </w:t>
      </w:r>
      <w:r w:rsidR="009405D0" w:rsidRPr="009C2642">
        <w:rPr>
          <w:rFonts w:asciiTheme="majorHAnsi" w:hAnsiTheme="majorHAnsi" w:cstheme="majorHAnsi"/>
          <w:sz w:val="22"/>
          <w:szCs w:val="22"/>
          <w:highlight w:val="green"/>
          <w:lang w:val="es-EC"/>
        </w:rPr>
        <w:t>de bienes</w:t>
      </w:r>
      <w:r w:rsidR="00A929F0" w:rsidRPr="009C2642">
        <w:rPr>
          <w:rFonts w:asciiTheme="majorHAnsi" w:hAnsiTheme="majorHAnsi" w:cstheme="majorHAnsi"/>
          <w:sz w:val="22"/>
          <w:szCs w:val="22"/>
          <w:highlight w:val="green"/>
          <w:lang w:val="es-EC"/>
        </w:rPr>
        <w:t>/detalle de servicio a contratar</w:t>
      </w:r>
      <w:r w:rsidR="00A929F0" w:rsidRPr="009C2642">
        <w:rPr>
          <w:rFonts w:asciiTheme="majorHAnsi" w:hAnsiTheme="majorHAnsi" w:cstheme="majorHAnsi"/>
          <w:sz w:val="22"/>
          <w:szCs w:val="22"/>
          <w:lang w:val="es-EC"/>
        </w:rPr>
        <w:t xml:space="preserve"> q</w:t>
      </w:r>
      <w:r w:rsidRPr="009C2642">
        <w:rPr>
          <w:rFonts w:asciiTheme="majorHAnsi" w:hAnsiTheme="majorHAnsi" w:cstheme="majorHAnsi"/>
          <w:sz w:val="22"/>
          <w:szCs w:val="22"/>
          <w:lang w:val="es-EC"/>
        </w:rPr>
        <w:t xml:space="preserve">ue la </w:t>
      </w:r>
      <w:r w:rsidR="000078E2">
        <w:rPr>
          <w:rFonts w:asciiTheme="majorHAnsi" w:hAnsiTheme="majorHAnsi" w:cstheme="majorHAnsi"/>
          <w:sz w:val="22"/>
          <w:szCs w:val="22"/>
          <w:lang w:val="es-EC"/>
        </w:rPr>
        <w:t>unidad</w:t>
      </w:r>
      <w:r w:rsidRPr="009C2642">
        <w:rPr>
          <w:rFonts w:asciiTheme="majorHAnsi" w:hAnsiTheme="majorHAnsi" w:cstheme="majorHAnsi"/>
          <w:sz w:val="22"/>
          <w:szCs w:val="22"/>
          <w:lang w:val="es-EC"/>
        </w:rPr>
        <w:t xml:space="preserve"> requiere</w:t>
      </w:r>
      <w:r w:rsidR="00A929F0" w:rsidRPr="009C2642">
        <w:rPr>
          <w:rFonts w:asciiTheme="majorHAnsi" w:hAnsiTheme="majorHAnsi" w:cstheme="majorHAnsi"/>
          <w:sz w:val="22"/>
          <w:szCs w:val="22"/>
          <w:lang w:val="es-EC"/>
        </w:rPr>
        <w:t>.</w:t>
      </w:r>
    </w:p>
    <w:p w14:paraId="2F9C0960" w14:textId="77777777" w:rsidR="00A929F0" w:rsidRPr="009C2642" w:rsidRDefault="00A929F0" w:rsidP="00394B32">
      <w:pPr>
        <w:jc w:val="both"/>
        <w:rPr>
          <w:rFonts w:asciiTheme="majorHAnsi" w:hAnsiTheme="majorHAnsi" w:cstheme="majorHAnsi"/>
          <w:sz w:val="22"/>
          <w:szCs w:val="22"/>
          <w:lang w:val="es-EC"/>
        </w:rPr>
      </w:pPr>
    </w:p>
    <w:p w14:paraId="4D11FEFB" w14:textId="102070DC" w:rsidR="00394B32" w:rsidRPr="009C2642" w:rsidRDefault="00394B32" w:rsidP="00394B32">
      <w:pPr>
        <w:jc w:val="both"/>
        <w:rPr>
          <w:rFonts w:asciiTheme="majorHAnsi" w:hAnsiTheme="majorHAnsi" w:cstheme="majorHAnsi"/>
          <w:sz w:val="22"/>
          <w:szCs w:val="22"/>
          <w:lang w:val="es-EC"/>
        </w:rPr>
      </w:pPr>
    </w:p>
    <w:p w14:paraId="72C74E7E" w14:textId="77777777" w:rsidR="00B93823" w:rsidRPr="009C2642" w:rsidRDefault="00B93823" w:rsidP="00793F3D">
      <w:pPr>
        <w:pStyle w:val="Prrafodelista"/>
        <w:spacing w:after="0" w:line="240" w:lineRule="auto"/>
        <w:ind w:left="770"/>
        <w:jc w:val="both"/>
        <w:rPr>
          <w:rFonts w:asciiTheme="majorHAnsi" w:hAnsiTheme="majorHAnsi" w:cstheme="majorHAnsi"/>
        </w:rPr>
      </w:pPr>
    </w:p>
    <w:p w14:paraId="631B3D25" w14:textId="77777777" w:rsidR="00B93823" w:rsidRPr="009C2642" w:rsidRDefault="00B93823"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CÓDIGO CLASIFICADOR CENTRAL DE PRODUCTOS</w:t>
      </w:r>
    </w:p>
    <w:p w14:paraId="27059A92" w14:textId="77777777" w:rsidR="00637735" w:rsidRPr="009C2642" w:rsidRDefault="00637735" w:rsidP="00793F3D">
      <w:pPr>
        <w:jc w:val="both"/>
        <w:rPr>
          <w:rFonts w:asciiTheme="majorHAnsi" w:hAnsiTheme="majorHAnsi" w:cstheme="majorHAnsi"/>
          <w:sz w:val="22"/>
          <w:szCs w:val="22"/>
          <w:lang w:val="es-EC"/>
        </w:rPr>
      </w:pPr>
    </w:p>
    <w:p w14:paraId="7DFB2C21" w14:textId="17BC2FED" w:rsidR="00FF0227" w:rsidRPr="009C2642" w:rsidRDefault="00901610"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 xml:space="preserve">Codificación de resoluciones </w:t>
      </w:r>
      <w:r w:rsidR="00FF0227" w:rsidRPr="009C2642">
        <w:rPr>
          <w:rFonts w:asciiTheme="majorHAnsi" w:hAnsiTheme="majorHAnsi" w:cstheme="majorHAnsi"/>
          <w:sz w:val="22"/>
          <w:szCs w:val="22"/>
          <w:highlight w:val="yellow"/>
          <w:lang w:val="es-EC"/>
        </w:rPr>
        <w:t>Art. 104.1</w:t>
      </w:r>
    </w:p>
    <w:p w14:paraId="53C917E5" w14:textId="32C00764" w:rsidR="00B72F37" w:rsidRPr="009C2642" w:rsidRDefault="00B72F37"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El área requirente, en uso de las herramientas informáticas del Sistema Oficial de Contratación Pública del Ecuador, deberá seleccionar el Código Central de Producto – CPC que se adecue de mejor manera al objeto de contratación, y garantizará que no se excluya arbitrariamente a proveedores para el uso erróneo de un CPC específico o la omisión en el uso de un CPC cuando este se encuentre oculto dentro de las especificaciones técnicas, términos de referencia del proceso de contratación</w:t>
      </w:r>
      <w:r w:rsidR="00090701" w:rsidRPr="009C2642">
        <w:rPr>
          <w:rFonts w:asciiTheme="majorHAnsi" w:hAnsiTheme="majorHAnsi" w:cstheme="majorHAnsi"/>
          <w:sz w:val="22"/>
          <w:szCs w:val="22"/>
          <w:highlight w:val="yellow"/>
          <w:lang w:val="es-EC"/>
        </w:rPr>
        <w:t>.</w:t>
      </w:r>
    </w:p>
    <w:p w14:paraId="0BE85628" w14:textId="6B3DF34D" w:rsidR="00090701" w:rsidRPr="009C2642" w:rsidRDefault="00090701" w:rsidP="00793F3D">
      <w:pPr>
        <w:jc w:val="both"/>
        <w:rPr>
          <w:rFonts w:asciiTheme="majorHAnsi" w:hAnsiTheme="majorHAnsi" w:cstheme="majorHAnsi"/>
          <w:sz w:val="22"/>
          <w:szCs w:val="22"/>
          <w:highlight w:val="yellow"/>
          <w:lang w:val="es-EC"/>
        </w:rPr>
      </w:pPr>
    </w:p>
    <w:p w14:paraId="1DD098C4" w14:textId="0AEA1EA7" w:rsidR="001331E5" w:rsidRDefault="001331E5" w:rsidP="001331E5">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El CPC establecido para este proceso es:</w:t>
      </w:r>
    </w:p>
    <w:p w14:paraId="52A6A4A3" w14:textId="77777777" w:rsidR="00EA6920" w:rsidRPr="009C2642" w:rsidRDefault="00EA6920" w:rsidP="001331E5">
      <w:pPr>
        <w:jc w:val="both"/>
        <w:rPr>
          <w:rFonts w:asciiTheme="majorHAnsi" w:hAnsiTheme="majorHAnsi" w:cstheme="majorHAnsi"/>
          <w:sz w:val="22"/>
          <w:szCs w:val="22"/>
          <w:lang w:val="es-E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2"/>
      </w:tblGrid>
      <w:tr w:rsidR="00EA6920" w:rsidRPr="00EA6920" w14:paraId="282DCF62" w14:textId="77777777" w:rsidTr="006D03A7">
        <w:tc>
          <w:tcPr>
            <w:tcW w:w="4736" w:type="dxa"/>
            <w:shd w:val="clear" w:color="auto" w:fill="auto"/>
          </w:tcPr>
          <w:p w14:paraId="69FC4432" w14:textId="77777777" w:rsidR="00EA6920" w:rsidRPr="00EA6920" w:rsidRDefault="00EA6920" w:rsidP="00EA6920">
            <w:pPr>
              <w:spacing w:after="160" w:line="259" w:lineRule="auto"/>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Código CPC 9 (clasificación de producto)</w:t>
            </w:r>
          </w:p>
        </w:tc>
        <w:tc>
          <w:tcPr>
            <w:tcW w:w="4737" w:type="dxa"/>
            <w:shd w:val="clear" w:color="auto" w:fill="auto"/>
          </w:tcPr>
          <w:p w14:paraId="0DD10EB4" w14:textId="77777777" w:rsidR="00EA6920" w:rsidRPr="00EA6920" w:rsidRDefault="00EA6920" w:rsidP="00EA6920">
            <w:pPr>
              <w:contextualSpacing/>
              <w:jc w:val="both"/>
              <w:rPr>
                <w:rFonts w:ascii="Calibri" w:eastAsia="Times New Roman" w:hAnsi="Calibri" w:cs="Calibri"/>
                <w:b/>
                <w:sz w:val="22"/>
                <w:szCs w:val="22"/>
                <w:lang w:val="es-EC"/>
              </w:rPr>
            </w:pPr>
            <w:proofErr w:type="gramStart"/>
            <w:r w:rsidRPr="00EA6920">
              <w:rPr>
                <w:rFonts w:ascii="Calibri" w:eastAsia="Times New Roman" w:hAnsi="Calibri" w:cs="Calibri"/>
                <w:b/>
                <w:sz w:val="22"/>
                <w:szCs w:val="22"/>
                <w:lang w:val="es-EC"/>
              </w:rPr>
              <w:t>XXXXX.XX.XX</w:t>
            </w:r>
            <w:proofErr w:type="gramEnd"/>
          </w:p>
        </w:tc>
      </w:tr>
      <w:tr w:rsidR="00EA6920" w:rsidRPr="00EA6920" w14:paraId="0B11CBCE" w14:textId="77777777" w:rsidTr="006D03A7">
        <w:tc>
          <w:tcPr>
            <w:tcW w:w="4736" w:type="dxa"/>
            <w:shd w:val="clear" w:color="auto" w:fill="auto"/>
          </w:tcPr>
          <w:p w14:paraId="00799ABA" w14:textId="77777777" w:rsidR="00EA6920" w:rsidRPr="00EA6920" w:rsidRDefault="00EA6920" w:rsidP="00EA6920">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Descripción CPC 9</w:t>
            </w:r>
          </w:p>
        </w:tc>
        <w:tc>
          <w:tcPr>
            <w:tcW w:w="4737" w:type="dxa"/>
            <w:shd w:val="clear" w:color="auto" w:fill="auto"/>
          </w:tcPr>
          <w:p w14:paraId="543186EB" w14:textId="77777777" w:rsidR="00EA6920" w:rsidRPr="00EA6920" w:rsidRDefault="00EA6920" w:rsidP="00EA6920">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Nombre del cpc</w:t>
            </w:r>
          </w:p>
        </w:tc>
      </w:tr>
      <w:tr w:rsidR="00EA6920" w:rsidRPr="00EA6920" w14:paraId="1E9412FE" w14:textId="77777777" w:rsidTr="006D03A7">
        <w:tc>
          <w:tcPr>
            <w:tcW w:w="4736" w:type="dxa"/>
            <w:shd w:val="clear" w:color="auto" w:fill="auto"/>
          </w:tcPr>
          <w:p w14:paraId="44C44207" w14:textId="77777777" w:rsidR="00EA6920" w:rsidRPr="00EA6920" w:rsidRDefault="00EA6920" w:rsidP="00EA6920">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UMBRAL Valor Agregado Ecuatoriano (VAE)</w:t>
            </w:r>
          </w:p>
        </w:tc>
        <w:tc>
          <w:tcPr>
            <w:tcW w:w="4737" w:type="dxa"/>
            <w:shd w:val="clear" w:color="auto" w:fill="auto"/>
          </w:tcPr>
          <w:p w14:paraId="3825D61E" w14:textId="77777777" w:rsidR="00EA6920" w:rsidRPr="00EA6920" w:rsidRDefault="00EA6920" w:rsidP="00EA6920">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XX%</w:t>
            </w:r>
          </w:p>
        </w:tc>
      </w:tr>
    </w:tbl>
    <w:p w14:paraId="31A968CD" w14:textId="77777777" w:rsidR="00EA6920" w:rsidRPr="00EA6920" w:rsidRDefault="00EA6920" w:rsidP="00EA6920">
      <w:pPr>
        <w:contextualSpacing/>
        <w:jc w:val="both"/>
        <w:rPr>
          <w:rFonts w:ascii="Calibri" w:eastAsia="Times New Roman" w:hAnsi="Calibri" w:cs="Calibri"/>
          <w:b/>
          <w:sz w:val="22"/>
          <w:szCs w:val="22"/>
          <w:lang w:val="es-EC"/>
        </w:rPr>
      </w:pPr>
    </w:p>
    <w:p w14:paraId="4B2641BC" w14:textId="77777777" w:rsidR="00EA6920" w:rsidRPr="00EA6920" w:rsidRDefault="00EA6920" w:rsidP="00EA6920">
      <w:pPr>
        <w:contextualSpacing/>
        <w:jc w:val="both"/>
        <w:rPr>
          <w:rFonts w:ascii="Calibri" w:eastAsia="Times New Roman" w:hAnsi="Calibri" w:cs="Calibri"/>
          <w:b/>
          <w:sz w:val="22"/>
          <w:szCs w:val="22"/>
          <w:lang w:val="es-EC"/>
        </w:rPr>
      </w:pPr>
      <w:r w:rsidRPr="00EA6920">
        <w:rPr>
          <w:rFonts w:ascii="Calibri" w:eastAsia="Times New Roman" w:hAnsi="Calibri" w:cs="Calibri"/>
          <w:b/>
          <w:sz w:val="22"/>
          <w:szCs w:val="22"/>
          <w:lang w:val="es-EC"/>
        </w:rPr>
        <w:t xml:space="preserve">Consultar en el siguiente link: </w:t>
      </w:r>
    </w:p>
    <w:p w14:paraId="15B4AB28" w14:textId="77777777" w:rsidR="00EA6920" w:rsidRPr="00EA6920" w:rsidRDefault="00000000" w:rsidP="00EA6920">
      <w:pPr>
        <w:contextualSpacing/>
        <w:jc w:val="both"/>
        <w:rPr>
          <w:rFonts w:ascii="Calibri" w:eastAsia="Times New Roman" w:hAnsi="Calibri" w:cs="Calibri"/>
          <w:b/>
          <w:sz w:val="22"/>
          <w:szCs w:val="22"/>
          <w:lang w:val="es-EC"/>
        </w:rPr>
      </w:pPr>
      <w:hyperlink r:id="rId11" w:history="1">
        <w:r w:rsidR="00EA6920" w:rsidRPr="00EA6920">
          <w:rPr>
            <w:rFonts w:ascii="Calibri" w:eastAsia="Times New Roman" w:hAnsi="Calibri" w:cs="Calibri"/>
            <w:b/>
            <w:color w:val="0563C1"/>
            <w:sz w:val="22"/>
            <w:szCs w:val="22"/>
            <w:u w:val="single"/>
            <w:lang w:val="es-EC"/>
          </w:rPr>
          <w:t>https://app.powerbi.com/view?r=eyJrIjoiYjRlZjg5YzItOWM4Ni00MGNkLWI1OGYtZDA4MDAxNGYyNDQyIiwidCI6ImQ2NDk2NzM4LWY5MTItNGExZS04NDE1LTQwY2E2ZjRhOTRlZCJ9</w:t>
        </w:r>
      </w:hyperlink>
    </w:p>
    <w:p w14:paraId="43D4E2F5" w14:textId="77777777" w:rsidR="00C45EEC" w:rsidRPr="009C2642" w:rsidRDefault="00C45EEC" w:rsidP="001331E5">
      <w:pPr>
        <w:jc w:val="both"/>
        <w:rPr>
          <w:rFonts w:asciiTheme="majorHAnsi" w:hAnsiTheme="majorHAnsi" w:cstheme="majorHAnsi"/>
          <w:sz w:val="22"/>
          <w:szCs w:val="22"/>
          <w:lang w:val="es-EC"/>
        </w:rPr>
      </w:pPr>
    </w:p>
    <w:p w14:paraId="6B89D43C" w14:textId="77777777" w:rsidR="00985A41" w:rsidRDefault="00985A41" w:rsidP="001331E5">
      <w:pPr>
        <w:jc w:val="both"/>
        <w:rPr>
          <w:rFonts w:asciiTheme="majorHAnsi" w:hAnsiTheme="majorHAnsi" w:cstheme="majorHAnsi"/>
          <w:sz w:val="22"/>
          <w:szCs w:val="22"/>
          <w:lang w:val="es-EC"/>
        </w:rPr>
      </w:pPr>
    </w:p>
    <w:p w14:paraId="43AE58C6" w14:textId="3E700C04" w:rsidR="00394B32" w:rsidRPr="009C2642" w:rsidRDefault="00D77FFC" w:rsidP="001331E5">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lastRenderedPageBreak/>
        <w:t>Nota: indicar si el CPC es restringido o no</w:t>
      </w:r>
    </w:p>
    <w:p w14:paraId="613AC166" w14:textId="219FF962" w:rsidR="00C45EEC" w:rsidRDefault="00000000" w:rsidP="001331E5">
      <w:pPr>
        <w:jc w:val="both"/>
        <w:rPr>
          <w:rStyle w:val="Hipervnculo"/>
          <w:rFonts w:asciiTheme="majorHAnsi" w:hAnsiTheme="majorHAnsi" w:cstheme="majorHAnsi"/>
          <w:b/>
          <w:bCs/>
          <w:sz w:val="22"/>
          <w:szCs w:val="22"/>
          <w:lang w:val="es-EC"/>
        </w:rPr>
      </w:pPr>
      <w:hyperlink r:id="rId12" w:history="1">
        <w:r w:rsidR="00A929F0" w:rsidRPr="00EC419D">
          <w:rPr>
            <w:rStyle w:val="Hipervnculo"/>
            <w:rFonts w:asciiTheme="majorHAnsi" w:hAnsiTheme="majorHAnsi" w:cstheme="majorHAnsi"/>
            <w:b/>
            <w:bCs/>
            <w:sz w:val="22"/>
            <w:szCs w:val="22"/>
            <w:lang w:val="es-EC"/>
          </w:rPr>
          <w:t>https://www.compraspublicas.gob.ec/ProcesoContratacion/compras/RCC/RccFrmBuscarCpcEnCatalogo.cpe</w:t>
        </w:r>
      </w:hyperlink>
    </w:p>
    <w:p w14:paraId="2A953E49" w14:textId="77777777" w:rsidR="00985A41" w:rsidRPr="00CF1C2D" w:rsidRDefault="00985A41" w:rsidP="00985A41">
      <w:pPr>
        <w:jc w:val="both"/>
        <w:rPr>
          <w:rFonts w:ascii="Calibri" w:hAnsi="Calibri" w:cs="Calibri"/>
          <w:sz w:val="22"/>
          <w:szCs w:val="22"/>
          <w:lang w:val="es-EC"/>
        </w:rPr>
      </w:pPr>
      <w:r w:rsidRPr="005A00BE">
        <w:rPr>
          <w:rFonts w:ascii="Calibri" w:hAnsi="Calibri" w:cs="Calibri"/>
          <w:sz w:val="22"/>
          <w:szCs w:val="22"/>
          <w:highlight w:val="green"/>
          <w:lang w:val="es-EC"/>
        </w:rPr>
        <w:t>(Colocar la captura de pantalla)</w:t>
      </w:r>
    </w:p>
    <w:p w14:paraId="112EFA8C" w14:textId="77777777" w:rsidR="00985A41" w:rsidRPr="00EC419D" w:rsidRDefault="00985A41" w:rsidP="001331E5">
      <w:pPr>
        <w:jc w:val="both"/>
        <w:rPr>
          <w:rFonts w:asciiTheme="majorHAnsi" w:hAnsiTheme="majorHAnsi" w:cstheme="majorHAnsi"/>
          <w:b/>
          <w:bCs/>
          <w:sz w:val="22"/>
          <w:szCs w:val="22"/>
          <w:lang w:val="es-EC"/>
        </w:rPr>
      </w:pPr>
    </w:p>
    <w:p w14:paraId="65097E03" w14:textId="77777777" w:rsidR="00C45EEC" w:rsidRPr="009C2642" w:rsidRDefault="00C45EEC" w:rsidP="001331E5">
      <w:pPr>
        <w:jc w:val="both"/>
        <w:rPr>
          <w:rFonts w:asciiTheme="majorHAnsi" w:hAnsiTheme="majorHAnsi" w:cstheme="majorHAnsi"/>
          <w:sz w:val="22"/>
          <w:szCs w:val="22"/>
          <w:lang w:val="es-EC"/>
        </w:rPr>
      </w:pPr>
    </w:p>
    <w:p w14:paraId="7308793F" w14:textId="27CD71E3" w:rsidR="00394B32" w:rsidRPr="009C2642" w:rsidRDefault="00B72F37" w:rsidP="00D812BA">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 xml:space="preserve">ANTECEDENTES </w:t>
      </w:r>
      <w:r w:rsidR="007B76CB" w:rsidRPr="009C2642">
        <w:rPr>
          <w:rFonts w:asciiTheme="majorHAnsi" w:hAnsiTheme="majorHAnsi" w:cstheme="majorHAnsi"/>
          <w:b/>
        </w:rPr>
        <w:t xml:space="preserve">Y </w:t>
      </w:r>
      <w:r w:rsidR="00394B32" w:rsidRPr="009C2642">
        <w:rPr>
          <w:rFonts w:asciiTheme="majorHAnsi" w:hAnsiTheme="majorHAnsi" w:cstheme="majorHAnsi"/>
          <w:b/>
        </w:rPr>
        <w:t>JUSTIFICACIÓN DE LA NECESIDAD</w:t>
      </w:r>
    </w:p>
    <w:p w14:paraId="51110C18" w14:textId="77777777" w:rsidR="007B76CB" w:rsidRPr="009C2642" w:rsidRDefault="007B76CB" w:rsidP="00394B32">
      <w:pPr>
        <w:jc w:val="both"/>
        <w:rPr>
          <w:rFonts w:asciiTheme="majorHAnsi" w:hAnsiTheme="majorHAnsi" w:cstheme="majorHAnsi"/>
          <w:sz w:val="22"/>
          <w:szCs w:val="22"/>
          <w:lang w:val="es-EC"/>
        </w:rPr>
      </w:pPr>
    </w:p>
    <w:p w14:paraId="16C0F8DC" w14:textId="43197D17" w:rsidR="00394B32" w:rsidRPr="009C2642" w:rsidRDefault="007B76CB" w:rsidP="00394B32">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 xml:space="preserve">Indicar lo señalado en el numeral 3 </w:t>
      </w:r>
      <w:r w:rsidR="00473FBF" w:rsidRPr="009C2642">
        <w:rPr>
          <w:rFonts w:asciiTheme="majorHAnsi" w:hAnsiTheme="majorHAnsi" w:cstheme="majorHAnsi"/>
          <w:sz w:val="22"/>
          <w:szCs w:val="22"/>
          <w:lang w:val="es-EC"/>
        </w:rPr>
        <w:t xml:space="preserve">(a </w:t>
      </w:r>
      <w:r w:rsidR="0092704A">
        <w:rPr>
          <w:rFonts w:asciiTheme="majorHAnsi" w:hAnsiTheme="majorHAnsi" w:cstheme="majorHAnsi"/>
          <w:sz w:val="22"/>
          <w:szCs w:val="22"/>
          <w:lang w:val="es-EC"/>
        </w:rPr>
        <w:t>y</w:t>
      </w:r>
      <w:r w:rsidR="00473FBF" w:rsidRPr="009C2642">
        <w:rPr>
          <w:rFonts w:asciiTheme="majorHAnsi" w:hAnsiTheme="majorHAnsi" w:cstheme="majorHAnsi"/>
          <w:sz w:val="22"/>
          <w:szCs w:val="22"/>
          <w:lang w:val="es-EC"/>
        </w:rPr>
        <w:t xml:space="preserve"> c) </w:t>
      </w:r>
      <w:r w:rsidRPr="009C2642">
        <w:rPr>
          <w:rFonts w:asciiTheme="majorHAnsi" w:hAnsiTheme="majorHAnsi" w:cstheme="majorHAnsi"/>
          <w:sz w:val="22"/>
          <w:szCs w:val="22"/>
          <w:lang w:val="es-EC"/>
        </w:rPr>
        <w:t xml:space="preserve">del informe de necesidad </w:t>
      </w:r>
    </w:p>
    <w:p w14:paraId="611940BB" w14:textId="27829D00" w:rsidR="00394B32" w:rsidRPr="009C2642" w:rsidRDefault="00394B32" w:rsidP="00394B32">
      <w:pPr>
        <w:jc w:val="both"/>
        <w:rPr>
          <w:rFonts w:asciiTheme="majorHAnsi" w:hAnsiTheme="majorHAnsi" w:cstheme="majorHAnsi"/>
          <w:b/>
          <w:sz w:val="22"/>
          <w:szCs w:val="22"/>
          <w:lang w:val="es-EC"/>
        </w:rPr>
      </w:pPr>
    </w:p>
    <w:p w14:paraId="0B0A1660" w14:textId="10EFD68F" w:rsidR="00394B32" w:rsidRPr="009C2642" w:rsidRDefault="00394B32"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OBJETIVOS</w:t>
      </w:r>
      <w:r w:rsidR="00655033" w:rsidRPr="009C2642">
        <w:rPr>
          <w:rFonts w:asciiTheme="majorHAnsi" w:hAnsiTheme="majorHAnsi" w:cstheme="majorHAnsi"/>
          <w:b/>
        </w:rPr>
        <w:t xml:space="preserve"> (</w:t>
      </w:r>
      <w:proofErr w:type="gramStart"/>
      <w:r w:rsidR="00655033" w:rsidRPr="009C2642">
        <w:rPr>
          <w:rFonts w:asciiTheme="majorHAnsi" w:hAnsiTheme="majorHAnsi" w:cstheme="majorHAnsi"/>
          <w:b/>
        </w:rPr>
        <w:t>para qué?</w:t>
      </w:r>
      <w:proofErr w:type="gramEnd"/>
      <w:r w:rsidR="00655033" w:rsidRPr="009C2642">
        <w:rPr>
          <w:rFonts w:asciiTheme="majorHAnsi" w:hAnsiTheme="majorHAnsi" w:cstheme="majorHAnsi"/>
          <w:b/>
        </w:rPr>
        <w:t>)</w:t>
      </w:r>
    </w:p>
    <w:p w14:paraId="64F13AAA" w14:textId="6B0642FD" w:rsidR="00394B32" w:rsidRPr="009C2642" w:rsidRDefault="00394B32" w:rsidP="00394B32">
      <w:pPr>
        <w:pStyle w:val="Prrafodelista"/>
        <w:spacing w:after="0" w:line="240" w:lineRule="auto"/>
        <w:ind w:left="770"/>
        <w:jc w:val="both"/>
        <w:rPr>
          <w:rFonts w:asciiTheme="majorHAnsi" w:hAnsiTheme="majorHAnsi" w:cstheme="majorHAnsi"/>
          <w:b/>
        </w:rPr>
      </w:pPr>
    </w:p>
    <w:p w14:paraId="6A44CD8F" w14:textId="6874B30F" w:rsidR="00655033" w:rsidRPr="009C2642" w:rsidRDefault="00534FD1" w:rsidP="00655033">
      <w:pPr>
        <w:jc w:val="both"/>
        <w:rPr>
          <w:rFonts w:asciiTheme="majorHAnsi" w:hAnsiTheme="majorHAnsi" w:cstheme="majorHAnsi"/>
          <w:bCs/>
          <w:sz w:val="22"/>
          <w:szCs w:val="22"/>
          <w:lang w:val="es-EC"/>
        </w:rPr>
      </w:pPr>
      <w:r>
        <w:rPr>
          <w:rFonts w:asciiTheme="majorHAnsi" w:hAnsiTheme="majorHAnsi" w:cstheme="majorHAnsi"/>
          <w:bCs/>
          <w:sz w:val="22"/>
          <w:szCs w:val="22"/>
          <w:lang w:val="es-EC"/>
        </w:rPr>
        <w:t>6</w:t>
      </w:r>
      <w:r w:rsidR="00655033" w:rsidRPr="009C2642">
        <w:rPr>
          <w:rFonts w:asciiTheme="majorHAnsi" w:hAnsiTheme="majorHAnsi" w:cstheme="majorHAnsi"/>
          <w:bCs/>
          <w:sz w:val="22"/>
          <w:szCs w:val="22"/>
          <w:lang w:val="es-EC"/>
        </w:rPr>
        <w:t>.1 Objetivo General</w:t>
      </w:r>
      <w:r w:rsidR="007F5E0E" w:rsidRPr="009C2642">
        <w:rPr>
          <w:rFonts w:asciiTheme="majorHAnsi" w:hAnsiTheme="majorHAnsi" w:cstheme="majorHAnsi"/>
          <w:bCs/>
          <w:sz w:val="22"/>
          <w:szCs w:val="22"/>
          <w:lang w:val="es-EC"/>
        </w:rPr>
        <w:t xml:space="preserve"> – de ser el caso</w:t>
      </w:r>
    </w:p>
    <w:p w14:paraId="1675C7EB" w14:textId="3F8341E9" w:rsidR="00655033" w:rsidRPr="009C2642" w:rsidRDefault="00655033" w:rsidP="00394B32">
      <w:pPr>
        <w:pStyle w:val="Prrafodelista"/>
        <w:spacing w:after="0" w:line="240" w:lineRule="auto"/>
        <w:ind w:left="770"/>
        <w:jc w:val="both"/>
        <w:rPr>
          <w:rFonts w:asciiTheme="majorHAnsi" w:hAnsiTheme="majorHAnsi" w:cstheme="majorHAnsi"/>
          <w:bCs/>
        </w:rPr>
      </w:pPr>
    </w:p>
    <w:p w14:paraId="298462AF" w14:textId="6AF3F04C" w:rsidR="00655033" w:rsidRPr="009C2642" w:rsidRDefault="00534FD1" w:rsidP="00655033">
      <w:pPr>
        <w:jc w:val="both"/>
        <w:rPr>
          <w:rFonts w:asciiTheme="majorHAnsi" w:hAnsiTheme="majorHAnsi" w:cstheme="majorHAnsi"/>
          <w:bCs/>
          <w:sz w:val="22"/>
          <w:szCs w:val="22"/>
          <w:lang w:val="es-EC"/>
        </w:rPr>
      </w:pPr>
      <w:r>
        <w:rPr>
          <w:rFonts w:asciiTheme="majorHAnsi" w:hAnsiTheme="majorHAnsi" w:cstheme="majorHAnsi"/>
          <w:bCs/>
          <w:sz w:val="22"/>
          <w:szCs w:val="22"/>
          <w:lang w:val="es-EC"/>
        </w:rPr>
        <w:t>6</w:t>
      </w:r>
      <w:r w:rsidR="00655033" w:rsidRPr="009C2642">
        <w:rPr>
          <w:rFonts w:asciiTheme="majorHAnsi" w:hAnsiTheme="majorHAnsi" w:cstheme="majorHAnsi"/>
          <w:bCs/>
          <w:sz w:val="22"/>
          <w:szCs w:val="22"/>
          <w:lang w:val="es-EC"/>
        </w:rPr>
        <w:t>.2 Objetivo Específico</w:t>
      </w:r>
      <w:r w:rsidR="007F5E0E" w:rsidRPr="009C2642">
        <w:rPr>
          <w:rFonts w:asciiTheme="majorHAnsi" w:hAnsiTheme="majorHAnsi" w:cstheme="majorHAnsi"/>
          <w:bCs/>
          <w:sz w:val="22"/>
          <w:szCs w:val="22"/>
          <w:lang w:val="es-EC"/>
        </w:rPr>
        <w:t xml:space="preserve"> - de ser el caso</w:t>
      </w:r>
    </w:p>
    <w:p w14:paraId="0387C43B" w14:textId="77777777" w:rsidR="00655033" w:rsidRPr="009C2642" w:rsidRDefault="00655033" w:rsidP="00394B32">
      <w:pPr>
        <w:pStyle w:val="Prrafodelista"/>
        <w:spacing w:after="0" w:line="240" w:lineRule="auto"/>
        <w:ind w:left="770"/>
        <w:jc w:val="both"/>
        <w:rPr>
          <w:rFonts w:asciiTheme="majorHAnsi" w:hAnsiTheme="majorHAnsi" w:cstheme="majorHAnsi"/>
          <w:b/>
        </w:rPr>
      </w:pPr>
    </w:p>
    <w:p w14:paraId="48E23883" w14:textId="2E771597" w:rsidR="00394B32" w:rsidRPr="009C2642" w:rsidRDefault="00394B32"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ALCANCE</w:t>
      </w:r>
      <w:r w:rsidR="00655033" w:rsidRPr="009C2642">
        <w:rPr>
          <w:rFonts w:asciiTheme="majorHAnsi" w:hAnsiTheme="majorHAnsi" w:cstheme="majorHAnsi"/>
          <w:b/>
        </w:rPr>
        <w:t xml:space="preserve"> (</w:t>
      </w:r>
      <w:proofErr w:type="gramStart"/>
      <w:r w:rsidR="00655033" w:rsidRPr="009C2642">
        <w:rPr>
          <w:rFonts w:asciiTheme="majorHAnsi" w:hAnsiTheme="majorHAnsi" w:cstheme="majorHAnsi"/>
          <w:b/>
        </w:rPr>
        <w:t>hasta dónde?</w:t>
      </w:r>
      <w:proofErr w:type="gramEnd"/>
      <w:r w:rsidR="00655033" w:rsidRPr="009C2642">
        <w:rPr>
          <w:rFonts w:asciiTheme="majorHAnsi" w:hAnsiTheme="majorHAnsi" w:cstheme="majorHAnsi"/>
          <w:b/>
        </w:rPr>
        <w:t>)</w:t>
      </w:r>
    </w:p>
    <w:p w14:paraId="436CE74C" w14:textId="77777777" w:rsidR="00C05100" w:rsidRPr="009C2642" w:rsidRDefault="00C05100" w:rsidP="005A701D">
      <w:pPr>
        <w:rPr>
          <w:rFonts w:asciiTheme="majorHAnsi" w:hAnsiTheme="majorHAnsi" w:cstheme="majorHAnsi"/>
          <w:bCs/>
          <w:sz w:val="22"/>
          <w:szCs w:val="22"/>
          <w:lang w:val="es-EC"/>
        </w:rPr>
      </w:pPr>
    </w:p>
    <w:p w14:paraId="3AFA960F" w14:textId="0AED2B7A" w:rsidR="00692D14" w:rsidRDefault="006B6BFC" w:rsidP="00C25679">
      <w:pPr>
        <w:jc w:val="both"/>
        <w:rPr>
          <w:rFonts w:asciiTheme="majorHAnsi" w:hAnsiTheme="majorHAnsi" w:cstheme="majorHAnsi"/>
          <w:sz w:val="22"/>
          <w:szCs w:val="22"/>
          <w:lang w:val="es-EC"/>
        </w:rPr>
      </w:pPr>
      <w:r w:rsidRPr="006B6BFC">
        <w:rPr>
          <w:rFonts w:asciiTheme="majorHAnsi" w:hAnsiTheme="majorHAnsi" w:cstheme="majorHAnsi"/>
          <w:sz w:val="22"/>
          <w:szCs w:val="22"/>
          <w:lang w:val="es-EC"/>
        </w:rPr>
        <w:t>Detallar el alcance del objeto de contratación</w:t>
      </w:r>
    </w:p>
    <w:p w14:paraId="47A9921B" w14:textId="77777777" w:rsidR="006B6BFC" w:rsidRPr="006B6BFC" w:rsidRDefault="006B6BFC" w:rsidP="00C25679">
      <w:pPr>
        <w:jc w:val="both"/>
        <w:rPr>
          <w:rFonts w:asciiTheme="majorHAnsi" w:hAnsiTheme="majorHAnsi" w:cstheme="majorHAnsi"/>
          <w:sz w:val="22"/>
          <w:szCs w:val="22"/>
          <w:lang w:val="es-EC"/>
        </w:rPr>
      </w:pPr>
    </w:p>
    <w:p w14:paraId="545A7532" w14:textId="014110AF" w:rsidR="00394B32" w:rsidRPr="009C2642" w:rsidRDefault="00394B32" w:rsidP="00C25679">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METODOLOGÍA DE TRABAJO</w:t>
      </w:r>
      <w:r w:rsidR="00655033" w:rsidRPr="009C2642">
        <w:rPr>
          <w:rFonts w:asciiTheme="majorHAnsi" w:hAnsiTheme="majorHAnsi" w:cstheme="majorHAnsi"/>
          <w:b/>
        </w:rPr>
        <w:t xml:space="preserve"> (cómo debe trabajar el proveedor</w:t>
      </w:r>
      <w:r w:rsidR="002A4DD0" w:rsidRPr="009C2642">
        <w:rPr>
          <w:rFonts w:asciiTheme="majorHAnsi" w:hAnsiTheme="majorHAnsi" w:cstheme="majorHAnsi"/>
          <w:b/>
        </w:rPr>
        <w:t xml:space="preserve"> para la entrega del bien</w:t>
      </w:r>
      <w:r w:rsidR="009F7370">
        <w:rPr>
          <w:rFonts w:asciiTheme="majorHAnsi" w:hAnsiTheme="majorHAnsi" w:cstheme="majorHAnsi"/>
          <w:b/>
        </w:rPr>
        <w:t xml:space="preserve"> o </w:t>
      </w:r>
      <w:proofErr w:type="gramStart"/>
      <w:r w:rsidR="002A4DD0" w:rsidRPr="009C2642">
        <w:rPr>
          <w:rFonts w:asciiTheme="majorHAnsi" w:hAnsiTheme="majorHAnsi" w:cstheme="majorHAnsi"/>
          <w:b/>
        </w:rPr>
        <w:t>servicio,</w:t>
      </w:r>
      <w:r w:rsidR="00655033" w:rsidRPr="009C2642">
        <w:rPr>
          <w:rFonts w:asciiTheme="majorHAnsi" w:hAnsiTheme="majorHAnsi" w:cstheme="majorHAnsi"/>
          <w:b/>
        </w:rPr>
        <w:t>?</w:t>
      </w:r>
      <w:proofErr w:type="gramEnd"/>
      <w:r w:rsidR="00655033" w:rsidRPr="009C2642">
        <w:rPr>
          <w:rFonts w:asciiTheme="majorHAnsi" w:hAnsiTheme="majorHAnsi" w:cstheme="majorHAnsi"/>
          <w:b/>
        </w:rPr>
        <w:t>)</w:t>
      </w:r>
    </w:p>
    <w:p w14:paraId="19973D02" w14:textId="2E49BDF4" w:rsidR="00FF3C71" w:rsidRPr="009C2642" w:rsidRDefault="00FF3C71" w:rsidP="00C25679">
      <w:pPr>
        <w:jc w:val="both"/>
        <w:rPr>
          <w:rFonts w:asciiTheme="majorHAnsi" w:hAnsiTheme="majorHAnsi" w:cstheme="majorHAnsi"/>
          <w:b/>
          <w:sz w:val="22"/>
          <w:szCs w:val="22"/>
          <w:lang w:val="es-EC"/>
        </w:rPr>
      </w:pPr>
    </w:p>
    <w:p w14:paraId="66DC8102" w14:textId="5705D0BA" w:rsidR="002A4DD0" w:rsidRPr="009C2642" w:rsidRDefault="002A4DD0" w:rsidP="00C25679">
      <w:pPr>
        <w:jc w:val="both"/>
        <w:rPr>
          <w:rFonts w:asciiTheme="majorHAnsi" w:hAnsiTheme="majorHAnsi" w:cstheme="majorHAnsi"/>
          <w:bCs/>
          <w:sz w:val="22"/>
          <w:szCs w:val="22"/>
          <w:lang w:val="es-EC"/>
        </w:rPr>
      </w:pPr>
      <w:r w:rsidRPr="009C2642">
        <w:rPr>
          <w:rFonts w:asciiTheme="majorHAnsi" w:hAnsiTheme="majorHAnsi" w:cstheme="majorHAnsi"/>
          <w:bCs/>
          <w:sz w:val="22"/>
          <w:szCs w:val="22"/>
          <w:lang w:val="es-EC"/>
        </w:rPr>
        <w:t>Detallar cronológicamente las actividades que debe realizar el proveedor para la entrega del bien/servicio</w:t>
      </w:r>
      <w:r w:rsidR="00D35867">
        <w:rPr>
          <w:rFonts w:asciiTheme="majorHAnsi" w:hAnsiTheme="majorHAnsi" w:cstheme="majorHAnsi"/>
          <w:bCs/>
          <w:sz w:val="22"/>
          <w:szCs w:val="22"/>
          <w:lang w:val="es-EC"/>
        </w:rPr>
        <w:t>.</w:t>
      </w:r>
    </w:p>
    <w:p w14:paraId="723C1BFD" w14:textId="77777777" w:rsidR="002A4DD0" w:rsidRPr="009C2642" w:rsidRDefault="002A4DD0" w:rsidP="00FF3C71">
      <w:pPr>
        <w:rPr>
          <w:rFonts w:asciiTheme="majorHAnsi" w:hAnsiTheme="majorHAnsi" w:cstheme="majorHAnsi"/>
          <w:bCs/>
          <w:sz w:val="22"/>
          <w:szCs w:val="22"/>
          <w:lang w:val="es-EC"/>
        </w:rPr>
      </w:pPr>
    </w:p>
    <w:p w14:paraId="46BFFE1F" w14:textId="7A836528" w:rsidR="00FF3C71" w:rsidRDefault="00FF3C71" w:rsidP="00FF3C71">
      <w:pPr>
        <w:rPr>
          <w:rFonts w:asciiTheme="majorHAnsi" w:hAnsiTheme="majorHAnsi" w:cstheme="majorHAnsi"/>
          <w:bCs/>
          <w:sz w:val="22"/>
          <w:szCs w:val="22"/>
          <w:lang w:val="es-EC"/>
        </w:rPr>
      </w:pPr>
      <w:r w:rsidRPr="009C2642">
        <w:rPr>
          <w:rFonts w:asciiTheme="majorHAnsi" w:hAnsiTheme="majorHAnsi" w:cstheme="majorHAnsi"/>
          <w:bCs/>
          <w:sz w:val="22"/>
          <w:szCs w:val="22"/>
          <w:lang w:val="es-EC"/>
        </w:rPr>
        <w:t xml:space="preserve">Incluir los niveles de transferencia tecnológica TT 1, 2 </w:t>
      </w:r>
      <w:proofErr w:type="spellStart"/>
      <w:r w:rsidRPr="009C2642">
        <w:rPr>
          <w:rFonts w:asciiTheme="majorHAnsi" w:hAnsiTheme="majorHAnsi" w:cstheme="majorHAnsi"/>
          <w:bCs/>
          <w:sz w:val="22"/>
          <w:szCs w:val="22"/>
          <w:lang w:val="es-EC"/>
        </w:rPr>
        <w:t>ó</w:t>
      </w:r>
      <w:proofErr w:type="spellEnd"/>
      <w:r w:rsidRPr="009C2642">
        <w:rPr>
          <w:rFonts w:asciiTheme="majorHAnsi" w:hAnsiTheme="majorHAnsi" w:cstheme="majorHAnsi"/>
          <w:bCs/>
          <w:sz w:val="22"/>
          <w:szCs w:val="22"/>
          <w:lang w:val="es-EC"/>
        </w:rPr>
        <w:t xml:space="preserve"> 3</w:t>
      </w:r>
      <w:r w:rsidR="00D77FFC" w:rsidRPr="009C2642">
        <w:rPr>
          <w:rFonts w:asciiTheme="majorHAnsi" w:hAnsiTheme="majorHAnsi" w:cstheme="majorHAnsi"/>
          <w:bCs/>
          <w:sz w:val="22"/>
          <w:szCs w:val="22"/>
          <w:lang w:val="es-EC"/>
        </w:rPr>
        <w:t xml:space="preserve"> </w:t>
      </w:r>
      <w:r w:rsidR="00F07656" w:rsidRPr="009C2642">
        <w:rPr>
          <w:rFonts w:asciiTheme="majorHAnsi" w:hAnsiTheme="majorHAnsi" w:cstheme="majorHAnsi"/>
          <w:bCs/>
          <w:sz w:val="22"/>
          <w:szCs w:val="22"/>
          <w:lang w:val="es-EC"/>
        </w:rPr>
        <w:t xml:space="preserve">o desagregación tecnológica </w:t>
      </w:r>
      <w:r w:rsidR="00D77FFC" w:rsidRPr="009C2642">
        <w:rPr>
          <w:rFonts w:asciiTheme="majorHAnsi" w:hAnsiTheme="majorHAnsi" w:cstheme="majorHAnsi"/>
          <w:bCs/>
          <w:sz w:val="22"/>
          <w:szCs w:val="22"/>
          <w:lang w:val="es-EC"/>
        </w:rPr>
        <w:t>cuando corresponda</w:t>
      </w:r>
      <w:r w:rsidR="002A4DD0" w:rsidRPr="009C2642">
        <w:rPr>
          <w:rFonts w:asciiTheme="majorHAnsi" w:hAnsiTheme="majorHAnsi" w:cstheme="majorHAnsi"/>
          <w:bCs/>
          <w:sz w:val="22"/>
          <w:szCs w:val="22"/>
          <w:lang w:val="es-EC"/>
        </w:rPr>
        <w:t xml:space="preserve"> (revisar anexo 20</w:t>
      </w:r>
      <w:r w:rsidR="00F07656" w:rsidRPr="009C2642">
        <w:rPr>
          <w:rFonts w:asciiTheme="majorHAnsi" w:hAnsiTheme="majorHAnsi" w:cstheme="majorHAnsi"/>
          <w:bCs/>
          <w:sz w:val="22"/>
          <w:szCs w:val="22"/>
          <w:lang w:val="es-EC"/>
        </w:rPr>
        <w:t xml:space="preserve"> y 21 </w:t>
      </w:r>
      <w:r w:rsidR="002A4DD0" w:rsidRPr="009C2642">
        <w:rPr>
          <w:rFonts w:asciiTheme="majorHAnsi" w:hAnsiTheme="majorHAnsi" w:cstheme="majorHAnsi"/>
          <w:bCs/>
          <w:sz w:val="22"/>
          <w:szCs w:val="22"/>
          <w:lang w:val="es-EC"/>
        </w:rPr>
        <w:t>de la codificación de resoluciones del SERCOP)</w:t>
      </w:r>
    </w:p>
    <w:p w14:paraId="1DCC9609" w14:textId="4CA49D54" w:rsidR="00C47C9E" w:rsidRDefault="00C47C9E" w:rsidP="00FF3C71">
      <w:pPr>
        <w:rPr>
          <w:rFonts w:asciiTheme="majorHAnsi" w:hAnsiTheme="majorHAnsi" w:cstheme="majorHAnsi"/>
          <w:bCs/>
          <w:sz w:val="22"/>
          <w:szCs w:val="22"/>
          <w:lang w:val="es-EC"/>
        </w:rPr>
      </w:pPr>
    </w:p>
    <w:p w14:paraId="634F7C94" w14:textId="77777777" w:rsidR="00C25679" w:rsidRPr="00D03359" w:rsidRDefault="00C25679" w:rsidP="00C25679">
      <w:pPr>
        <w:jc w:val="both"/>
        <w:rPr>
          <w:rFonts w:asciiTheme="majorHAnsi" w:hAnsiTheme="majorHAnsi" w:cstheme="majorHAnsi"/>
          <w:bCs/>
          <w:iCs/>
          <w:sz w:val="22"/>
          <w:szCs w:val="22"/>
          <w:u w:val="single"/>
          <w:lang w:val="es-EC"/>
        </w:rPr>
      </w:pPr>
      <w:r w:rsidRPr="00D03359">
        <w:rPr>
          <w:rFonts w:asciiTheme="majorHAnsi" w:hAnsiTheme="majorHAnsi" w:cstheme="majorHAnsi"/>
          <w:bCs/>
          <w:iCs/>
          <w:sz w:val="22"/>
          <w:szCs w:val="22"/>
          <w:u w:val="single"/>
          <w:lang w:val="es-EC"/>
        </w:rPr>
        <w:t>En el caso de servicios:</w:t>
      </w:r>
    </w:p>
    <w:p w14:paraId="7B6B28CE"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 xml:space="preserve">Recepción en </w:t>
      </w:r>
      <w:proofErr w:type="gramStart"/>
      <w:r w:rsidRPr="00D03359">
        <w:rPr>
          <w:rFonts w:asciiTheme="majorHAnsi" w:hAnsiTheme="majorHAnsi" w:cstheme="majorHAnsi"/>
          <w:bCs/>
          <w:iCs/>
          <w:sz w:val="22"/>
          <w:szCs w:val="22"/>
          <w:lang w:val="es-EC"/>
        </w:rPr>
        <w:t>servicios.-</w:t>
      </w:r>
      <w:proofErr w:type="gramEnd"/>
      <w:r w:rsidRPr="00D03359">
        <w:rPr>
          <w:rFonts w:asciiTheme="majorHAnsi" w:hAnsiTheme="majorHAnsi" w:cstheme="majorHAnsi"/>
          <w:bCs/>
          <w:iCs/>
          <w:sz w:val="22"/>
          <w:szCs w:val="22"/>
          <w:lang w:val="es-EC"/>
        </w:rPr>
        <w:t xml:space="preserve"> Para el caso de servicios, se observará el siguiente procedimiento:</w:t>
      </w:r>
    </w:p>
    <w:p w14:paraId="59096E61"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1. Con dos (2) días laborables de anticipación a la finalización del servicio, el contratista notificará por escrito al administrador del contrato que el mismo está próximo a culminar.</w:t>
      </w:r>
    </w:p>
    <w:p w14:paraId="59DC6FB4"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2. Una vez que el administrador del contrato recibe la notificación del contratista, bajo su responsabilidad, analizará la pertinencia de formalizar la recepción a través de la respectiva acta de entrega única y definitiva, dentro del término de diez (10) días contados a partir de la petición de recepción por parte del contratista.</w:t>
      </w:r>
    </w:p>
    <w:p w14:paraId="78B63EE1" w14:textId="4C178AAD" w:rsidR="00C2567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Si el contrato contempla recepciones parciales, cada una de ellas seguirá el procedimiento establecido en este artículo.</w:t>
      </w:r>
    </w:p>
    <w:p w14:paraId="3E2FF294" w14:textId="77777777" w:rsidR="00D03359" w:rsidRPr="00D03359" w:rsidRDefault="00D03359" w:rsidP="00C25679">
      <w:pPr>
        <w:jc w:val="both"/>
        <w:rPr>
          <w:rFonts w:asciiTheme="majorHAnsi" w:hAnsiTheme="majorHAnsi" w:cstheme="majorHAnsi"/>
          <w:bCs/>
          <w:iCs/>
          <w:sz w:val="22"/>
          <w:szCs w:val="22"/>
          <w:lang w:val="es-EC"/>
        </w:rPr>
      </w:pPr>
    </w:p>
    <w:p w14:paraId="02972C90" w14:textId="77777777" w:rsidR="00C25679" w:rsidRPr="00D03359" w:rsidRDefault="00C25679" w:rsidP="00C25679">
      <w:pPr>
        <w:jc w:val="both"/>
        <w:rPr>
          <w:rFonts w:asciiTheme="majorHAnsi" w:hAnsiTheme="majorHAnsi" w:cstheme="majorHAnsi"/>
          <w:bCs/>
          <w:iCs/>
          <w:sz w:val="22"/>
          <w:szCs w:val="22"/>
          <w:u w:val="single"/>
          <w:lang w:val="es-EC"/>
        </w:rPr>
      </w:pPr>
      <w:r w:rsidRPr="00D03359">
        <w:rPr>
          <w:rFonts w:asciiTheme="majorHAnsi" w:hAnsiTheme="majorHAnsi" w:cstheme="majorHAnsi"/>
          <w:bCs/>
          <w:iCs/>
          <w:sz w:val="22"/>
          <w:szCs w:val="22"/>
          <w:u w:val="single"/>
          <w:lang w:val="es-EC"/>
        </w:rPr>
        <w:t>En el caso de bienes:</w:t>
      </w:r>
    </w:p>
    <w:p w14:paraId="7C95364C"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 xml:space="preserve">Recepción en </w:t>
      </w:r>
      <w:proofErr w:type="gramStart"/>
      <w:r w:rsidRPr="00D03359">
        <w:rPr>
          <w:rFonts w:asciiTheme="majorHAnsi" w:hAnsiTheme="majorHAnsi" w:cstheme="majorHAnsi"/>
          <w:bCs/>
          <w:iCs/>
          <w:sz w:val="22"/>
          <w:szCs w:val="22"/>
          <w:lang w:val="es-EC"/>
        </w:rPr>
        <w:t>bienes.-</w:t>
      </w:r>
      <w:proofErr w:type="gramEnd"/>
      <w:r w:rsidRPr="00D03359">
        <w:rPr>
          <w:rFonts w:asciiTheme="majorHAnsi" w:hAnsiTheme="majorHAnsi" w:cstheme="majorHAnsi"/>
          <w:bCs/>
          <w:iCs/>
          <w:sz w:val="22"/>
          <w:szCs w:val="22"/>
          <w:lang w:val="es-EC"/>
        </w:rPr>
        <w:t xml:space="preserve"> En el caso de adquisición de bienes, una vez entregados los mismos, el contratista solicitará por escrito al administrador del contrato que se reciban los mismos. Al efecto se observará el siguiente procedimiento:</w:t>
      </w:r>
    </w:p>
    <w:p w14:paraId="03510557"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1. El contratista con al menos dos (2) días laborables de anticipación a la entrega, deberá informar por escrito al administrador el día y hora de la entrega de los bienes.</w:t>
      </w:r>
    </w:p>
    <w:p w14:paraId="56468B3C"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2. Una vez que el administrador del contrato recibe la información de entrega por parte del contratista, coordinará con el guardalmacén a efectos de realizar la recepción, quienes, bajo su responsabilidad, analizarán la pertinencia de formalizar la recepción a través de la respectiva acta de entrega única y definitiva, dentro del término de diez (10) días contados a partir de la petición de recepción por parte del contratista.</w:t>
      </w:r>
    </w:p>
    <w:p w14:paraId="6B585237"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En caso de no estar conformes, se rechazará por escrito la recepción, indicando con precisión qué aspectos no cumple y qué cosas deben ser corregidas a efectos de proceder con la recepción a entera satisfacción de la entidad contratante.</w:t>
      </w:r>
    </w:p>
    <w:p w14:paraId="3656FB85" w14:textId="77777777"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lastRenderedPageBreak/>
        <w:t>Solamente los tiempos que corresponden a la entidad contratante para la revisión de los bienes no serán imputables a multas.</w:t>
      </w:r>
    </w:p>
    <w:p w14:paraId="595B4703" w14:textId="41FBFAC1" w:rsidR="00C25679" w:rsidRPr="00D03359" w:rsidRDefault="00C25679" w:rsidP="00C25679">
      <w:pPr>
        <w:jc w:val="both"/>
        <w:rPr>
          <w:rFonts w:asciiTheme="majorHAnsi" w:hAnsiTheme="majorHAnsi" w:cstheme="majorHAnsi"/>
          <w:bCs/>
          <w:iCs/>
          <w:sz w:val="22"/>
          <w:szCs w:val="22"/>
          <w:lang w:val="es-EC"/>
        </w:rPr>
      </w:pPr>
      <w:r w:rsidRPr="00D03359">
        <w:rPr>
          <w:rFonts w:asciiTheme="majorHAnsi" w:hAnsiTheme="majorHAnsi" w:cstheme="majorHAnsi"/>
          <w:bCs/>
          <w:iCs/>
          <w:sz w:val="22"/>
          <w:szCs w:val="22"/>
          <w:lang w:val="es-EC"/>
        </w:rPr>
        <w:t>Si el contrato contempla recepciones parciales, cada una de ellas seguirá el procedimiento establecido en este artículo.</w:t>
      </w:r>
    </w:p>
    <w:p w14:paraId="3D4D6EAC" w14:textId="77777777" w:rsidR="002A4DD0" w:rsidRPr="009C2642" w:rsidRDefault="002A4DD0" w:rsidP="00FF3C71">
      <w:pPr>
        <w:rPr>
          <w:rFonts w:asciiTheme="majorHAnsi" w:hAnsiTheme="majorHAnsi" w:cstheme="majorHAnsi"/>
          <w:bCs/>
          <w:sz w:val="22"/>
          <w:szCs w:val="22"/>
          <w:lang w:val="es-EC"/>
        </w:rPr>
      </w:pPr>
    </w:p>
    <w:p w14:paraId="0E8186C1" w14:textId="54F86901" w:rsidR="002A4DD0" w:rsidRPr="009C2642" w:rsidRDefault="002A4DD0" w:rsidP="00FF3C71">
      <w:pPr>
        <w:rPr>
          <w:rFonts w:asciiTheme="majorHAnsi" w:hAnsiTheme="majorHAnsi" w:cstheme="majorHAnsi"/>
          <w:bCs/>
          <w:sz w:val="22"/>
          <w:szCs w:val="22"/>
          <w:lang w:val="es-EC"/>
        </w:rPr>
      </w:pPr>
    </w:p>
    <w:p w14:paraId="4D9F69AD" w14:textId="346A50A7" w:rsidR="00394B32" w:rsidRPr="009C2642" w:rsidRDefault="00394B32"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INFORMACION QUE POSEE LA ENTIDAD</w:t>
      </w:r>
    </w:p>
    <w:p w14:paraId="6827C560" w14:textId="5A2CAFFA" w:rsidR="00394B32" w:rsidRPr="009C2642" w:rsidRDefault="00394B32" w:rsidP="00C05100">
      <w:pPr>
        <w:rPr>
          <w:rFonts w:asciiTheme="majorHAnsi" w:hAnsiTheme="majorHAnsi" w:cstheme="majorHAnsi"/>
          <w:b/>
          <w:sz w:val="22"/>
          <w:szCs w:val="22"/>
          <w:lang w:val="es-EC"/>
        </w:rPr>
      </w:pPr>
    </w:p>
    <w:p w14:paraId="4D74C4E2" w14:textId="4F56E4C8" w:rsidR="009F7370" w:rsidRDefault="009F7370" w:rsidP="00D03359">
      <w:pPr>
        <w:jc w:val="both"/>
        <w:rPr>
          <w:rFonts w:asciiTheme="majorHAnsi" w:hAnsiTheme="majorHAnsi" w:cstheme="majorHAnsi"/>
          <w:bCs/>
          <w:sz w:val="22"/>
          <w:szCs w:val="22"/>
          <w:highlight w:val="yellow"/>
          <w:lang w:val="es-EC"/>
        </w:rPr>
      </w:pPr>
      <w:r w:rsidRPr="009F7370">
        <w:rPr>
          <w:rFonts w:asciiTheme="majorHAnsi" w:hAnsiTheme="majorHAnsi" w:cstheme="majorHAnsi"/>
          <w:bCs/>
          <w:sz w:val="22"/>
          <w:szCs w:val="22"/>
          <w:highlight w:val="yellow"/>
          <w:lang w:val="es-EC"/>
        </w:rPr>
        <w:t xml:space="preserve">Por ejemplo: </w:t>
      </w:r>
      <w:r>
        <w:rPr>
          <w:rFonts w:asciiTheme="majorHAnsi" w:hAnsiTheme="majorHAnsi" w:cstheme="majorHAnsi"/>
          <w:bCs/>
          <w:sz w:val="22"/>
          <w:szCs w:val="22"/>
          <w:highlight w:val="yellow"/>
          <w:lang w:val="es-EC"/>
        </w:rPr>
        <w:t>Si s</w:t>
      </w:r>
      <w:r w:rsidRPr="009F7370">
        <w:rPr>
          <w:rFonts w:asciiTheme="majorHAnsi" w:hAnsiTheme="majorHAnsi" w:cstheme="majorHAnsi"/>
          <w:bCs/>
          <w:sz w:val="22"/>
          <w:szCs w:val="22"/>
          <w:highlight w:val="yellow"/>
          <w:lang w:val="es-EC"/>
        </w:rPr>
        <w:t xml:space="preserve">e requiere contratar el </w:t>
      </w:r>
      <w:r w:rsidR="00D03359" w:rsidRPr="009F7370">
        <w:rPr>
          <w:rFonts w:asciiTheme="majorHAnsi" w:hAnsiTheme="majorHAnsi" w:cstheme="majorHAnsi"/>
          <w:bCs/>
          <w:sz w:val="22"/>
          <w:szCs w:val="22"/>
          <w:highlight w:val="yellow"/>
          <w:lang w:val="es-EC"/>
        </w:rPr>
        <w:t>mantenimiento</w:t>
      </w:r>
      <w:r w:rsidRPr="009F7370">
        <w:rPr>
          <w:rFonts w:asciiTheme="majorHAnsi" w:hAnsiTheme="majorHAnsi" w:cstheme="majorHAnsi"/>
          <w:bCs/>
          <w:sz w:val="22"/>
          <w:szCs w:val="22"/>
          <w:highlight w:val="yellow"/>
          <w:lang w:val="es-EC"/>
        </w:rPr>
        <w:t xml:space="preserve"> de un</w:t>
      </w:r>
      <w:r w:rsidR="00D03359">
        <w:rPr>
          <w:rFonts w:asciiTheme="majorHAnsi" w:hAnsiTheme="majorHAnsi" w:cstheme="majorHAnsi"/>
          <w:bCs/>
          <w:sz w:val="22"/>
          <w:szCs w:val="22"/>
          <w:highlight w:val="yellow"/>
          <w:lang w:val="es-EC"/>
        </w:rPr>
        <w:t xml:space="preserve"> mobiliario</w:t>
      </w:r>
      <w:r>
        <w:rPr>
          <w:rFonts w:asciiTheme="majorHAnsi" w:hAnsiTheme="majorHAnsi" w:cstheme="majorHAnsi"/>
          <w:bCs/>
          <w:sz w:val="22"/>
          <w:szCs w:val="22"/>
          <w:highlight w:val="yellow"/>
          <w:lang w:val="es-EC"/>
        </w:rPr>
        <w:t>,</w:t>
      </w:r>
      <w:r w:rsidRPr="009F7370">
        <w:rPr>
          <w:rFonts w:asciiTheme="majorHAnsi" w:hAnsiTheme="majorHAnsi" w:cstheme="majorHAnsi"/>
          <w:bCs/>
          <w:sz w:val="22"/>
          <w:szCs w:val="22"/>
          <w:highlight w:val="yellow"/>
          <w:lang w:val="es-EC"/>
        </w:rPr>
        <w:t xml:space="preserve"> </w:t>
      </w:r>
      <w:r>
        <w:rPr>
          <w:rFonts w:asciiTheme="majorHAnsi" w:hAnsiTheme="majorHAnsi" w:cstheme="majorHAnsi"/>
          <w:bCs/>
          <w:sz w:val="22"/>
          <w:szCs w:val="22"/>
          <w:highlight w:val="yellow"/>
          <w:lang w:val="es-EC"/>
        </w:rPr>
        <w:t>l</w:t>
      </w:r>
      <w:r w:rsidRPr="009F7370">
        <w:rPr>
          <w:rFonts w:asciiTheme="majorHAnsi" w:hAnsiTheme="majorHAnsi" w:cstheme="majorHAnsi"/>
          <w:bCs/>
          <w:sz w:val="22"/>
          <w:szCs w:val="22"/>
          <w:highlight w:val="yellow"/>
          <w:lang w:val="es-EC"/>
        </w:rPr>
        <w:t>a información que pos</w:t>
      </w:r>
      <w:r w:rsidR="00D03359">
        <w:rPr>
          <w:rFonts w:asciiTheme="majorHAnsi" w:hAnsiTheme="majorHAnsi" w:cstheme="majorHAnsi"/>
          <w:bCs/>
          <w:sz w:val="22"/>
          <w:szCs w:val="22"/>
          <w:highlight w:val="yellow"/>
          <w:lang w:val="es-EC"/>
        </w:rPr>
        <w:t>ee</w:t>
      </w:r>
      <w:r w:rsidRPr="009F7370">
        <w:rPr>
          <w:rFonts w:asciiTheme="majorHAnsi" w:hAnsiTheme="majorHAnsi" w:cstheme="majorHAnsi"/>
          <w:bCs/>
          <w:sz w:val="22"/>
          <w:szCs w:val="22"/>
          <w:highlight w:val="yellow"/>
          <w:lang w:val="es-EC"/>
        </w:rPr>
        <w:t xml:space="preserve"> </w:t>
      </w:r>
      <w:r w:rsidR="00D03359">
        <w:rPr>
          <w:rFonts w:asciiTheme="majorHAnsi" w:hAnsiTheme="majorHAnsi" w:cstheme="majorHAnsi"/>
          <w:bCs/>
          <w:sz w:val="22"/>
          <w:szCs w:val="22"/>
          <w:highlight w:val="yellow"/>
          <w:lang w:val="es-EC"/>
        </w:rPr>
        <w:t>la unidad requirente</w:t>
      </w:r>
      <w:r w:rsidRPr="009F7370">
        <w:rPr>
          <w:rFonts w:asciiTheme="majorHAnsi" w:hAnsiTheme="majorHAnsi" w:cstheme="majorHAnsi"/>
          <w:bCs/>
          <w:sz w:val="22"/>
          <w:szCs w:val="22"/>
          <w:highlight w:val="yellow"/>
          <w:lang w:val="es-EC"/>
        </w:rPr>
        <w:t xml:space="preserve"> </w:t>
      </w:r>
      <w:r>
        <w:rPr>
          <w:rFonts w:asciiTheme="majorHAnsi" w:hAnsiTheme="majorHAnsi" w:cstheme="majorHAnsi"/>
          <w:bCs/>
          <w:sz w:val="22"/>
          <w:szCs w:val="22"/>
          <w:highlight w:val="yellow"/>
          <w:lang w:val="es-EC"/>
        </w:rPr>
        <w:t>podría ser</w:t>
      </w:r>
      <w:r w:rsidRPr="009F7370">
        <w:rPr>
          <w:rFonts w:asciiTheme="majorHAnsi" w:hAnsiTheme="majorHAnsi" w:cstheme="majorHAnsi"/>
          <w:bCs/>
          <w:sz w:val="22"/>
          <w:szCs w:val="22"/>
          <w:highlight w:val="yellow"/>
          <w:lang w:val="es-EC"/>
        </w:rPr>
        <w:t xml:space="preserve">: Marca, modelo, serie, código de inventario, último mantenimiento realizado al </w:t>
      </w:r>
      <w:r w:rsidR="00D03359">
        <w:rPr>
          <w:rFonts w:asciiTheme="majorHAnsi" w:hAnsiTheme="majorHAnsi" w:cstheme="majorHAnsi"/>
          <w:bCs/>
          <w:sz w:val="22"/>
          <w:szCs w:val="22"/>
          <w:highlight w:val="yellow"/>
          <w:lang w:val="es-EC"/>
        </w:rPr>
        <w:t>mobiliario</w:t>
      </w:r>
      <w:r w:rsidRPr="009F7370">
        <w:rPr>
          <w:rFonts w:asciiTheme="majorHAnsi" w:hAnsiTheme="majorHAnsi" w:cstheme="majorHAnsi"/>
          <w:bCs/>
          <w:sz w:val="22"/>
          <w:szCs w:val="22"/>
          <w:highlight w:val="yellow"/>
          <w:lang w:val="es-EC"/>
        </w:rPr>
        <w:t xml:space="preserve">, estado actual del </w:t>
      </w:r>
      <w:r w:rsidR="00D03359">
        <w:rPr>
          <w:rFonts w:asciiTheme="majorHAnsi" w:hAnsiTheme="majorHAnsi" w:cstheme="majorHAnsi"/>
          <w:bCs/>
          <w:sz w:val="22"/>
          <w:szCs w:val="22"/>
          <w:highlight w:val="yellow"/>
          <w:lang w:val="es-EC"/>
        </w:rPr>
        <w:t>mobiliario</w:t>
      </w:r>
      <w:r w:rsidRPr="009F7370">
        <w:rPr>
          <w:rFonts w:asciiTheme="majorHAnsi" w:hAnsiTheme="majorHAnsi" w:cstheme="majorHAnsi"/>
          <w:bCs/>
          <w:sz w:val="22"/>
          <w:szCs w:val="22"/>
          <w:highlight w:val="yellow"/>
          <w:lang w:val="es-EC"/>
        </w:rPr>
        <w:t>, etc.</w:t>
      </w:r>
    </w:p>
    <w:p w14:paraId="5393B7BA" w14:textId="463BEC28" w:rsidR="006B6BFC" w:rsidRPr="006B6BFC" w:rsidRDefault="006B6BFC" w:rsidP="00D03359">
      <w:pPr>
        <w:jc w:val="both"/>
        <w:rPr>
          <w:rFonts w:asciiTheme="majorHAnsi" w:hAnsiTheme="majorHAnsi" w:cstheme="majorHAnsi"/>
          <w:bCs/>
          <w:sz w:val="22"/>
          <w:szCs w:val="22"/>
          <w:highlight w:val="yellow"/>
          <w:lang w:val="es-EC"/>
        </w:rPr>
      </w:pPr>
      <w:r w:rsidRPr="006B6BFC">
        <w:rPr>
          <w:rFonts w:asciiTheme="majorHAnsi" w:hAnsiTheme="majorHAnsi" w:cstheme="majorHAnsi"/>
          <w:bCs/>
          <w:sz w:val="22"/>
          <w:szCs w:val="22"/>
          <w:highlight w:val="yellow"/>
          <w:lang w:val="es-EC"/>
        </w:rPr>
        <w:t>Informes de daños, en casos de reparación o reposición</w:t>
      </w:r>
    </w:p>
    <w:p w14:paraId="03DFA05D" w14:textId="3C55DCBB" w:rsidR="006B6BFC" w:rsidRPr="006B6BFC" w:rsidRDefault="006B6BFC" w:rsidP="00D03359">
      <w:pPr>
        <w:jc w:val="both"/>
        <w:rPr>
          <w:rFonts w:asciiTheme="majorHAnsi" w:hAnsiTheme="majorHAnsi" w:cstheme="majorHAnsi"/>
          <w:bCs/>
          <w:sz w:val="22"/>
          <w:szCs w:val="22"/>
          <w:highlight w:val="yellow"/>
          <w:lang w:val="es-EC"/>
        </w:rPr>
      </w:pPr>
      <w:r w:rsidRPr="006B6BFC">
        <w:rPr>
          <w:rFonts w:asciiTheme="majorHAnsi" w:hAnsiTheme="majorHAnsi" w:cstheme="majorHAnsi"/>
          <w:bCs/>
          <w:sz w:val="22"/>
          <w:szCs w:val="22"/>
          <w:highlight w:val="yellow"/>
          <w:lang w:val="es-EC"/>
        </w:rPr>
        <w:t>Estadísticas de uso, rotaciones, etc.</w:t>
      </w:r>
    </w:p>
    <w:p w14:paraId="4501D597" w14:textId="5A9D8D6D" w:rsidR="006B6BFC" w:rsidRPr="009F7370" w:rsidRDefault="006B6BFC" w:rsidP="00D03359">
      <w:pPr>
        <w:jc w:val="both"/>
        <w:rPr>
          <w:rFonts w:asciiTheme="majorHAnsi" w:hAnsiTheme="majorHAnsi" w:cstheme="majorHAnsi"/>
          <w:bCs/>
          <w:sz w:val="22"/>
          <w:szCs w:val="22"/>
          <w:lang w:val="es-EC"/>
        </w:rPr>
      </w:pPr>
      <w:r w:rsidRPr="006B6BFC">
        <w:rPr>
          <w:rFonts w:asciiTheme="majorHAnsi" w:hAnsiTheme="majorHAnsi" w:cstheme="majorHAnsi"/>
          <w:bCs/>
          <w:sz w:val="22"/>
          <w:szCs w:val="22"/>
          <w:highlight w:val="yellow"/>
          <w:lang w:val="es-EC"/>
        </w:rPr>
        <w:t>Ubicación especifica de la recepción del servicio, coordinadas en caso de aplicar</w:t>
      </w:r>
    </w:p>
    <w:p w14:paraId="432BFBCA" w14:textId="77777777" w:rsidR="009B3610" w:rsidRPr="009C2642" w:rsidRDefault="009B3610" w:rsidP="00280F87">
      <w:pPr>
        <w:rPr>
          <w:rFonts w:asciiTheme="majorHAnsi" w:hAnsiTheme="majorHAnsi" w:cstheme="majorHAnsi"/>
          <w:sz w:val="22"/>
          <w:szCs w:val="22"/>
          <w:lang w:val="es-EC"/>
        </w:rPr>
      </w:pPr>
    </w:p>
    <w:p w14:paraId="68776AA1" w14:textId="45A9421F" w:rsidR="00655033" w:rsidRPr="009C2642" w:rsidRDefault="00394B32" w:rsidP="00655033">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 xml:space="preserve">PRODUCTOS </w:t>
      </w:r>
      <w:r w:rsidR="001F18CB" w:rsidRPr="009C2642">
        <w:rPr>
          <w:rFonts w:asciiTheme="majorHAnsi" w:hAnsiTheme="majorHAnsi" w:cstheme="majorHAnsi"/>
          <w:b/>
        </w:rPr>
        <w:t xml:space="preserve">/ </w:t>
      </w:r>
      <w:r w:rsidRPr="009C2642">
        <w:rPr>
          <w:rFonts w:asciiTheme="majorHAnsi" w:hAnsiTheme="majorHAnsi" w:cstheme="majorHAnsi"/>
          <w:b/>
        </w:rPr>
        <w:t>SERVICIOS ESPERADOS</w:t>
      </w:r>
      <w:r w:rsidR="00655033" w:rsidRPr="009C2642">
        <w:rPr>
          <w:rFonts w:asciiTheme="majorHAnsi" w:hAnsiTheme="majorHAnsi" w:cstheme="majorHAnsi"/>
          <w:b/>
        </w:rPr>
        <w:t xml:space="preserve"> (</w:t>
      </w:r>
      <w:proofErr w:type="gramStart"/>
      <w:r w:rsidR="00655033" w:rsidRPr="009C2642">
        <w:rPr>
          <w:rFonts w:asciiTheme="majorHAnsi" w:hAnsiTheme="majorHAnsi" w:cstheme="majorHAnsi"/>
          <w:b/>
        </w:rPr>
        <w:t xml:space="preserve">qué debe </w:t>
      </w:r>
      <w:r w:rsidR="00280F87" w:rsidRPr="009C2642">
        <w:rPr>
          <w:rFonts w:asciiTheme="majorHAnsi" w:hAnsiTheme="majorHAnsi" w:cstheme="majorHAnsi"/>
          <w:b/>
        </w:rPr>
        <w:t xml:space="preserve">entregar </w:t>
      </w:r>
      <w:r w:rsidR="00655033" w:rsidRPr="009C2642">
        <w:rPr>
          <w:rFonts w:asciiTheme="majorHAnsi" w:hAnsiTheme="majorHAnsi" w:cstheme="majorHAnsi"/>
          <w:b/>
        </w:rPr>
        <w:t>el proveedor?</w:t>
      </w:r>
      <w:proofErr w:type="gramEnd"/>
      <w:r w:rsidR="00655033" w:rsidRPr="009C2642">
        <w:rPr>
          <w:rFonts w:asciiTheme="majorHAnsi" w:hAnsiTheme="majorHAnsi" w:cstheme="majorHAnsi"/>
          <w:b/>
        </w:rPr>
        <w:t>)</w:t>
      </w:r>
    </w:p>
    <w:p w14:paraId="420B97FE" w14:textId="79524CFD" w:rsidR="00BF62AD" w:rsidRPr="009C2642" w:rsidRDefault="00BF62AD" w:rsidP="00BF62AD">
      <w:pPr>
        <w:pStyle w:val="Prrafodelista"/>
        <w:spacing w:after="0" w:line="240" w:lineRule="auto"/>
        <w:ind w:left="770"/>
        <w:jc w:val="both"/>
        <w:rPr>
          <w:rFonts w:asciiTheme="majorHAnsi" w:hAnsiTheme="majorHAnsi" w:cstheme="majorHAnsi"/>
          <w:b/>
        </w:rPr>
      </w:pPr>
      <w:r w:rsidRPr="009C2642">
        <w:rPr>
          <w:rFonts w:asciiTheme="majorHAnsi" w:hAnsiTheme="majorHAnsi" w:cstheme="majorHAnsi"/>
          <w:b/>
        </w:rPr>
        <w:t>ESPECIFICACIONES TÉCNICAS DE LOS BIENES</w:t>
      </w:r>
    </w:p>
    <w:p w14:paraId="02872760" w14:textId="1D7B3B8A" w:rsidR="007F5E0E" w:rsidRPr="009C2642" w:rsidRDefault="007F5E0E" w:rsidP="007F5E0E">
      <w:pPr>
        <w:rPr>
          <w:rFonts w:asciiTheme="majorHAnsi" w:hAnsiTheme="majorHAnsi" w:cstheme="majorHAnsi"/>
          <w:b/>
          <w:sz w:val="22"/>
          <w:szCs w:val="22"/>
          <w:lang w:val="es-EC"/>
        </w:rPr>
      </w:pPr>
    </w:p>
    <w:p w14:paraId="1453304C" w14:textId="3501ECAC" w:rsidR="00C05100" w:rsidRPr="00C239DE" w:rsidRDefault="00C239DE" w:rsidP="00C05100">
      <w:pPr>
        <w:rPr>
          <w:rFonts w:asciiTheme="majorHAnsi" w:hAnsiTheme="majorHAnsi" w:cstheme="majorHAnsi"/>
          <w:bCs/>
          <w:sz w:val="22"/>
          <w:szCs w:val="22"/>
          <w:highlight w:val="yellow"/>
          <w:lang w:val="es-EC"/>
        </w:rPr>
      </w:pPr>
      <w:r>
        <w:rPr>
          <w:rFonts w:asciiTheme="majorHAnsi" w:hAnsiTheme="majorHAnsi" w:cstheme="majorHAnsi"/>
          <w:bCs/>
          <w:sz w:val="22"/>
          <w:szCs w:val="22"/>
          <w:highlight w:val="yellow"/>
          <w:lang w:val="es-EC"/>
        </w:rPr>
        <w:t xml:space="preserve">BIENES: </w:t>
      </w:r>
      <w:r w:rsidR="006B6BFC" w:rsidRPr="00C239DE">
        <w:rPr>
          <w:rFonts w:asciiTheme="majorHAnsi" w:hAnsiTheme="majorHAnsi" w:cstheme="majorHAnsi"/>
          <w:bCs/>
          <w:sz w:val="22"/>
          <w:szCs w:val="22"/>
          <w:highlight w:val="yellow"/>
          <w:lang w:val="es-EC"/>
        </w:rPr>
        <w:t>DETALLAR CARACTERISTICAS INDIVIDUALES</w:t>
      </w:r>
      <w:r w:rsidRPr="00C239DE">
        <w:rPr>
          <w:rFonts w:asciiTheme="majorHAnsi" w:hAnsiTheme="majorHAnsi" w:cstheme="majorHAnsi"/>
          <w:bCs/>
          <w:sz w:val="22"/>
          <w:szCs w:val="22"/>
          <w:highlight w:val="yellow"/>
          <w:lang w:val="es-EC"/>
        </w:rPr>
        <w:t xml:space="preserve"> POR ITEMS O RUBROS</w:t>
      </w:r>
    </w:p>
    <w:p w14:paraId="536CA1AB" w14:textId="0039BCFA" w:rsidR="00C239DE" w:rsidRPr="009C2642" w:rsidRDefault="00C239DE" w:rsidP="00C05100">
      <w:pPr>
        <w:rPr>
          <w:rFonts w:asciiTheme="majorHAnsi" w:hAnsiTheme="majorHAnsi" w:cstheme="majorHAnsi"/>
          <w:bCs/>
          <w:sz w:val="22"/>
          <w:szCs w:val="22"/>
          <w:lang w:val="es-EC"/>
        </w:rPr>
      </w:pPr>
      <w:r>
        <w:rPr>
          <w:rFonts w:asciiTheme="majorHAnsi" w:hAnsiTheme="majorHAnsi" w:cstheme="majorHAnsi"/>
          <w:bCs/>
          <w:sz w:val="22"/>
          <w:szCs w:val="22"/>
          <w:highlight w:val="yellow"/>
          <w:lang w:val="es-EC"/>
        </w:rPr>
        <w:t xml:space="preserve">SERVICIO: </w:t>
      </w:r>
      <w:r w:rsidRPr="00C239DE">
        <w:rPr>
          <w:rFonts w:asciiTheme="majorHAnsi" w:hAnsiTheme="majorHAnsi" w:cstheme="majorHAnsi"/>
          <w:bCs/>
          <w:sz w:val="22"/>
          <w:szCs w:val="22"/>
          <w:highlight w:val="yellow"/>
          <w:lang w:val="es-EC"/>
        </w:rPr>
        <w:t>DETALLAR EN</w:t>
      </w:r>
      <w:r>
        <w:rPr>
          <w:rFonts w:asciiTheme="majorHAnsi" w:hAnsiTheme="majorHAnsi" w:cstheme="majorHAnsi"/>
          <w:bCs/>
          <w:sz w:val="22"/>
          <w:szCs w:val="22"/>
          <w:highlight w:val="yellow"/>
          <w:lang w:val="es-EC"/>
        </w:rPr>
        <w:t>T</w:t>
      </w:r>
      <w:r w:rsidRPr="00C239DE">
        <w:rPr>
          <w:rFonts w:asciiTheme="majorHAnsi" w:hAnsiTheme="majorHAnsi" w:cstheme="majorHAnsi"/>
          <w:bCs/>
          <w:sz w:val="22"/>
          <w:szCs w:val="22"/>
          <w:highlight w:val="yellow"/>
          <w:lang w:val="es-EC"/>
        </w:rPr>
        <w:t>REGABLES EN CASO DE SERVICIOS</w:t>
      </w:r>
    </w:p>
    <w:p w14:paraId="1BA7ED9C" w14:textId="77777777" w:rsidR="00C05100" w:rsidRPr="009C2642" w:rsidRDefault="00C05100" w:rsidP="007F5E0E">
      <w:pPr>
        <w:rPr>
          <w:rFonts w:asciiTheme="majorHAnsi" w:hAnsiTheme="majorHAnsi" w:cstheme="majorHAnsi"/>
          <w:b/>
          <w:sz w:val="22"/>
          <w:szCs w:val="22"/>
          <w:lang w:val="es-EC"/>
        </w:rPr>
      </w:pPr>
    </w:p>
    <w:p w14:paraId="2743A55C" w14:textId="77777777" w:rsidR="007F5E0E" w:rsidRPr="009C2642" w:rsidRDefault="007F5E0E" w:rsidP="00394B32">
      <w:pPr>
        <w:pStyle w:val="Prrafodelista"/>
        <w:rPr>
          <w:rFonts w:asciiTheme="majorHAnsi" w:hAnsiTheme="majorHAnsi" w:cstheme="majorHAnsi"/>
          <w:b/>
        </w:rPr>
      </w:pPr>
    </w:p>
    <w:p w14:paraId="03DE350E" w14:textId="1D797309" w:rsidR="00B93823" w:rsidRPr="009C2642" w:rsidRDefault="00B93823"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PLAZO CONTRACTUAL</w:t>
      </w:r>
      <w:r w:rsidR="00394B32" w:rsidRPr="009C2642">
        <w:rPr>
          <w:rFonts w:asciiTheme="majorHAnsi" w:hAnsiTheme="majorHAnsi" w:cstheme="majorHAnsi"/>
          <w:b/>
        </w:rPr>
        <w:t xml:space="preserve"> DE EJECUCIÓN</w:t>
      </w:r>
      <w:r w:rsidR="00A14E5E" w:rsidRPr="009C2642">
        <w:rPr>
          <w:rFonts w:asciiTheme="majorHAnsi" w:hAnsiTheme="majorHAnsi" w:cstheme="majorHAnsi"/>
          <w:b/>
        </w:rPr>
        <w:t xml:space="preserve"> (</w:t>
      </w:r>
      <w:proofErr w:type="gramStart"/>
      <w:r w:rsidR="00A14E5E" w:rsidRPr="009C2642">
        <w:rPr>
          <w:rFonts w:asciiTheme="majorHAnsi" w:hAnsiTheme="majorHAnsi" w:cstheme="majorHAnsi"/>
          <w:b/>
        </w:rPr>
        <w:t>cuándo debe entregar el proveedor?</w:t>
      </w:r>
      <w:proofErr w:type="gramEnd"/>
      <w:r w:rsidR="00A14E5E" w:rsidRPr="009C2642">
        <w:rPr>
          <w:rFonts w:asciiTheme="majorHAnsi" w:hAnsiTheme="majorHAnsi" w:cstheme="majorHAnsi"/>
          <w:b/>
        </w:rPr>
        <w:t>)</w:t>
      </w:r>
    </w:p>
    <w:p w14:paraId="7EA5FC66" w14:textId="77777777" w:rsidR="00637735" w:rsidRPr="009C2642" w:rsidRDefault="00637735" w:rsidP="00793F3D">
      <w:pPr>
        <w:jc w:val="both"/>
        <w:rPr>
          <w:rFonts w:asciiTheme="majorHAnsi" w:eastAsia="Times New Roman" w:hAnsiTheme="majorHAnsi" w:cstheme="majorHAnsi"/>
          <w:sz w:val="22"/>
          <w:szCs w:val="22"/>
          <w:lang w:val="es-EC"/>
        </w:rPr>
      </w:pPr>
    </w:p>
    <w:p w14:paraId="76FFE45D" w14:textId="3C06A5B1" w:rsidR="006C16D9" w:rsidRDefault="00B72F37" w:rsidP="00793F3D">
      <w:pPr>
        <w:jc w:val="both"/>
        <w:rPr>
          <w:rFonts w:asciiTheme="majorHAnsi" w:eastAsia="Times New Roman" w:hAnsiTheme="majorHAnsi" w:cstheme="majorHAnsi"/>
          <w:sz w:val="22"/>
          <w:szCs w:val="22"/>
          <w:highlight w:val="green"/>
          <w:lang w:val="es-EC"/>
        </w:rPr>
      </w:pPr>
      <w:r w:rsidRPr="009C2642">
        <w:rPr>
          <w:rFonts w:asciiTheme="majorHAnsi" w:eastAsia="Times New Roman" w:hAnsiTheme="majorHAnsi" w:cstheme="majorHAnsi"/>
          <w:sz w:val="22"/>
          <w:szCs w:val="22"/>
          <w:lang w:val="es-EC"/>
        </w:rPr>
        <w:t>D</w:t>
      </w:r>
      <w:r w:rsidR="00E0392E" w:rsidRPr="009C2642">
        <w:rPr>
          <w:rFonts w:asciiTheme="majorHAnsi" w:eastAsia="Times New Roman" w:hAnsiTheme="majorHAnsi" w:cstheme="majorHAnsi"/>
          <w:sz w:val="22"/>
          <w:szCs w:val="22"/>
          <w:lang w:val="es-EC"/>
        </w:rPr>
        <w:t xml:space="preserve">e acuerdo </w:t>
      </w:r>
      <w:r w:rsidR="00184892" w:rsidRPr="009C2642">
        <w:rPr>
          <w:rFonts w:asciiTheme="majorHAnsi" w:eastAsia="Times New Roman" w:hAnsiTheme="majorHAnsi" w:cstheme="majorHAnsi"/>
          <w:sz w:val="22"/>
          <w:szCs w:val="22"/>
          <w:lang w:val="es-EC"/>
        </w:rPr>
        <w:t>con</w:t>
      </w:r>
      <w:r w:rsidR="00B93823" w:rsidRPr="009C2642">
        <w:rPr>
          <w:rFonts w:asciiTheme="majorHAnsi" w:eastAsia="Times New Roman" w:hAnsiTheme="majorHAnsi" w:cstheme="majorHAnsi"/>
          <w:sz w:val="22"/>
          <w:szCs w:val="22"/>
          <w:lang w:val="es-EC"/>
        </w:rPr>
        <w:t xml:space="preserve"> lo establecido en el artículo </w:t>
      </w:r>
      <w:r w:rsidR="00FC1387" w:rsidRPr="009C2642">
        <w:rPr>
          <w:rFonts w:asciiTheme="majorHAnsi" w:eastAsia="Times New Roman" w:hAnsiTheme="majorHAnsi" w:cstheme="majorHAnsi"/>
          <w:sz w:val="22"/>
          <w:szCs w:val="22"/>
          <w:lang w:val="es-EC"/>
        </w:rPr>
        <w:t>288</w:t>
      </w:r>
      <w:r w:rsidR="00B93823" w:rsidRPr="009C2642">
        <w:rPr>
          <w:rFonts w:asciiTheme="majorHAnsi" w:eastAsia="Times New Roman" w:hAnsiTheme="majorHAnsi" w:cstheme="majorHAnsi"/>
          <w:sz w:val="22"/>
          <w:szCs w:val="22"/>
          <w:lang w:val="es-EC"/>
        </w:rPr>
        <w:t xml:space="preserve"> del </w:t>
      </w:r>
      <w:r w:rsidR="00FC1387" w:rsidRPr="009C2642">
        <w:rPr>
          <w:rFonts w:asciiTheme="majorHAnsi" w:hAnsiTheme="majorHAnsi" w:cstheme="majorHAnsi"/>
          <w:sz w:val="22"/>
          <w:szCs w:val="22"/>
          <w:lang w:val="es-EC"/>
        </w:rPr>
        <w:t>Reglamento General a la Ley Orgánica del Sistema Nacional de Contratación Pública (RGLOSNCP)</w:t>
      </w:r>
      <w:r w:rsidR="00FC1387" w:rsidRPr="009C2642">
        <w:rPr>
          <w:rFonts w:asciiTheme="majorHAnsi" w:eastAsia="Times New Roman" w:hAnsiTheme="majorHAnsi" w:cstheme="majorHAnsi"/>
          <w:sz w:val="22"/>
          <w:szCs w:val="22"/>
          <w:lang w:val="es-EC"/>
        </w:rPr>
        <w:t xml:space="preserve"> </w:t>
      </w:r>
      <w:r w:rsidR="002956BB" w:rsidRPr="009C2642">
        <w:rPr>
          <w:rFonts w:asciiTheme="majorHAnsi" w:eastAsia="Times New Roman" w:hAnsiTheme="majorHAnsi" w:cstheme="majorHAnsi"/>
          <w:sz w:val="22"/>
          <w:szCs w:val="22"/>
          <w:lang w:val="es-EC"/>
        </w:rPr>
        <w:t xml:space="preserve">y </w:t>
      </w:r>
      <w:r w:rsidR="00E07BD1" w:rsidRPr="009C2642">
        <w:rPr>
          <w:rFonts w:asciiTheme="majorHAnsi" w:eastAsia="Times New Roman" w:hAnsiTheme="majorHAnsi" w:cstheme="majorHAnsi"/>
          <w:sz w:val="22"/>
          <w:szCs w:val="22"/>
          <w:lang w:val="es-EC"/>
        </w:rPr>
        <w:t>en concordancia con el art. 530 de la codificación de resoluciones</w:t>
      </w:r>
      <w:r w:rsidR="002956BB" w:rsidRPr="009C2642">
        <w:rPr>
          <w:rFonts w:asciiTheme="majorHAnsi" w:eastAsia="Times New Roman" w:hAnsiTheme="majorHAnsi" w:cstheme="majorHAnsi"/>
          <w:sz w:val="22"/>
          <w:szCs w:val="22"/>
          <w:lang w:val="es-EC"/>
        </w:rPr>
        <w:t>, e</w:t>
      </w:r>
      <w:r w:rsidR="006C16D9" w:rsidRPr="009C2642">
        <w:rPr>
          <w:rFonts w:asciiTheme="majorHAnsi" w:eastAsia="Times New Roman" w:hAnsiTheme="majorHAnsi" w:cstheme="majorHAnsi"/>
          <w:sz w:val="22"/>
          <w:szCs w:val="22"/>
          <w:lang w:val="es-EC"/>
        </w:rPr>
        <w:t>l plazo contractual para este proceso es de</w:t>
      </w:r>
      <w:r w:rsidR="002956BB" w:rsidRPr="009C2642">
        <w:rPr>
          <w:rFonts w:asciiTheme="majorHAnsi" w:eastAsia="Times New Roman" w:hAnsiTheme="majorHAnsi" w:cstheme="majorHAnsi"/>
          <w:sz w:val="22"/>
          <w:szCs w:val="22"/>
          <w:lang w:val="es-EC"/>
        </w:rPr>
        <w:t>:</w:t>
      </w:r>
      <w:r w:rsidR="006C16D9" w:rsidRPr="009C2642">
        <w:rPr>
          <w:rFonts w:asciiTheme="majorHAnsi" w:eastAsia="Times New Roman" w:hAnsiTheme="majorHAnsi" w:cstheme="majorHAnsi"/>
          <w:sz w:val="22"/>
          <w:szCs w:val="22"/>
          <w:lang w:val="es-EC"/>
        </w:rPr>
        <w:t xml:space="preserve"> </w:t>
      </w:r>
      <w:r w:rsidR="006C16D9" w:rsidRPr="009C2642">
        <w:rPr>
          <w:rFonts w:asciiTheme="majorHAnsi" w:eastAsia="Times New Roman" w:hAnsiTheme="majorHAnsi" w:cstheme="majorHAnsi"/>
          <w:sz w:val="22"/>
          <w:szCs w:val="22"/>
          <w:highlight w:val="green"/>
          <w:lang w:val="es-EC"/>
        </w:rPr>
        <w:t>XX</w:t>
      </w:r>
      <w:r w:rsidR="006C16D9" w:rsidRPr="009C2642">
        <w:rPr>
          <w:rFonts w:asciiTheme="majorHAnsi" w:eastAsia="Times New Roman" w:hAnsiTheme="majorHAnsi" w:cstheme="majorHAnsi"/>
          <w:sz w:val="22"/>
          <w:szCs w:val="22"/>
          <w:lang w:val="es-EC"/>
        </w:rPr>
        <w:t xml:space="preserve"> días contados a partir de</w:t>
      </w:r>
      <w:r w:rsidR="00655033" w:rsidRPr="009C2642">
        <w:rPr>
          <w:rFonts w:asciiTheme="majorHAnsi" w:eastAsia="Times New Roman" w:hAnsiTheme="majorHAnsi" w:cstheme="majorHAnsi"/>
          <w:sz w:val="22"/>
          <w:szCs w:val="22"/>
          <w:lang w:val="es-EC"/>
        </w:rPr>
        <w:t xml:space="preserve"> </w:t>
      </w:r>
      <w:r w:rsidR="00655033" w:rsidRPr="009C2642">
        <w:rPr>
          <w:rFonts w:asciiTheme="majorHAnsi" w:eastAsia="Times New Roman" w:hAnsiTheme="majorHAnsi" w:cstheme="majorHAnsi"/>
          <w:sz w:val="22"/>
          <w:szCs w:val="22"/>
          <w:highlight w:val="green"/>
          <w:lang w:val="es-EC"/>
        </w:rPr>
        <w:t>XXXXX</w:t>
      </w:r>
    </w:p>
    <w:p w14:paraId="660F57E2" w14:textId="75AB581C" w:rsidR="009F7370" w:rsidRDefault="009F7370" w:rsidP="00793F3D">
      <w:pPr>
        <w:jc w:val="both"/>
        <w:rPr>
          <w:rFonts w:asciiTheme="majorHAnsi" w:eastAsia="Times New Roman" w:hAnsiTheme="majorHAnsi" w:cstheme="majorHAnsi"/>
          <w:sz w:val="22"/>
          <w:szCs w:val="22"/>
          <w:highlight w:val="green"/>
          <w:lang w:val="es-EC"/>
        </w:rPr>
      </w:pPr>
    </w:p>
    <w:p w14:paraId="4960104D" w14:textId="055E23A2" w:rsidR="009F7370" w:rsidRPr="009C2642" w:rsidRDefault="009F7370" w:rsidP="00793F3D">
      <w:pPr>
        <w:jc w:val="both"/>
        <w:rPr>
          <w:rFonts w:asciiTheme="majorHAnsi" w:eastAsia="Times New Roman" w:hAnsiTheme="majorHAnsi" w:cstheme="majorHAnsi"/>
          <w:sz w:val="22"/>
          <w:szCs w:val="22"/>
          <w:highlight w:val="green"/>
          <w:lang w:val="es-EC"/>
        </w:rPr>
      </w:pPr>
      <w:r w:rsidRPr="009C2642">
        <w:rPr>
          <w:rFonts w:asciiTheme="majorHAnsi" w:eastAsia="Times New Roman" w:hAnsiTheme="majorHAnsi" w:cstheme="majorHAnsi"/>
          <w:sz w:val="22"/>
          <w:szCs w:val="22"/>
          <w:lang w:val="es-EC"/>
        </w:rPr>
        <w:t>El plazo de vigencia de las licencias/suscripción/ es de XX días, contados a partir de XXXX</w:t>
      </w:r>
    </w:p>
    <w:p w14:paraId="4531B9DB" w14:textId="1FB3D190" w:rsidR="00FC1387" w:rsidRPr="009C2642" w:rsidRDefault="00FC1387" w:rsidP="00793F3D">
      <w:pPr>
        <w:jc w:val="both"/>
        <w:rPr>
          <w:rFonts w:asciiTheme="majorHAnsi" w:eastAsia="Times New Roman" w:hAnsiTheme="majorHAnsi" w:cstheme="majorHAnsi"/>
          <w:sz w:val="22"/>
          <w:szCs w:val="22"/>
          <w:lang w:val="es-EC"/>
        </w:rPr>
      </w:pPr>
    </w:p>
    <w:p w14:paraId="265F249C" w14:textId="40323BA7" w:rsidR="00FC1387" w:rsidRDefault="00FC1387" w:rsidP="00FC1387">
      <w:pPr>
        <w:jc w:val="both"/>
        <w:rPr>
          <w:rFonts w:asciiTheme="majorHAnsi" w:hAnsiTheme="majorHAnsi" w:cstheme="majorHAnsi"/>
          <w:sz w:val="22"/>
          <w:szCs w:val="22"/>
          <w:lang w:val="es-EC"/>
        </w:rPr>
      </w:pPr>
      <w:r w:rsidRPr="009C2642">
        <w:rPr>
          <w:rFonts w:asciiTheme="majorHAnsi" w:hAnsiTheme="majorHAnsi" w:cstheme="majorHAnsi"/>
          <w:b/>
          <w:sz w:val="22"/>
          <w:szCs w:val="22"/>
          <w:lang w:val="es-EC"/>
        </w:rPr>
        <w:t>Nota:</w:t>
      </w:r>
      <w:r w:rsidRPr="009C2642">
        <w:rPr>
          <w:rFonts w:asciiTheme="majorHAnsi" w:hAnsiTheme="majorHAnsi" w:cstheme="majorHAnsi"/>
          <w:sz w:val="22"/>
          <w:szCs w:val="22"/>
          <w:lang w:val="es-EC"/>
        </w:rPr>
        <w:t xml:space="preserve"> Cumplir el procedimiento de recepción establecido en los artículos 319 o 320 del RGLOSNCP. </w:t>
      </w:r>
      <w:r w:rsidRPr="009C2642">
        <w:rPr>
          <w:rFonts w:asciiTheme="majorHAnsi" w:hAnsiTheme="majorHAnsi" w:cstheme="majorHAnsi"/>
          <w:b/>
          <w:i/>
          <w:sz w:val="22"/>
          <w:szCs w:val="22"/>
          <w:lang w:val="es-EC"/>
        </w:rPr>
        <w:t>Informar por escrito con 2 días laborables de anticipación para la entrega de los bienes o finalización del servicio</w:t>
      </w:r>
      <w:r w:rsidRPr="009C2642">
        <w:rPr>
          <w:rFonts w:asciiTheme="majorHAnsi" w:hAnsiTheme="majorHAnsi" w:cstheme="majorHAnsi"/>
          <w:sz w:val="22"/>
          <w:szCs w:val="22"/>
          <w:lang w:val="es-EC"/>
        </w:rPr>
        <w:t>.</w:t>
      </w:r>
    </w:p>
    <w:p w14:paraId="622748E9" w14:textId="18250B48" w:rsidR="00C25679" w:rsidRDefault="00C25679" w:rsidP="00FC1387">
      <w:pPr>
        <w:jc w:val="both"/>
        <w:rPr>
          <w:rFonts w:asciiTheme="majorHAnsi" w:hAnsiTheme="majorHAnsi" w:cstheme="majorHAnsi"/>
          <w:sz w:val="22"/>
          <w:szCs w:val="22"/>
          <w:lang w:val="es-EC"/>
        </w:rPr>
      </w:pPr>
    </w:p>
    <w:p w14:paraId="602E8D90" w14:textId="74F9C74B" w:rsidR="00C25679" w:rsidRDefault="00C25679" w:rsidP="00FC1387">
      <w:pPr>
        <w:jc w:val="both"/>
        <w:rPr>
          <w:rFonts w:asciiTheme="majorHAnsi" w:hAnsiTheme="majorHAnsi" w:cstheme="majorHAnsi"/>
          <w:sz w:val="22"/>
          <w:szCs w:val="22"/>
          <w:lang w:val="es-EC"/>
        </w:rPr>
      </w:pPr>
    </w:p>
    <w:p w14:paraId="435908AA" w14:textId="77777777" w:rsidR="00C25679" w:rsidRPr="001B671B" w:rsidRDefault="00C25679" w:rsidP="00C25679">
      <w:pPr>
        <w:pStyle w:val="Ttulo5"/>
        <w:spacing w:before="200"/>
        <w:jc w:val="both"/>
        <w:rPr>
          <w:rFonts w:eastAsiaTheme="minorHAnsi" w:cstheme="majorHAnsi"/>
          <w:bCs/>
          <w:color w:val="auto"/>
          <w:sz w:val="22"/>
          <w:szCs w:val="22"/>
          <w:highlight w:val="yellow"/>
          <w:lang w:val="es-EC"/>
        </w:rPr>
      </w:pPr>
      <w:r w:rsidRPr="001B671B">
        <w:rPr>
          <w:rFonts w:eastAsiaTheme="minorHAnsi" w:cstheme="majorHAnsi"/>
          <w:bCs/>
          <w:color w:val="auto"/>
          <w:sz w:val="22"/>
          <w:szCs w:val="22"/>
          <w:highlight w:val="yellow"/>
          <w:lang w:val="es-EC"/>
        </w:rPr>
        <w:t>Art. 288 del RGLOSNCP</w:t>
      </w:r>
    </w:p>
    <w:p w14:paraId="49AE3E38"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t xml:space="preserve">Reglas de inicio de la ejecución </w:t>
      </w:r>
      <w:proofErr w:type="gramStart"/>
      <w:r w:rsidRPr="001B671B">
        <w:rPr>
          <w:rFonts w:asciiTheme="majorHAnsi" w:hAnsiTheme="majorHAnsi" w:cstheme="majorHAnsi"/>
          <w:bCs/>
          <w:sz w:val="22"/>
          <w:szCs w:val="22"/>
          <w:highlight w:val="yellow"/>
          <w:lang w:val="es-EC"/>
        </w:rPr>
        <w:t>contractual.-</w:t>
      </w:r>
      <w:proofErr w:type="gramEnd"/>
      <w:r w:rsidRPr="001B671B">
        <w:rPr>
          <w:rFonts w:asciiTheme="majorHAnsi" w:hAnsiTheme="majorHAnsi" w:cstheme="majorHAnsi"/>
          <w:bCs/>
          <w:sz w:val="22"/>
          <w:szCs w:val="22"/>
          <w:highlight w:val="yellow"/>
          <w:lang w:val="es-EC"/>
        </w:rPr>
        <w:t xml:space="preserve"> Sólo con la suscripción del contrato administrativo o el instrumento que formalice la contratación se podrá iniciar la fase de ejecución contractual.</w:t>
      </w:r>
    </w:p>
    <w:p w14:paraId="3C95C9BA"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t>Para efectos de cómputo del plazo en la ejecución de los contratos, las entidades contratantes incluirán obligatoriamente en los documentos preparatorios o precontractuales los siguientes parámetros:</w:t>
      </w:r>
    </w:p>
    <w:p w14:paraId="5968C72D"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t>1. En los contratos cuya forma de pago sea del cien por ciento, contra - entrega del producto, y siempre que no se haya establecido condición alguna respecto del inicio del plazo contractual, este inicia a partir del día siguiente de la suscripción del respectivo contrato.</w:t>
      </w:r>
    </w:p>
    <w:p w14:paraId="23ADE4B0"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t>2. En los contratos cuya forma de pago sea con anticipo, el plazo inicia a partir del día siguiente de la notificación por escrito por parte del administrador del contrato respecto de la disponibilidad del anticipo, en la cuenta bancaria proporcionada por el contratista.</w:t>
      </w:r>
    </w:p>
    <w:p w14:paraId="612AF785"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t>3. En las contrataciones de obras, el plazo inicia desde el día siguiente de la autorización por escrito de inicio de la obra por parte del administrador del contrato, para ello se deberá notificar previamente la disponibilidad del anticipo en la cuenta bancaria del contratista, si es que se hubiere contemplado.</w:t>
      </w:r>
    </w:p>
    <w:p w14:paraId="4866A360" w14:textId="77777777" w:rsidR="00C25679" w:rsidRPr="001B671B" w:rsidRDefault="00C25679" w:rsidP="00C25679">
      <w:pPr>
        <w:spacing w:before="200" w:after="200"/>
        <w:jc w:val="both"/>
        <w:rPr>
          <w:rFonts w:asciiTheme="majorHAnsi" w:hAnsiTheme="majorHAnsi" w:cstheme="majorHAnsi"/>
          <w:bCs/>
          <w:sz w:val="22"/>
          <w:szCs w:val="22"/>
          <w:highlight w:val="yellow"/>
          <w:lang w:val="es-EC"/>
        </w:rPr>
      </w:pPr>
      <w:r w:rsidRPr="001B671B">
        <w:rPr>
          <w:rFonts w:asciiTheme="majorHAnsi" w:hAnsiTheme="majorHAnsi" w:cstheme="majorHAnsi"/>
          <w:bCs/>
          <w:sz w:val="22"/>
          <w:szCs w:val="22"/>
          <w:highlight w:val="yellow"/>
          <w:lang w:val="es-EC"/>
        </w:rPr>
        <w:lastRenderedPageBreak/>
        <w:t>Sólo por excepción el administrador del contrato podrá autorizar el inicio de la obra, luego de suscrito el contrato y sin que se acredite el anticipo, siempre que el contratista así lo solicite por escrito, quien asumirá a su riesgo el inicio de la obra y luego no podrá alegar a su favor el principio de la mora purga la mora.</w:t>
      </w:r>
    </w:p>
    <w:p w14:paraId="24966F98" w14:textId="77777777" w:rsidR="00C25679" w:rsidRPr="001B671B" w:rsidRDefault="00C25679" w:rsidP="00C25679">
      <w:pPr>
        <w:spacing w:before="200" w:after="200"/>
        <w:jc w:val="both"/>
        <w:rPr>
          <w:rFonts w:asciiTheme="majorHAnsi" w:hAnsiTheme="majorHAnsi" w:cstheme="majorHAnsi"/>
          <w:bCs/>
          <w:sz w:val="22"/>
          <w:szCs w:val="22"/>
          <w:lang w:val="es-EC"/>
        </w:rPr>
      </w:pPr>
      <w:r w:rsidRPr="001B671B">
        <w:rPr>
          <w:rFonts w:asciiTheme="majorHAnsi" w:hAnsiTheme="majorHAnsi" w:cstheme="majorHAnsi"/>
          <w:bCs/>
          <w:sz w:val="22"/>
          <w:szCs w:val="22"/>
          <w:highlight w:val="yellow"/>
          <w:lang w:val="es-EC"/>
        </w:rPr>
        <w:t>4. En otros casos, debidamente justificados, el plazo de ejecución contractual corre a partir del día cierto y determinado en el proyecto de contrato; o de establecerse el cumplimiento de una condición, como por ejemplo la entrega de información por parte de la entidad contratante.</w:t>
      </w:r>
    </w:p>
    <w:p w14:paraId="07AE31A6" w14:textId="3367A136" w:rsidR="002956BB" w:rsidRDefault="002956BB" w:rsidP="002956BB">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lang w:val="es-EC"/>
        </w:rPr>
        <w:t xml:space="preserve">10.1 </w:t>
      </w:r>
      <w:r w:rsidRPr="009C2642">
        <w:rPr>
          <w:rFonts w:asciiTheme="majorHAnsi" w:eastAsia="Times New Roman" w:hAnsiTheme="majorHAnsi" w:cstheme="majorHAnsi"/>
          <w:sz w:val="22"/>
          <w:szCs w:val="22"/>
          <w:lang w:val="es-EC"/>
        </w:rPr>
        <w:tab/>
        <w:t xml:space="preserve">Tipo de plazo de ejecución del contrato: </w:t>
      </w:r>
      <w:r w:rsidRPr="009C2642">
        <w:rPr>
          <w:rFonts w:asciiTheme="majorHAnsi" w:eastAsia="Times New Roman" w:hAnsiTheme="majorHAnsi" w:cstheme="majorHAnsi"/>
          <w:sz w:val="22"/>
          <w:szCs w:val="22"/>
          <w:highlight w:val="green"/>
          <w:lang w:val="es-EC"/>
        </w:rPr>
        <w:t>total o parcial</w:t>
      </w:r>
    </w:p>
    <w:p w14:paraId="29A05249" w14:textId="77777777" w:rsidR="00360E5E" w:rsidRPr="009C2642" w:rsidRDefault="00360E5E" w:rsidP="002956BB">
      <w:pPr>
        <w:jc w:val="both"/>
        <w:rPr>
          <w:rFonts w:asciiTheme="majorHAnsi" w:eastAsia="Times New Roman" w:hAnsiTheme="majorHAnsi" w:cstheme="majorHAnsi"/>
          <w:sz w:val="22"/>
          <w:szCs w:val="22"/>
          <w:lang w:val="es-EC"/>
        </w:rPr>
      </w:pPr>
    </w:p>
    <w:p w14:paraId="4346A17E" w14:textId="17FDBB4A" w:rsidR="002956BB" w:rsidRPr="009C2642" w:rsidRDefault="002956BB" w:rsidP="002956BB">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highlight w:val="green"/>
          <w:lang w:val="es-EC"/>
        </w:rPr>
        <w:t xml:space="preserve">10.1.1 </w:t>
      </w:r>
      <w:r w:rsidRPr="009C2642">
        <w:rPr>
          <w:rFonts w:asciiTheme="majorHAnsi" w:eastAsia="Times New Roman" w:hAnsiTheme="majorHAnsi" w:cstheme="majorHAnsi"/>
          <w:sz w:val="22"/>
          <w:szCs w:val="22"/>
          <w:highlight w:val="green"/>
          <w:lang w:val="es-EC"/>
        </w:rPr>
        <w:tab/>
        <w:t>Detall</w:t>
      </w:r>
      <w:r w:rsidR="00410E76" w:rsidRPr="009C2642">
        <w:rPr>
          <w:rFonts w:asciiTheme="majorHAnsi" w:eastAsia="Times New Roman" w:hAnsiTheme="majorHAnsi" w:cstheme="majorHAnsi"/>
          <w:sz w:val="22"/>
          <w:szCs w:val="22"/>
          <w:highlight w:val="green"/>
          <w:lang w:val="es-EC"/>
        </w:rPr>
        <w:t xml:space="preserve">ar </w:t>
      </w:r>
      <w:r w:rsidRPr="009C2642">
        <w:rPr>
          <w:rFonts w:asciiTheme="majorHAnsi" w:eastAsia="Times New Roman" w:hAnsiTheme="majorHAnsi" w:cstheme="majorHAnsi"/>
          <w:sz w:val="22"/>
          <w:szCs w:val="22"/>
          <w:highlight w:val="green"/>
          <w:lang w:val="es-EC"/>
        </w:rPr>
        <w:t>el plazo parcial</w:t>
      </w:r>
      <w:r w:rsidR="00410E76" w:rsidRPr="009C2642">
        <w:rPr>
          <w:rFonts w:asciiTheme="majorHAnsi" w:eastAsia="Times New Roman" w:hAnsiTheme="majorHAnsi" w:cstheme="majorHAnsi"/>
          <w:sz w:val="22"/>
          <w:szCs w:val="22"/>
          <w:highlight w:val="green"/>
          <w:lang w:val="es-EC"/>
        </w:rPr>
        <w:t xml:space="preserve"> en días</w:t>
      </w:r>
      <w:r w:rsidRPr="009C2642">
        <w:rPr>
          <w:rFonts w:asciiTheme="majorHAnsi" w:eastAsia="Times New Roman" w:hAnsiTheme="majorHAnsi" w:cstheme="majorHAnsi"/>
          <w:sz w:val="22"/>
          <w:szCs w:val="22"/>
          <w:highlight w:val="green"/>
          <w:lang w:val="es-EC"/>
        </w:rPr>
        <w:t xml:space="preserve"> (de ser el caso)</w:t>
      </w:r>
    </w:p>
    <w:p w14:paraId="59054A03" w14:textId="77777777" w:rsidR="00410E76" w:rsidRPr="009C2642" w:rsidRDefault="00410E76" w:rsidP="00410E76">
      <w:pPr>
        <w:jc w:val="center"/>
        <w:rPr>
          <w:rFonts w:asciiTheme="majorHAnsi" w:hAnsiTheme="majorHAnsi" w:cstheme="majorHAnsi"/>
          <w:sz w:val="22"/>
          <w:szCs w:val="22"/>
          <w:lang w:val="es-EC"/>
        </w:rPr>
      </w:pPr>
    </w:p>
    <w:p w14:paraId="5976064B" w14:textId="48E9C7EF" w:rsidR="009B3610" w:rsidRPr="009C2642" w:rsidRDefault="009B3610" w:rsidP="00484CD5">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PERSONAL TECNICO / EQUIPO MÍNIMO / RECURSOS</w:t>
      </w:r>
    </w:p>
    <w:p w14:paraId="2CFFE1C7" w14:textId="4C978478" w:rsidR="009B3610" w:rsidRPr="009C2642" w:rsidRDefault="009B3610" w:rsidP="009B3610">
      <w:pPr>
        <w:jc w:val="both"/>
        <w:rPr>
          <w:rFonts w:asciiTheme="majorHAnsi" w:hAnsiTheme="majorHAnsi" w:cstheme="majorHAnsi"/>
          <w:b/>
          <w:sz w:val="22"/>
          <w:szCs w:val="22"/>
          <w:lang w:val="es-EC"/>
        </w:rPr>
      </w:pPr>
    </w:p>
    <w:p w14:paraId="6BC1CA68" w14:textId="47284FE8" w:rsidR="009B3610" w:rsidRDefault="009B3610" w:rsidP="009B3610">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Detallar la cantidad requ</w:t>
      </w:r>
      <w:r w:rsidR="00410E76" w:rsidRPr="009C2642">
        <w:rPr>
          <w:rFonts w:asciiTheme="majorHAnsi" w:hAnsiTheme="majorHAnsi" w:cstheme="majorHAnsi"/>
          <w:sz w:val="22"/>
          <w:szCs w:val="22"/>
          <w:lang w:val="es-EC"/>
        </w:rPr>
        <w:t>e</w:t>
      </w:r>
      <w:r w:rsidRPr="009C2642">
        <w:rPr>
          <w:rFonts w:asciiTheme="majorHAnsi" w:hAnsiTheme="majorHAnsi" w:cstheme="majorHAnsi"/>
          <w:sz w:val="22"/>
          <w:szCs w:val="22"/>
          <w:lang w:val="es-EC"/>
        </w:rPr>
        <w:t xml:space="preserve">rida de cada </w:t>
      </w:r>
      <w:r w:rsidR="00542E64">
        <w:rPr>
          <w:rFonts w:asciiTheme="majorHAnsi" w:hAnsiTheme="majorHAnsi" w:cstheme="majorHAnsi"/>
          <w:sz w:val="22"/>
          <w:szCs w:val="22"/>
          <w:lang w:val="es-EC"/>
        </w:rPr>
        <w:t>un</w:t>
      </w:r>
      <w:r w:rsidRPr="009C2642">
        <w:rPr>
          <w:rFonts w:asciiTheme="majorHAnsi" w:hAnsiTheme="majorHAnsi" w:cstheme="majorHAnsi"/>
          <w:sz w:val="22"/>
          <w:szCs w:val="22"/>
          <w:lang w:val="es-EC"/>
        </w:rPr>
        <w:t>o</w:t>
      </w:r>
      <w:r w:rsidR="00360E5E">
        <w:rPr>
          <w:rFonts w:asciiTheme="majorHAnsi" w:hAnsiTheme="majorHAnsi" w:cstheme="majorHAnsi"/>
          <w:sz w:val="22"/>
          <w:szCs w:val="22"/>
          <w:lang w:val="es-EC"/>
        </w:rPr>
        <w:t>.</w:t>
      </w:r>
    </w:p>
    <w:p w14:paraId="708E4A13" w14:textId="77777777" w:rsidR="00360E5E" w:rsidRDefault="00360E5E" w:rsidP="009B3610">
      <w:pPr>
        <w:jc w:val="both"/>
        <w:rPr>
          <w:rFonts w:asciiTheme="majorHAnsi" w:hAnsiTheme="majorHAnsi" w:cstheme="majorHAnsi"/>
          <w:sz w:val="22"/>
          <w:szCs w:val="22"/>
          <w:lang w:val="es-EC"/>
        </w:rPr>
      </w:pPr>
    </w:p>
    <w:p w14:paraId="7EAF1CA8" w14:textId="429AC946" w:rsidR="00360E5E" w:rsidRDefault="00360E5E" w:rsidP="009B3610">
      <w:pPr>
        <w:jc w:val="both"/>
        <w:rPr>
          <w:rFonts w:asciiTheme="majorHAnsi" w:hAnsiTheme="majorHAnsi" w:cstheme="majorHAnsi"/>
          <w:sz w:val="22"/>
          <w:szCs w:val="22"/>
          <w:lang w:val="es-EC"/>
        </w:rPr>
      </w:pPr>
      <w:r w:rsidRPr="009C2642">
        <w:rPr>
          <w:rFonts w:asciiTheme="majorHAnsi" w:hAnsiTheme="majorHAnsi" w:cstheme="majorHAnsi"/>
          <w:b/>
        </w:rPr>
        <w:t>PERSONAL TECNICO</w:t>
      </w:r>
    </w:p>
    <w:tbl>
      <w:tblPr>
        <w:tblW w:w="84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34"/>
        <w:gridCol w:w="2268"/>
        <w:gridCol w:w="3260"/>
        <w:gridCol w:w="1756"/>
      </w:tblGrid>
      <w:tr w:rsidR="00360E5E" w:rsidRPr="001D7182" w14:paraId="3F1FD7B5" w14:textId="77777777" w:rsidTr="006D03A7">
        <w:trPr>
          <w:trHeight w:val="481"/>
        </w:trPr>
        <w:tc>
          <w:tcPr>
            <w:tcW w:w="1134" w:type="dxa"/>
            <w:shd w:val="clear" w:color="auto" w:fill="D9E2F3"/>
          </w:tcPr>
          <w:p w14:paraId="474BBD87"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Cantidad</w:t>
            </w:r>
          </w:p>
        </w:tc>
        <w:tc>
          <w:tcPr>
            <w:tcW w:w="2268" w:type="dxa"/>
            <w:shd w:val="clear" w:color="auto" w:fill="D9E2F3"/>
          </w:tcPr>
          <w:p w14:paraId="3FB2C05B"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Función</w:t>
            </w:r>
          </w:p>
        </w:tc>
        <w:tc>
          <w:tcPr>
            <w:tcW w:w="3260" w:type="dxa"/>
            <w:shd w:val="clear" w:color="auto" w:fill="D9E2F3"/>
          </w:tcPr>
          <w:p w14:paraId="478A3481"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Nivel de estudio</w:t>
            </w:r>
          </w:p>
        </w:tc>
        <w:tc>
          <w:tcPr>
            <w:tcW w:w="1756" w:type="dxa"/>
            <w:shd w:val="clear" w:color="auto" w:fill="D9E2F3"/>
          </w:tcPr>
          <w:p w14:paraId="1C0D23B7"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 xml:space="preserve">Titulación </w:t>
            </w:r>
            <w:r w:rsidRPr="001D7182">
              <w:rPr>
                <w:rFonts w:cs="Calibri"/>
                <w:b/>
                <w:bCs/>
                <w:sz w:val="22"/>
                <w:szCs w:val="22"/>
                <w:lang w:val="es-EC"/>
              </w:rPr>
              <w:t>Académica</w:t>
            </w:r>
          </w:p>
        </w:tc>
      </w:tr>
      <w:tr w:rsidR="00360E5E" w:rsidRPr="006D03A7" w14:paraId="3BEBDD8E" w14:textId="77777777" w:rsidTr="006D03A7">
        <w:trPr>
          <w:trHeight w:val="264"/>
        </w:trPr>
        <w:tc>
          <w:tcPr>
            <w:tcW w:w="1134" w:type="dxa"/>
          </w:tcPr>
          <w:p w14:paraId="43A30562" w14:textId="77777777" w:rsidR="00360E5E" w:rsidRPr="0081211D" w:rsidRDefault="00360E5E" w:rsidP="006D03A7">
            <w:pPr>
              <w:jc w:val="center"/>
              <w:rPr>
                <w:rFonts w:cs="Calibri"/>
                <w:sz w:val="22"/>
                <w:szCs w:val="22"/>
                <w:highlight w:val="green"/>
                <w:lang w:val="es-EC"/>
              </w:rPr>
            </w:pPr>
            <w:r w:rsidRPr="0081211D">
              <w:rPr>
                <w:rFonts w:cs="Calibri"/>
                <w:sz w:val="22"/>
                <w:szCs w:val="22"/>
                <w:highlight w:val="green"/>
                <w:lang w:val="es-EC"/>
              </w:rPr>
              <w:t>1</w:t>
            </w:r>
          </w:p>
        </w:tc>
        <w:tc>
          <w:tcPr>
            <w:tcW w:w="2268" w:type="dxa"/>
            <w:shd w:val="clear" w:color="auto" w:fill="auto"/>
          </w:tcPr>
          <w:p w14:paraId="60125724" w14:textId="77777777" w:rsidR="00360E5E" w:rsidRPr="0081211D" w:rsidRDefault="00360E5E" w:rsidP="006D03A7">
            <w:pPr>
              <w:jc w:val="both"/>
              <w:rPr>
                <w:rFonts w:cs="Calibri"/>
                <w:sz w:val="22"/>
                <w:szCs w:val="22"/>
                <w:highlight w:val="green"/>
                <w:lang w:val="es-EC"/>
              </w:rPr>
            </w:pPr>
            <w:r w:rsidRPr="0081211D">
              <w:rPr>
                <w:rFonts w:cs="Calibri"/>
                <w:sz w:val="22"/>
                <w:szCs w:val="22"/>
                <w:highlight w:val="green"/>
                <w:lang w:val="es-EC"/>
              </w:rPr>
              <w:t>Indicar la función que cumplirá o la posición que ocupará</w:t>
            </w:r>
          </w:p>
        </w:tc>
        <w:tc>
          <w:tcPr>
            <w:tcW w:w="3260" w:type="dxa"/>
            <w:shd w:val="clear" w:color="auto" w:fill="auto"/>
          </w:tcPr>
          <w:p w14:paraId="3AA5F86A"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Educación básica</w:t>
            </w:r>
          </w:p>
          <w:p w14:paraId="0C37C969"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Bachiller</w:t>
            </w:r>
          </w:p>
          <w:p w14:paraId="53367EE2"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Tecnólogo</w:t>
            </w:r>
          </w:p>
          <w:p w14:paraId="6CAE97B7"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Tercer nivel terminado</w:t>
            </w:r>
          </w:p>
          <w:p w14:paraId="00FF2BBD"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Tercer nivel con título</w:t>
            </w:r>
          </w:p>
          <w:p w14:paraId="583DA6A2" w14:textId="77777777" w:rsidR="00360E5E" w:rsidRPr="0081211D" w:rsidRDefault="00360E5E" w:rsidP="006D03A7">
            <w:pPr>
              <w:rPr>
                <w:rFonts w:cs="Calibri"/>
                <w:sz w:val="22"/>
                <w:szCs w:val="22"/>
                <w:highlight w:val="green"/>
                <w:lang w:val="es-EC"/>
              </w:rPr>
            </w:pPr>
            <w:r w:rsidRPr="0081211D">
              <w:rPr>
                <w:rFonts w:cs="Calibri"/>
                <w:sz w:val="22"/>
                <w:szCs w:val="22"/>
                <w:highlight w:val="green"/>
                <w:lang w:val="es-EC"/>
              </w:rPr>
              <w:t>Cuarto nivel</w:t>
            </w:r>
          </w:p>
        </w:tc>
        <w:tc>
          <w:tcPr>
            <w:tcW w:w="1756" w:type="dxa"/>
            <w:shd w:val="clear" w:color="auto" w:fill="auto"/>
          </w:tcPr>
          <w:p w14:paraId="502E7ECD" w14:textId="77777777" w:rsidR="00360E5E" w:rsidRPr="0081211D" w:rsidRDefault="00360E5E" w:rsidP="006D03A7">
            <w:pPr>
              <w:jc w:val="center"/>
              <w:rPr>
                <w:rFonts w:cs="Calibri"/>
                <w:sz w:val="22"/>
                <w:szCs w:val="22"/>
                <w:highlight w:val="green"/>
                <w:lang w:val="es-EC"/>
              </w:rPr>
            </w:pPr>
            <w:r w:rsidRPr="0081211D">
              <w:rPr>
                <w:rFonts w:cs="Calibri"/>
                <w:sz w:val="22"/>
                <w:szCs w:val="22"/>
                <w:highlight w:val="green"/>
                <w:lang w:val="es-EC"/>
              </w:rPr>
              <w:t xml:space="preserve">Indicar el título específico </w:t>
            </w:r>
          </w:p>
          <w:p w14:paraId="22C35DA2" w14:textId="77777777" w:rsidR="00360E5E" w:rsidRPr="0081211D" w:rsidRDefault="00360E5E" w:rsidP="006D03A7">
            <w:pPr>
              <w:jc w:val="center"/>
              <w:rPr>
                <w:rFonts w:cs="Calibri"/>
                <w:sz w:val="22"/>
                <w:szCs w:val="22"/>
                <w:highlight w:val="green"/>
                <w:lang w:val="es-EC"/>
              </w:rPr>
            </w:pPr>
            <w:r w:rsidRPr="0081211D">
              <w:rPr>
                <w:rFonts w:cs="Calibri"/>
                <w:b/>
                <w:sz w:val="22"/>
                <w:szCs w:val="22"/>
                <w:highlight w:val="green"/>
                <w:lang w:val="es-EC"/>
              </w:rPr>
              <w:t>No</w:t>
            </w:r>
            <w:r w:rsidRPr="0081211D">
              <w:rPr>
                <w:rFonts w:cs="Calibri"/>
                <w:sz w:val="22"/>
                <w:szCs w:val="22"/>
                <w:highlight w:val="green"/>
                <w:lang w:val="es-EC"/>
              </w:rPr>
              <w:t xml:space="preserve"> indicar afín o similar</w:t>
            </w:r>
          </w:p>
        </w:tc>
      </w:tr>
    </w:tbl>
    <w:p w14:paraId="7763E72D" w14:textId="77777777" w:rsidR="00360E5E" w:rsidRPr="006D03A7" w:rsidRDefault="00360E5E" w:rsidP="009B3610">
      <w:pPr>
        <w:jc w:val="both"/>
        <w:rPr>
          <w:rFonts w:asciiTheme="majorHAnsi" w:hAnsiTheme="majorHAnsi" w:cstheme="majorHAnsi"/>
          <w:b/>
          <w:lang w:val="es-EC"/>
        </w:rPr>
      </w:pPr>
    </w:p>
    <w:p w14:paraId="51B27BFF" w14:textId="1A6DC888" w:rsidR="00360E5E" w:rsidRDefault="00360E5E" w:rsidP="009B3610">
      <w:pPr>
        <w:jc w:val="both"/>
        <w:rPr>
          <w:rFonts w:asciiTheme="majorHAnsi" w:hAnsiTheme="majorHAnsi" w:cstheme="majorHAnsi"/>
          <w:b/>
        </w:rPr>
      </w:pPr>
      <w:r w:rsidRPr="009C2642">
        <w:rPr>
          <w:rFonts w:asciiTheme="majorHAnsi" w:hAnsiTheme="majorHAnsi" w:cstheme="majorHAnsi"/>
          <w:b/>
        </w:rPr>
        <w:t>EQUIPO MÍNIMO</w:t>
      </w:r>
    </w:p>
    <w:p w14:paraId="00B2C80D" w14:textId="2D15997F" w:rsidR="00360E5E" w:rsidRDefault="00360E5E" w:rsidP="009B3610">
      <w:pPr>
        <w:jc w:val="both"/>
        <w:rPr>
          <w:rFonts w:asciiTheme="majorHAnsi" w:hAnsiTheme="majorHAnsi" w:cstheme="majorHAnsi"/>
          <w:b/>
        </w:rPr>
      </w:pPr>
    </w:p>
    <w:tbl>
      <w:tblPr>
        <w:tblW w:w="78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34"/>
        <w:gridCol w:w="1559"/>
        <w:gridCol w:w="5158"/>
      </w:tblGrid>
      <w:tr w:rsidR="00360E5E" w:rsidRPr="006D03A7" w14:paraId="301B5BCE" w14:textId="77777777" w:rsidTr="006D03A7">
        <w:trPr>
          <w:trHeight w:val="481"/>
        </w:trPr>
        <w:tc>
          <w:tcPr>
            <w:tcW w:w="1134" w:type="dxa"/>
            <w:shd w:val="clear" w:color="auto" w:fill="D9E2F3"/>
          </w:tcPr>
          <w:p w14:paraId="2F25B15B"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Cantidad</w:t>
            </w:r>
          </w:p>
        </w:tc>
        <w:tc>
          <w:tcPr>
            <w:tcW w:w="1559" w:type="dxa"/>
            <w:shd w:val="clear" w:color="auto" w:fill="D9E2F3"/>
          </w:tcPr>
          <w:p w14:paraId="5411CA59"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Equipo</w:t>
            </w:r>
          </w:p>
        </w:tc>
        <w:tc>
          <w:tcPr>
            <w:tcW w:w="5158" w:type="dxa"/>
            <w:shd w:val="clear" w:color="auto" w:fill="D9E2F3"/>
          </w:tcPr>
          <w:p w14:paraId="498C8D73"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Detallar especificaciones mínimas del equipo requerido</w:t>
            </w:r>
          </w:p>
        </w:tc>
      </w:tr>
      <w:tr w:rsidR="00360E5E" w:rsidRPr="006D03A7" w14:paraId="649520A2" w14:textId="77777777" w:rsidTr="006D03A7">
        <w:trPr>
          <w:trHeight w:val="264"/>
        </w:trPr>
        <w:tc>
          <w:tcPr>
            <w:tcW w:w="1134" w:type="dxa"/>
          </w:tcPr>
          <w:p w14:paraId="249DBE50" w14:textId="77777777" w:rsidR="00360E5E" w:rsidRPr="0081211D" w:rsidRDefault="00360E5E" w:rsidP="006D03A7">
            <w:pPr>
              <w:jc w:val="center"/>
              <w:rPr>
                <w:rFonts w:cs="Calibri"/>
                <w:sz w:val="22"/>
                <w:szCs w:val="22"/>
                <w:highlight w:val="green"/>
                <w:lang w:val="es-EC"/>
              </w:rPr>
            </w:pPr>
            <w:r w:rsidRPr="0081211D">
              <w:rPr>
                <w:rFonts w:cs="Calibri"/>
                <w:sz w:val="22"/>
                <w:szCs w:val="22"/>
                <w:highlight w:val="green"/>
                <w:lang w:val="es-EC"/>
              </w:rPr>
              <w:t>1</w:t>
            </w:r>
          </w:p>
        </w:tc>
        <w:tc>
          <w:tcPr>
            <w:tcW w:w="1559" w:type="dxa"/>
            <w:shd w:val="clear" w:color="auto" w:fill="auto"/>
          </w:tcPr>
          <w:p w14:paraId="529AB9AF" w14:textId="77777777" w:rsidR="00360E5E" w:rsidRPr="0081211D" w:rsidRDefault="00360E5E" w:rsidP="006D03A7">
            <w:pPr>
              <w:jc w:val="center"/>
              <w:rPr>
                <w:rFonts w:cs="Calibri"/>
                <w:sz w:val="22"/>
                <w:szCs w:val="22"/>
                <w:highlight w:val="green"/>
                <w:lang w:val="es-EC"/>
              </w:rPr>
            </w:pPr>
            <w:r w:rsidRPr="0081211D">
              <w:rPr>
                <w:rFonts w:cs="Calibri"/>
                <w:sz w:val="22"/>
                <w:szCs w:val="22"/>
                <w:highlight w:val="green"/>
                <w:lang w:val="es-EC"/>
              </w:rPr>
              <w:t>Escalera</w:t>
            </w:r>
          </w:p>
        </w:tc>
        <w:tc>
          <w:tcPr>
            <w:tcW w:w="5158" w:type="dxa"/>
            <w:shd w:val="clear" w:color="auto" w:fill="auto"/>
          </w:tcPr>
          <w:p w14:paraId="14D25860" w14:textId="77777777" w:rsidR="00360E5E" w:rsidRPr="0081211D" w:rsidRDefault="00360E5E" w:rsidP="006D03A7">
            <w:pPr>
              <w:jc w:val="center"/>
              <w:rPr>
                <w:rFonts w:cs="Calibri"/>
                <w:sz w:val="22"/>
                <w:szCs w:val="22"/>
                <w:lang w:val="es-EC"/>
              </w:rPr>
            </w:pPr>
            <w:r w:rsidRPr="0081211D">
              <w:rPr>
                <w:rFonts w:cs="Calibri"/>
                <w:sz w:val="22"/>
                <w:szCs w:val="22"/>
                <w:highlight w:val="green"/>
                <w:lang w:val="es-EC"/>
              </w:rPr>
              <w:t>de aluminio de mínimo 12 metros de largo extensible en 3 partes</w:t>
            </w:r>
          </w:p>
        </w:tc>
      </w:tr>
    </w:tbl>
    <w:p w14:paraId="30AE70AF" w14:textId="77777777" w:rsidR="00360E5E" w:rsidRPr="006D03A7" w:rsidRDefault="00360E5E" w:rsidP="009B3610">
      <w:pPr>
        <w:jc w:val="both"/>
        <w:rPr>
          <w:rFonts w:asciiTheme="majorHAnsi" w:hAnsiTheme="majorHAnsi" w:cstheme="majorHAnsi"/>
          <w:b/>
          <w:lang w:val="es-EC"/>
        </w:rPr>
      </w:pPr>
    </w:p>
    <w:p w14:paraId="3560F049" w14:textId="77777777" w:rsidR="00360E5E" w:rsidRPr="006D03A7" w:rsidRDefault="00360E5E" w:rsidP="009B3610">
      <w:pPr>
        <w:jc w:val="both"/>
        <w:rPr>
          <w:rFonts w:asciiTheme="majorHAnsi" w:hAnsiTheme="majorHAnsi" w:cstheme="majorHAnsi"/>
          <w:b/>
          <w:lang w:val="es-EC"/>
        </w:rPr>
      </w:pPr>
    </w:p>
    <w:p w14:paraId="098C9CA5" w14:textId="21516152" w:rsidR="00360E5E" w:rsidRDefault="00360E5E" w:rsidP="00360E5E">
      <w:pPr>
        <w:jc w:val="both"/>
        <w:rPr>
          <w:rFonts w:asciiTheme="majorHAnsi" w:hAnsiTheme="majorHAnsi" w:cstheme="majorHAnsi"/>
          <w:b/>
        </w:rPr>
      </w:pPr>
      <w:r w:rsidRPr="00360E5E">
        <w:rPr>
          <w:rFonts w:asciiTheme="majorHAnsi" w:hAnsiTheme="majorHAnsi" w:cstheme="majorHAnsi"/>
          <w:b/>
        </w:rPr>
        <w:t>RECURSOS</w:t>
      </w:r>
      <w:r>
        <w:rPr>
          <w:rFonts w:asciiTheme="majorHAnsi" w:hAnsiTheme="majorHAnsi" w:cstheme="majorHAnsi"/>
          <w:b/>
        </w:rPr>
        <w:t>/ OTROS PARAMETROS</w:t>
      </w:r>
    </w:p>
    <w:p w14:paraId="063B0592" w14:textId="77777777" w:rsidR="00360E5E" w:rsidRDefault="00360E5E" w:rsidP="00360E5E">
      <w:pPr>
        <w:jc w:val="both"/>
        <w:rPr>
          <w:rFonts w:asciiTheme="majorHAnsi" w:hAnsiTheme="majorHAnsi" w:cstheme="majorHAnsi"/>
          <w:b/>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1129"/>
        <w:gridCol w:w="4197"/>
        <w:gridCol w:w="4423"/>
      </w:tblGrid>
      <w:tr w:rsidR="00360E5E" w:rsidRPr="001D7182" w14:paraId="08F33451" w14:textId="77777777" w:rsidTr="006D03A7">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cPr>
          <w:p w14:paraId="466F904A"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Número</w:t>
            </w:r>
          </w:p>
        </w:tc>
        <w:tc>
          <w:tcPr>
            <w:tcW w:w="4197" w:type="dxa"/>
            <w:tcBorders>
              <w:top w:val="single" w:sz="4" w:space="0" w:color="auto"/>
              <w:left w:val="single" w:sz="4" w:space="0" w:color="auto"/>
              <w:bottom w:val="single" w:sz="4" w:space="0" w:color="auto"/>
              <w:right w:val="single" w:sz="4" w:space="0" w:color="auto"/>
            </w:tcBorders>
            <w:shd w:val="clear" w:color="auto" w:fill="DEEAF6"/>
            <w:vAlign w:val="center"/>
          </w:tcPr>
          <w:p w14:paraId="40FF3A6E" w14:textId="77777777" w:rsidR="00360E5E" w:rsidRPr="0081211D" w:rsidRDefault="00360E5E" w:rsidP="006D03A7">
            <w:pPr>
              <w:jc w:val="center"/>
              <w:rPr>
                <w:rFonts w:cs="Calibri"/>
                <w:b/>
                <w:bCs/>
                <w:sz w:val="22"/>
                <w:szCs w:val="22"/>
                <w:lang w:val="es-EC"/>
              </w:rPr>
            </w:pPr>
            <w:r w:rsidRPr="0081211D">
              <w:rPr>
                <w:rFonts w:cs="Calibr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vAlign w:val="center"/>
          </w:tcPr>
          <w:p w14:paraId="1A7155BF" w14:textId="77777777" w:rsidR="00360E5E" w:rsidRPr="0081211D" w:rsidRDefault="00360E5E" w:rsidP="006D03A7">
            <w:pPr>
              <w:jc w:val="center"/>
              <w:rPr>
                <w:rFonts w:cs="Calibri"/>
                <w:b/>
                <w:bCs/>
                <w:sz w:val="22"/>
                <w:szCs w:val="22"/>
                <w:shd w:val="clear" w:color="auto" w:fill="FFFFFF"/>
                <w:lang w:val="es-EC"/>
              </w:rPr>
            </w:pPr>
            <w:r w:rsidRPr="0081211D">
              <w:rPr>
                <w:rFonts w:cs="Calibri"/>
                <w:b/>
                <w:bCs/>
                <w:sz w:val="22"/>
                <w:szCs w:val="22"/>
                <w:lang w:val="es-EC"/>
              </w:rPr>
              <w:t>Descripción</w:t>
            </w:r>
          </w:p>
        </w:tc>
      </w:tr>
      <w:tr w:rsidR="00360E5E" w:rsidRPr="001D7182" w14:paraId="12A77D37" w14:textId="77777777" w:rsidTr="006D03A7">
        <w:trPr>
          <w:trHeight w:val="416"/>
          <w:jc w:val="center"/>
        </w:trPr>
        <w:tc>
          <w:tcPr>
            <w:tcW w:w="1129" w:type="dxa"/>
            <w:vAlign w:val="center"/>
          </w:tcPr>
          <w:p w14:paraId="752AB62E" w14:textId="77777777" w:rsidR="00360E5E" w:rsidRPr="0081211D" w:rsidRDefault="00360E5E" w:rsidP="006D03A7">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w:t>
            </w:r>
          </w:p>
        </w:tc>
        <w:tc>
          <w:tcPr>
            <w:tcW w:w="4197" w:type="dxa"/>
            <w:shd w:val="clear" w:color="auto" w:fill="auto"/>
            <w:vAlign w:val="center"/>
          </w:tcPr>
          <w:p w14:paraId="029BE9BE" w14:textId="77777777" w:rsidR="00360E5E" w:rsidRPr="0081211D" w:rsidRDefault="00360E5E" w:rsidP="006D03A7">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XXXXXXXXXXXXXXXXXX</w:t>
            </w:r>
          </w:p>
        </w:tc>
        <w:tc>
          <w:tcPr>
            <w:tcW w:w="4423" w:type="dxa"/>
            <w:shd w:val="clear" w:color="auto" w:fill="auto"/>
            <w:vAlign w:val="center"/>
          </w:tcPr>
          <w:p w14:paraId="3262C836" w14:textId="77777777" w:rsidR="00360E5E" w:rsidRPr="0081211D" w:rsidRDefault="00360E5E" w:rsidP="006D03A7">
            <w:pPr>
              <w:jc w:val="center"/>
              <w:rPr>
                <w:rFonts w:cs="Calibri"/>
                <w:sz w:val="22"/>
                <w:szCs w:val="22"/>
                <w:highlight w:val="green"/>
                <w:shd w:val="clear" w:color="auto" w:fill="FFFFFF"/>
                <w:lang w:val="es-EC"/>
              </w:rPr>
            </w:pPr>
            <w:r w:rsidRPr="0081211D">
              <w:rPr>
                <w:rFonts w:cs="Calibri"/>
                <w:sz w:val="22"/>
                <w:szCs w:val="22"/>
                <w:highlight w:val="green"/>
                <w:shd w:val="clear" w:color="auto" w:fill="FFFFFF"/>
                <w:lang w:val="es-EC"/>
              </w:rPr>
              <w:t>XXXXXXXXXXXXXXXXXXXXX</w:t>
            </w:r>
          </w:p>
        </w:tc>
      </w:tr>
    </w:tbl>
    <w:p w14:paraId="236C2ABB" w14:textId="77777777" w:rsidR="00360E5E" w:rsidRPr="00360E5E" w:rsidRDefault="00360E5E" w:rsidP="00360E5E">
      <w:pPr>
        <w:jc w:val="both"/>
        <w:rPr>
          <w:rFonts w:asciiTheme="majorHAnsi" w:hAnsiTheme="majorHAnsi" w:cstheme="majorHAnsi"/>
          <w:b/>
        </w:rPr>
      </w:pPr>
    </w:p>
    <w:p w14:paraId="047320DB" w14:textId="6B9A0A9C" w:rsidR="00B93823" w:rsidRPr="00360E5E" w:rsidRDefault="00B93823" w:rsidP="00360E5E">
      <w:pPr>
        <w:pStyle w:val="Prrafodelista"/>
        <w:numPr>
          <w:ilvl w:val="0"/>
          <w:numId w:val="1"/>
        </w:numPr>
        <w:ind w:left="567"/>
        <w:jc w:val="both"/>
        <w:rPr>
          <w:rFonts w:asciiTheme="majorHAnsi" w:hAnsiTheme="majorHAnsi" w:cstheme="majorHAnsi"/>
          <w:b/>
        </w:rPr>
      </w:pPr>
      <w:r w:rsidRPr="00360E5E">
        <w:rPr>
          <w:rFonts w:asciiTheme="majorHAnsi" w:hAnsiTheme="majorHAnsi" w:cstheme="majorHAnsi"/>
          <w:b/>
        </w:rPr>
        <w:t>LUGAR DE ENTREGA DE LOS BIENES</w:t>
      </w:r>
      <w:r w:rsidR="00023785" w:rsidRPr="00360E5E">
        <w:rPr>
          <w:rFonts w:asciiTheme="majorHAnsi" w:hAnsiTheme="majorHAnsi" w:cstheme="majorHAnsi"/>
          <w:b/>
        </w:rPr>
        <w:t xml:space="preserve"> / SERVICIO</w:t>
      </w:r>
      <w:r w:rsidR="00D754D3">
        <w:rPr>
          <w:rFonts w:asciiTheme="majorHAnsi" w:hAnsiTheme="majorHAnsi" w:cstheme="majorHAnsi"/>
          <w:b/>
        </w:rPr>
        <w:t>S</w:t>
      </w:r>
    </w:p>
    <w:p w14:paraId="26B017EC" w14:textId="77777777" w:rsidR="00786BF2" w:rsidRPr="009C2642" w:rsidRDefault="00786BF2" w:rsidP="00793F3D">
      <w:pPr>
        <w:jc w:val="both"/>
        <w:rPr>
          <w:rFonts w:asciiTheme="majorHAnsi" w:hAnsiTheme="majorHAnsi" w:cstheme="majorHAnsi"/>
          <w:b/>
          <w:sz w:val="22"/>
          <w:szCs w:val="22"/>
          <w:lang w:val="es-EC"/>
        </w:rPr>
      </w:pPr>
    </w:p>
    <w:p w14:paraId="15886BF3" w14:textId="66359969" w:rsidR="006C16D9" w:rsidRPr="009C2642" w:rsidRDefault="009B3610"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El objeto del contrato d</w:t>
      </w:r>
      <w:r w:rsidR="006C16D9" w:rsidRPr="009C2642">
        <w:rPr>
          <w:rFonts w:asciiTheme="majorHAnsi" w:hAnsiTheme="majorHAnsi" w:cstheme="majorHAnsi"/>
          <w:sz w:val="22"/>
          <w:szCs w:val="22"/>
          <w:lang w:val="es-EC"/>
        </w:rPr>
        <w:t>ebe ser entregado en la siguiente localidad:</w:t>
      </w:r>
    </w:p>
    <w:p w14:paraId="3C8C7137" w14:textId="314B4403" w:rsidR="006C16D9" w:rsidRPr="009C2642" w:rsidRDefault="00786BF2" w:rsidP="00793F3D">
      <w:pPr>
        <w:jc w:val="both"/>
        <w:rPr>
          <w:rFonts w:asciiTheme="majorHAnsi" w:hAnsiTheme="majorHAnsi" w:cstheme="majorHAnsi"/>
          <w:sz w:val="22"/>
          <w:szCs w:val="22"/>
          <w:highlight w:val="green"/>
          <w:lang w:val="es-EC"/>
        </w:rPr>
      </w:pPr>
      <w:r w:rsidRPr="009C2642">
        <w:rPr>
          <w:rFonts w:asciiTheme="majorHAnsi" w:hAnsiTheme="majorHAnsi" w:cstheme="majorHAnsi"/>
          <w:sz w:val="22"/>
          <w:szCs w:val="22"/>
          <w:highlight w:val="green"/>
          <w:lang w:val="es-EC"/>
        </w:rPr>
        <w:t>Provincia:</w:t>
      </w:r>
      <w:r w:rsidR="00CA2DD0" w:rsidRPr="009C2642">
        <w:rPr>
          <w:rFonts w:asciiTheme="majorHAnsi" w:hAnsiTheme="majorHAnsi" w:cstheme="majorHAnsi"/>
          <w:sz w:val="22"/>
          <w:szCs w:val="22"/>
          <w:highlight w:val="green"/>
          <w:lang w:val="es-EC"/>
        </w:rPr>
        <w:t xml:space="preserve"> </w:t>
      </w:r>
      <w:r w:rsidRPr="009C2642">
        <w:rPr>
          <w:rFonts w:asciiTheme="majorHAnsi" w:hAnsiTheme="majorHAnsi" w:cstheme="majorHAnsi"/>
          <w:sz w:val="22"/>
          <w:szCs w:val="22"/>
          <w:highlight w:val="green"/>
          <w:lang w:val="es-EC"/>
        </w:rPr>
        <w:t>Guayas</w:t>
      </w:r>
      <w:r w:rsidR="009D411F" w:rsidRPr="009C2642">
        <w:rPr>
          <w:rFonts w:asciiTheme="majorHAnsi" w:hAnsiTheme="majorHAnsi" w:cstheme="majorHAnsi"/>
          <w:sz w:val="22"/>
          <w:szCs w:val="22"/>
          <w:highlight w:val="green"/>
          <w:lang w:val="es-EC"/>
        </w:rPr>
        <w:t xml:space="preserve"> </w:t>
      </w:r>
    </w:p>
    <w:p w14:paraId="0A452787" w14:textId="77777777" w:rsidR="006C16D9" w:rsidRPr="009C2642" w:rsidRDefault="009D411F" w:rsidP="00793F3D">
      <w:pPr>
        <w:jc w:val="both"/>
        <w:rPr>
          <w:rFonts w:asciiTheme="majorHAnsi" w:hAnsiTheme="majorHAnsi" w:cstheme="majorHAnsi"/>
          <w:sz w:val="22"/>
          <w:szCs w:val="22"/>
          <w:highlight w:val="green"/>
          <w:lang w:val="es-EC"/>
        </w:rPr>
      </w:pPr>
      <w:r w:rsidRPr="009C2642">
        <w:rPr>
          <w:rFonts w:asciiTheme="majorHAnsi" w:hAnsiTheme="majorHAnsi" w:cstheme="majorHAnsi"/>
          <w:sz w:val="22"/>
          <w:szCs w:val="22"/>
          <w:highlight w:val="green"/>
          <w:lang w:val="es-EC"/>
        </w:rPr>
        <w:t xml:space="preserve">Cantón: Guayaquil </w:t>
      </w:r>
    </w:p>
    <w:p w14:paraId="6A51DD3B" w14:textId="77777777" w:rsidR="00023785" w:rsidRPr="009C2642" w:rsidRDefault="00786BF2"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highlight w:val="green"/>
          <w:lang w:val="es-EC"/>
        </w:rPr>
        <w:t>Dirección:</w:t>
      </w:r>
      <w:r w:rsidR="009D411F" w:rsidRPr="009C2642">
        <w:rPr>
          <w:rFonts w:asciiTheme="majorHAnsi" w:hAnsiTheme="majorHAnsi" w:cstheme="majorHAnsi"/>
          <w:sz w:val="22"/>
          <w:szCs w:val="22"/>
          <w:highlight w:val="green"/>
          <w:lang w:val="es-EC"/>
        </w:rPr>
        <w:t xml:space="preserve"> Km. 30.5 vía perimetral – </w:t>
      </w:r>
      <w:r w:rsidR="006C16D9" w:rsidRPr="009C2642">
        <w:rPr>
          <w:rFonts w:asciiTheme="majorHAnsi" w:hAnsiTheme="majorHAnsi" w:cstheme="majorHAnsi"/>
          <w:sz w:val="22"/>
          <w:szCs w:val="22"/>
          <w:highlight w:val="green"/>
          <w:lang w:val="es-EC"/>
        </w:rPr>
        <w:t xml:space="preserve">ESPOL </w:t>
      </w:r>
      <w:r w:rsidR="009D411F" w:rsidRPr="009C2642">
        <w:rPr>
          <w:rFonts w:asciiTheme="majorHAnsi" w:hAnsiTheme="majorHAnsi" w:cstheme="majorHAnsi"/>
          <w:sz w:val="22"/>
          <w:szCs w:val="22"/>
          <w:highlight w:val="green"/>
          <w:lang w:val="es-EC"/>
        </w:rPr>
        <w:t>Campus Gustavo Galindo de la ESPOL</w:t>
      </w:r>
      <w:r w:rsidR="009D411F" w:rsidRPr="009C2642">
        <w:rPr>
          <w:rFonts w:asciiTheme="majorHAnsi" w:hAnsiTheme="majorHAnsi" w:cstheme="majorHAnsi"/>
          <w:sz w:val="22"/>
          <w:szCs w:val="22"/>
          <w:lang w:val="es-EC"/>
        </w:rPr>
        <w:t xml:space="preserve"> </w:t>
      </w:r>
    </w:p>
    <w:p w14:paraId="16BEB9F3" w14:textId="742414B0" w:rsidR="00637735" w:rsidRPr="009C2642" w:rsidRDefault="00D754D3" w:rsidP="00793F3D">
      <w:pPr>
        <w:jc w:val="both"/>
        <w:rPr>
          <w:rFonts w:asciiTheme="majorHAnsi" w:hAnsiTheme="majorHAnsi" w:cstheme="majorHAnsi"/>
          <w:sz w:val="22"/>
          <w:szCs w:val="22"/>
          <w:lang w:val="es-EC"/>
        </w:rPr>
      </w:pPr>
      <w:r>
        <w:rPr>
          <w:rFonts w:asciiTheme="majorHAnsi" w:hAnsiTheme="majorHAnsi" w:cstheme="majorHAnsi"/>
          <w:sz w:val="22"/>
          <w:szCs w:val="22"/>
          <w:highlight w:val="green"/>
          <w:lang w:val="es-EC"/>
        </w:rPr>
        <w:t>Á</w:t>
      </w:r>
      <w:r w:rsidR="00023785" w:rsidRPr="009C2642">
        <w:rPr>
          <w:rFonts w:asciiTheme="majorHAnsi" w:hAnsiTheme="majorHAnsi" w:cstheme="majorHAnsi"/>
          <w:sz w:val="22"/>
          <w:szCs w:val="22"/>
          <w:highlight w:val="green"/>
          <w:lang w:val="es-EC"/>
        </w:rPr>
        <w:t>rea</w:t>
      </w:r>
      <w:r>
        <w:rPr>
          <w:rFonts w:asciiTheme="majorHAnsi" w:hAnsiTheme="majorHAnsi" w:cstheme="majorHAnsi"/>
          <w:sz w:val="22"/>
          <w:szCs w:val="22"/>
          <w:highlight w:val="green"/>
          <w:lang w:val="es-EC"/>
        </w:rPr>
        <w:t xml:space="preserve"> </w:t>
      </w:r>
      <w:r w:rsidRPr="001A2F03">
        <w:rPr>
          <w:rFonts w:asciiTheme="majorHAnsi" w:hAnsiTheme="majorHAnsi" w:cstheme="majorHAnsi"/>
          <w:sz w:val="22"/>
          <w:szCs w:val="22"/>
          <w:highlight w:val="green"/>
          <w:lang w:val="es-EC"/>
        </w:rPr>
        <w:t>Requirente</w:t>
      </w:r>
      <w:r w:rsidR="00023785" w:rsidRPr="001A2F03">
        <w:rPr>
          <w:rFonts w:asciiTheme="majorHAnsi" w:hAnsiTheme="majorHAnsi" w:cstheme="majorHAnsi"/>
          <w:sz w:val="22"/>
          <w:szCs w:val="22"/>
          <w:highlight w:val="green"/>
          <w:lang w:val="es-EC"/>
        </w:rPr>
        <w:t>:</w:t>
      </w:r>
      <w:r w:rsidRPr="001A2F03">
        <w:rPr>
          <w:rFonts w:asciiTheme="majorHAnsi" w:hAnsiTheme="majorHAnsi" w:cstheme="majorHAnsi"/>
          <w:sz w:val="22"/>
          <w:szCs w:val="22"/>
          <w:highlight w:val="green"/>
          <w:lang w:val="es-EC"/>
        </w:rPr>
        <w:t xml:space="preserve"> detallar ubicación</w:t>
      </w:r>
    </w:p>
    <w:p w14:paraId="198D5A69" w14:textId="77777777" w:rsidR="00F06930" w:rsidRPr="009C2642" w:rsidRDefault="00F06930" w:rsidP="00793F3D">
      <w:pPr>
        <w:jc w:val="both"/>
        <w:rPr>
          <w:rFonts w:asciiTheme="majorHAnsi" w:hAnsiTheme="majorHAnsi" w:cstheme="majorHAnsi"/>
          <w:sz w:val="22"/>
          <w:szCs w:val="22"/>
          <w:lang w:val="es-EC"/>
        </w:rPr>
      </w:pPr>
    </w:p>
    <w:p w14:paraId="771F4DBB" w14:textId="2176E905" w:rsidR="00737B89" w:rsidRPr="00360E5E" w:rsidRDefault="00E30EAD" w:rsidP="00360E5E">
      <w:pPr>
        <w:pStyle w:val="Prrafodelista"/>
        <w:numPr>
          <w:ilvl w:val="0"/>
          <w:numId w:val="1"/>
        </w:numPr>
        <w:ind w:left="709"/>
        <w:jc w:val="both"/>
        <w:rPr>
          <w:rFonts w:asciiTheme="majorHAnsi" w:hAnsiTheme="majorHAnsi" w:cstheme="majorHAnsi"/>
          <w:b/>
        </w:rPr>
      </w:pPr>
      <w:r w:rsidRPr="00360E5E">
        <w:rPr>
          <w:rFonts w:asciiTheme="majorHAnsi" w:hAnsiTheme="majorHAnsi" w:cstheme="majorHAnsi"/>
          <w:b/>
        </w:rPr>
        <w:t>PRECIO DE LA OFERTA</w:t>
      </w:r>
    </w:p>
    <w:p w14:paraId="43235717" w14:textId="3DD0F07C" w:rsidR="000E4DB9" w:rsidRPr="009C2642" w:rsidRDefault="000E4DB9" w:rsidP="00793F3D">
      <w:pPr>
        <w:jc w:val="both"/>
        <w:rPr>
          <w:rFonts w:asciiTheme="majorHAnsi" w:hAnsiTheme="majorHAnsi" w:cstheme="majorHAnsi"/>
          <w:sz w:val="22"/>
          <w:szCs w:val="22"/>
          <w:lang w:val="es-EC"/>
        </w:rPr>
      </w:pPr>
    </w:p>
    <w:p w14:paraId="7BF34792" w14:textId="48CDC554" w:rsidR="000E4DB9" w:rsidRDefault="000E4DB9" w:rsidP="000E4DB9">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u w:val="single"/>
          <w:lang w:val="es-EC"/>
        </w:rPr>
        <w:t>El precio de la oferta deberá incluir lo siguiente</w:t>
      </w:r>
      <w:r w:rsidRPr="009C2642">
        <w:rPr>
          <w:rFonts w:asciiTheme="majorHAnsi" w:eastAsia="Times New Roman" w:hAnsiTheme="majorHAnsi" w:cstheme="majorHAnsi"/>
          <w:sz w:val="22"/>
          <w:szCs w:val="22"/>
          <w:lang w:val="es-EC"/>
        </w:rPr>
        <w:t>:</w:t>
      </w:r>
    </w:p>
    <w:p w14:paraId="19180EB2" w14:textId="77777777" w:rsidR="00E30EAD" w:rsidRPr="009C2642" w:rsidRDefault="00E30EAD" w:rsidP="000E4DB9">
      <w:pPr>
        <w:jc w:val="both"/>
        <w:rPr>
          <w:rFonts w:asciiTheme="majorHAnsi" w:eastAsia="Times New Roman" w:hAnsiTheme="majorHAnsi" w:cstheme="majorHAnsi"/>
          <w:sz w:val="22"/>
          <w:szCs w:val="22"/>
          <w:lang w:val="es-EC"/>
        </w:rPr>
      </w:pPr>
    </w:p>
    <w:p w14:paraId="45BDFA0A" w14:textId="32ACA62E" w:rsidR="0011349E" w:rsidRPr="00276B8B" w:rsidRDefault="00276B8B" w:rsidP="00276B8B">
      <w:pPr>
        <w:jc w:val="both"/>
        <w:rPr>
          <w:rFonts w:asciiTheme="majorHAnsi" w:eastAsia="Times New Roman" w:hAnsiTheme="majorHAnsi" w:cstheme="majorHAnsi"/>
          <w:lang w:val="es-EC"/>
        </w:rPr>
      </w:pPr>
      <w:r w:rsidRPr="00276B8B">
        <w:rPr>
          <w:rFonts w:asciiTheme="majorHAnsi" w:eastAsia="Times New Roman" w:hAnsiTheme="majorHAnsi" w:cstheme="majorHAnsi"/>
          <w:sz w:val="22"/>
          <w:szCs w:val="22"/>
          <w:lang w:val="es-EC"/>
        </w:rPr>
        <w:t>-</w:t>
      </w:r>
      <w:r w:rsidRPr="00276B8B">
        <w:rPr>
          <w:rFonts w:asciiTheme="majorHAnsi" w:eastAsia="Times New Roman" w:hAnsiTheme="majorHAnsi" w:cstheme="majorHAnsi"/>
          <w:lang w:val="es-EC"/>
        </w:rPr>
        <w:t xml:space="preserve"> </w:t>
      </w:r>
      <w:r w:rsidR="000E4DB9" w:rsidRPr="00276B8B">
        <w:rPr>
          <w:rFonts w:asciiTheme="majorHAnsi" w:eastAsia="Times New Roman" w:hAnsiTheme="majorHAnsi" w:cstheme="majorHAnsi"/>
          <w:lang w:val="es-EC"/>
        </w:rPr>
        <w:t>Los bienes deben ser nuevos de paquete</w:t>
      </w:r>
      <w:r w:rsidR="00B0233A">
        <w:rPr>
          <w:rFonts w:asciiTheme="majorHAnsi" w:eastAsia="Times New Roman" w:hAnsiTheme="majorHAnsi" w:cstheme="majorHAnsi"/>
          <w:lang w:val="es-EC"/>
        </w:rPr>
        <w:t xml:space="preserve"> </w:t>
      </w:r>
      <w:r w:rsidR="00B0233A" w:rsidRPr="00B0233A">
        <w:rPr>
          <w:rFonts w:asciiTheme="majorHAnsi" w:eastAsia="Times New Roman" w:hAnsiTheme="majorHAnsi" w:cstheme="majorHAnsi"/>
          <w:lang w:val="es-EC"/>
        </w:rPr>
        <w:sym w:font="Wingdings" w:char="F0E0"/>
      </w:r>
      <w:r w:rsidR="00B0233A">
        <w:rPr>
          <w:rFonts w:asciiTheme="majorHAnsi" w:eastAsia="Times New Roman" w:hAnsiTheme="majorHAnsi" w:cstheme="majorHAnsi"/>
          <w:lang w:val="es-EC"/>
        </w:rPr>
        <w:t>Bienes</w:t>
      </w:r>
    </w:p>
    <w:p w14:paraId="158922CF" w14:textId="47CF13EF" w:rsidR="00C25679" w:rsidRDefault="00276B8B" w:rsidP="000E4DB9">
      <w:pPr>
        <w:jc w:val="both"/>
        <w:rPr>
          <w:rFonts w:asciiTheme="majorHAnsi" w:eastAsia="Times New Roman" w:hAnsiTheme="majorHAnsi" w:cstheme="majorHAnsi"/>
          <w:sz w:val="22"/>
          <w:szCs w:val="22"/>
          <w:lang w:val="es-EC"/>
        </w:rPr>
      </w:pPr>
      <w:r>
        <w:rPr>
          <w:rFonts w:asciiTheme="majorHAnsi" w:eastAsia="Times New Roman" w:hAnsiTheme="majorHAnsi" w:cstheme="majorHAnsi"/>
          <w:sz w:val="22"/>
          <w:szCs w:val="22"/>
          <w:lang w:val="es-EC"/>
        </w:rPr>
        <w:t xml:space="preserve">- </w:t>
      </w:r>
      <w:r w:rsidR="00C25679">
        <w:rPr>
          <w:rFonts w:asciiTheme="majorHAnsi" w:eastAsia="Times New Roman" w:hAnsiTheme="majorHAnsi" w:cstheme="majorHAnsi"/>
          <w:sz w:val="22"/>
          <w:szCs w:val="22"/>
          <w:lang w:val="es-EC"/>
        </w:rPr>
        <w:t>T</w:t>
      </w:r>
      <w:r w:rsidR="00C25679" w:rsidRPr="00C25679">
        <w:rPr>
          <w:rFonts w:asciiTheme="majorHAnsi" w:eastAsia="Times New Roman" w:hAnsiTheme="majorHAnsi" w:cstheme="majorHAnsi"/>
          <w:sz w:val="22"/>
          <w:szCs w:val="22"/>
          <w:lang w:val="es-EC"/>
        </w:rPr>
        <w:t>ransporte hasta el sitio de entrega, costo del seguro correspondiente, instalación y montaje respectivo, costo de los materiales necesarios, costo de las pruebas, costo de la capacitación</w:t>
      </w:r>
      <w:r w:rsidR="00C25679">
        <w:rPr>
          <w:rFonts w:asciiTheme="majorHAnsi" w:eastAsia="Times New Roman" w:hAnsiTheme="majorHAnsi" w:cstheme="majorHAnsi"/>
          <w:sz w:val="22"/>
          <w:szCs w:val="22"/>
          <w:lang w:val="es-EC"/>
        </w:rPr>
        <w:t xml:space="preserve"> de uso y operación del bien (en caso de que aplique)</w:t>
      </w:r>
      <w:r w:rsidR="00B0233A" w:rsidRPr="00B0233A">
        <w:rPr>
          <w:rFonts w:asciiTheme="majorHAnsi" w:eastAsia="Times New Roman" w:hAnsiTheme="majorHAnsi" w:cstheme="majorHAnsi"/>
          <w:lang w:val="es-EC"/>
        </w:rPr>
        <w:t xml:space="preserve"> </w:t>
      </w:r>
      <w:r w:rsidR="00B0233A" w:rsidRPr="00B0233A">
        <w:rPr>
          <w:rFonts w:asciiTheme="majorHAnsi" w:eastAsia="Times New Roman" w:hAnsiTheme="majorHAnsi" w:cstheme="majorHAnsi"/>
          <w:lang w:val="es-EC"/>
        </w:rPr>
        <w:sym w:font="Wingdings" w:char="F0E0"/>
      </w:r>
      <w:r w:rsidR="00B0233A">
        <w:rPr>
          <w:rFonts w:asciiTheme="majorHAnsi" w:eastAsia="Times New Roman" w:hAnsiTheme="majorHAnsi" w:cstheme="majorHAnsi"/>
          <w:lang w:val="es-EC"/>
        </w:rPr>
        <w:t>Bienes</w:t>
      </w:r>
    </w:p>
    <w:p w14:paraId="53CAE864" w14:textId="2D6554CD" w:rsidR="00276B8B" w:rsidRDefault="00276B8B" w:rsidP="000E4DB9">
      <w:pPr>
        <w:jc w:val="both"/>
        <w:rPr>
          <w:rFonts w:asciiTheme="majorHAnsi" w:eastAsia="Times New Roman" w:hAnsiTheme="majorHAnsi" w:cstheme="majorHAnsi"/>
          <w:sz w:val="22"/>
          <w:szCs w:val="22"/>
          <w:lang w:val="es-EC"/>
        </w:rPr>
      </w:pPr>
      <w:r>
        <w:rPr>
          <w:rFonts w:asciiTheme="majorHAnsi" w:eastAsia="Times New Roman" w:hAnsiTheme="majorHAnsi" w:cstheme="majorHAnsi"/>
          <w:sz w:val="22"/>
          <w:szCs w:val="22"/>
          <w:lang w:val="es-EC"/>
        </w:rPr>
        <w:t xml:space="preserve">- </w:t>
      </w:r>
      <w:r w:rsidRPr="00276B8B">
        <w:rPr>
          <w:rFonts w:asciiTheme="majorHAnsi" w:eastAsia="Times New Roman" w:hAnsiTheme="majorHAnsi" w:cstheme="majorHAnsi"/>
          <w:sz w:val="22"/>
          <w:szCs w:val="22"/>
          <w:lang w:val="es-EC"/>
        </w:rPr>
        <w:t>El precio de la oferta deberá cubrir todas las actividades y costos necesarios para que el oferente preste los servicios objeto de la contratación en cumplimiento de los términos de referencia correspondientes y a plena satisfacción de la entidad contratante</w:t>
      </w:r>
      <w:r w:rsidR="00B0233A">
        <w:rPr>
          <w:rFonts w:asciiTheme="majorHAnsi" w:eastAsia="Times New Roman" w:hAnsiTheme="majorHAnsi" w:cstheme="majorHAnsi"/>
          <w:sz w:val="22"/>
          <w:szCs w:val="22"/>
          <w:lang w:val="es-EC"/>
        </w:rPr>
        <w:t xml:space="preserve"> </w:t>
      </w:r>
      <w:r w:rsidR="00B0233A" w:rsidRPr="00B0233A">
        <w:rPr>
          <w:rFonts w:asciiTheme="majorHAnsi" w:eastAsia="Times New Roman" w:hAnsiTheme="majorHAnsi" w:cstheme="majorHAnsi"/>
          <w:sz w:val="22"/>
          <w:szCs w:val="22"/>
          <w:lang w:val="es-EC"/>
        </w:rPr>
        <w:sym w:font="Wingdings" w:char="F0E0"/>
      </w:r>
      <w:r w:rsidR="00B0233A">
        <w:rPr>
          <w:rFonts w:asciiTheme="majorHAnsi" w:eastAsia="Times New Roman" w:hAnsiTheme="majorHAnsi" w:cstheme="majorHAnsi"/>
          <w:sz w:val="22"/>
          <w:szCs w:val="22"/>
          <w:lang w:val="es-EC"/>
        </w:rPr>
        <w:t xml:space="preserve"> Servicios</w:t>
      </w:r>
    </w:p>
    <w:p w14:paraId="728FB229" w14:textId="77777777" w:rsidR="00B93823" w:rsidRPr="009C2642" w:rsidRDefault="00B93823" w:rsidP="00793F3D">
      <w:pPr>
        <w:jc w:val="both"/>
        <w:rPr>
          <w:rFonts w:asciiTheme="majorHAnsi" w:hAnsiTheme="majorHAnsi" w:cstheme="majorHAnsi"/>
          <w:sz w:val="22"/>
          <w:szCs w:val="22"/>
          <w:lang w:val="es-EC"/>
        </w:rPr>
      </w:pPr>
    </w:p>
    <w:p w14:paraId="0DB2B1E1" w14:textId="7A0A32A4" w:rsidR="00B93823" w:rsidRPr="00360E5E" w:rsidRDefault="00B93823" w:rsidP="00360E5E">
      <w:pPr>
        <w:pStyle w:val="Prrafodelista"/>
        <w:numPr>
          <w:ilvl w:val="0"/>
          <w:numId w:val="1"/>
        </w:numPr>
        <w:ind w:left="709"/>
        <w:rPr>
          <w:rFonts w:asciiTheme="majorHAnsi" w:hAnsiTheme="majorHAnsi" w:cstheme="majorHAnsi"/>
          <w:b/>
        </w:rPr>
      </w:pPr>
      <w:r w:rsidRPr="00360E5E">
        <w:rPr>
          <w:rFonts w:asciiTheme="majorHAnsi" w:hAnsiTheme="majorHAnsi" w:cstheme="majorHAnsi"/>
          <w:b/>
        </w:rPr>
        <w:t xml:space="preserve">FORMA </w:t>
      </w:r>
      <w:r w:rsidR="00394B32" w:rsidRPr="00360E5E">
        <w:rPr>
          <w:rFonts w:asciiTheme="majorHAnsi" w:hAnsiTheme="majorHAnsi" w:cstheme="majorHAnsi"/>
          <w:b/>
        </w:rPr>
        <w:t xml:space="preserve">Y CONDICIONES </w:t>
      </w:r>
      <w:r w:rsidRPr="00360E5E">
        <w:rPr>
          <w:rFonts w:asciiTheme="majorHAnsi" w:hAnsiTheme="majorHAnsi" w:cstheme="majorHAnsi"/>
          <w:b/>
        </w:rPr>
        <w:t>DE PAGO</w:t>
      </w:r>
    </w:p>
    <w:p w14:paraId="01842FDD" w14:textId="6F6267A2" w:rsidR="00DD6B02" w:rsidRPr="009C2642" w:rsidRDefault="00DD6B02" w:rsidP="00F15BEA">
      <w:pPr>
        <w:jc w:val="both"/>
        <w:rPr>
          <w:rFonts w:asciiTheme="majorHAnsi" w:hAnsiTheme="majorHAnsi" w:cstheme="majorHAnsi"/>
          <w:b/>
          <w:sz w:val="22"/>
          <w:szCs w:val="22"/>
          <w:lang w:val="es-EC"/>
        </w:rPr>
      </w:pPr>
    </w:p>
    <w:p w14:paraId="406169AC" w14:textId="515A5AD3" w:rsidR="00B72F37" w:rsidRPr="009C2642" w:rsidRDefault="00B72F37"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En caso de otorgar un anticipo el contratista debe tener una cuenta en un banco público, de conformidad con el segundo inciso del Art. 76 del Código Orgánica de Planificación y Finanzas Públicas y el último inciso del Art. 299 de la Constitución de la República del Ecuador.</w:t>
      </w:r>
    </w:p>
    <w:p w14:paraId="7C87302F" w14:textId="77777777" w:rsidR="00B72F37" w:rsidRPr="009C2642" w:rsidRDefault="00B72F37" w:rsidP="00793F3D">
      <w:pPr>
        <w:jc w:val="both"/>
        <w:rPr>
          <w:rFonts w:asciiTheme="majorHAnsi" w:hAnsiTheme="majorHAnsi" w:cstheme="majorHAnsi"/>
          <w:sz w:val="22"/>
          <w:szCs w:val="22"/>
          <w:highlight w:val="yellow"/>
          <w:lang w:val="es-EC"/>
        </w:rPr>
      </w:pPr>
    </w:p>
    <w:p w14:paraId="644071E3" w14:textId="229D429C" w:rsidR="002F4ADD" w:rsidRPr="002F4ADD" w:rsidRDefault="00FC1387" w:rsidP="002F4ADD">
      <w:pPr>
        <w:jc w:val="both"/>
        <w:rPr>
          <w:rFonts w:asciiTheme="majorHAnsi" w:hAnsiTheme="majorHAnsi" w:cstheme="majorHAnsi"/>
          <w:sz w:val="22"/>
          <w:szCs w:val="22"/>
          <w:highlight w:val="yellow"/>
          <w:lang w:val="es-EC"/>
        </w:rPr>
      </w:pPr>
      <w:r w:rsidRPr="002F4ADD">
        <w:rPr>
          <w:rFonts w:asciiTheme="majorHAnsi" w:hAnsiTheme="majorHAnsi" w:cstheme="majorHAnsi"/>
          <w:sz w:val="22"/>
          <w:szCs w:val="22"/>
          <w:highlight w:val="yellow"/>
          <w:lang w:val="es-EC"/>
        </w:rPr>
        <w:t xml:space="preserve">Art. 265 del </w:t>
      </w:r>
      <w:proofErr w:type="gramStart"/>
      <w:r w:rsidRPr="002F4ADD">
        <w:rPr>
          <w:rFonts w:asciiTheme="majorHAnsi" w:hAnsiTheme="majorHAnsi" w:cstheme="majorHAnsi"/>
          <w:sz w:val="22"/>
          <w:szCs w:val="22"/>
          <w:highlight w:val="yellow"/>
          <w:lang w:val="es-EC"/>
        </w:rPr>
        <w:t>RGLOSNCP.-</w:t>
      </w:r>
      <w:proofErr w:type="gramEnd"/>
      <w:r w:rsidRPr="002F4ADD">
        <w:rPr>
          <w:rFonts w:asciiTheme="majorHAnsi" w:hAnsiTheme="majorHAnsi" w:cstheme="majorHAnsi"/>
          <w:sz w:val="22"/>
          <w:szCs w:val="22"/>
          <w:highlight w:val="yellow"/>
          <w:lang w:val="es-EC"/>
        </w:rPr>
        <w:t xml:space="preserve"> </w:t>
      </w:r>
      <w:r w:rsidR="002F4ADD" w:rsidRPr="002F4ADD">
        <w:rPr>
          <w:rFonts w:asciiTheme="majorHAnsi" w:hAnsiTheme="majorHAnsi" w:cstheme="majorHAnsi"/>
          <w:sz w:val="22"/>
          <w:szCs w:val="22"/>
          <w:highlight w:val="yellow"/>
          <w:lang w:val="es-EC"/>
        </w:rPr>
        <w:t xml:space="preserve">Entrega anticipo.- Se </w:t>
      </w:r>
      <w:r w:rsidR="00452408" w:rsidRPr="002F4ADD">
        <w:rPr>
          <w:rFonts w:asciiTheme="majorHAnsi" w:hAnsiTheme="majorHAnsi" w:cstheme="majorHAnsi"/>
          <w:sz w:val="22"/>
          <w:szCs w:val="22"/>
          <w:highlight w:val="yellow"/>
          <w:lang w:val="es-EC"/>
        </w:rPr>
        <w:t>deberá</w:t>
      </w:r>
      <w:r w:rsidR="002F4ADD" w:rsidRPr="002F4ADD">
        <w:rPr>
          <w:rFonts w:asciiTheme="majorHAnsi" w:hAnsiTheme="majorHAnsi" w:cstheme="majorHAnsi"/>
          <w:sz w:val="22"/>
          <w:szCs w:val="22"/>
          <w:highlight w:val="yellow"/>
          <w:lang w:val="es-EC"/>
        </w:rPr>
        <w:t xml:space="preserve">́ prever expresamente en los pliegos, el monto del anticipo a entregar, su forma de pago y que </w:t>
      </w:r>
      <w:r w:rsidR="00452408" w:rsidRPr="002F4ADD">
        <w:rPr>
          <w:rFonts w:asciiTheme="majorHAnsi" w:hAnsiTheme="majorHAnsi" w:cstheme="majorHAnsi"/>
          <w:sz w:val="22"/>
          <w:szCs w:val="22"/>
          <w:highlight w:val="yellow"/>
          <w:lang w:val="es-EC"/>
        </w:rPr>
        <w:t>este</w:t>
      </w:r>
      <w:r w:rsidR="002F4ADD" w:rsidRPr="002F4ADD">
        <w:rPr>
          <w:rFonts w:asciiTheme="majorHAnsi" w:hAnsiTheme="majorHAnsi" w:cstheme="majorHAnsi"/>
          <w:sz w:val="22"/>
          <w:szCs w:val="22"/>
          <w:highlight w:val="yellow"/>
          <w:lang w:val="es-EC"/>
        </w:rPr>
        <w:t xml:space="preserve"> </w:t>
      </w:r>
      <w:r w:rsidR="00452408" w:rsidRPr="002F4ADD">
        <w:rPr>
          <w:rFonts w:asciiTheme="majorHAnsi" w:hAnsiTheme="majorHAnsi" w:cstheme="majorHAnsi"/>
          <w:sz w:val="22"/>
          <w:szCs w:val="22"/>
          <w:highlight w:val="yellow"/>
          <w:lang w:val="es-EC"/>
        </w:rPr>
        <w:t>será</w:t>
      </w:r>
      <w:r w:rsidR="002F4ADD" w:rsidRPr="002F4ADD">
        <w:rPr>
          <w:rFonts w:asciiTheme="majorHAnsi" w:hAnsiTheme="majorHAnsi" w:cstheme="majorHAnsi"/>
          <w:sz w:val="22"/>
          <w:szCs w:val="22"/>
          <w:highlight w:val="yellow"/>
          <w:lang w:val="es-EC"/>
        </w:rPr>
        <w:t xml:space="preserve">́ utilizado directamente en actividades relacionadas al contrato, el cual no </w:t>
      </w:r>
      <w:r w:rsidR="00452408" w:rsidRPr="002F4ADD">
        <w:rPr>
          <w:rFonts w:asciiTheme="majorHAnsi" w:hAnsiTheme="majorHAnsi" w:cstheme="majorHAnsi"/>
          <w:sz w:val="22"/>
          <w:szCs w:val="22"/>
          <w:highlight w:val="yellow"/>
          <w:lang w:val="es-EC"/>
        </w:rPr>
        <w:t>podrá</w:t>
      </w:r>
      <w:r w:rsidR="002F4ADD" w:rsidRPr="002F4ADD">
        <w:rPr>
          <w:rFonts w:asciiTheme="majorHAnsi" w:hAnsiTheme="majorHAnsi" w:cstheme="majorHAnsi"/>
          <w:sz w:val="22"/>
          <w:szCs w:val="22"/>
          <w:highlight w:val="yellow"/>
          <w:lang w:val="es-EC"/>
        </w:rPr>
        <w:t xml:space="preserve">́ exceder del 50% del monto total de la </w:t>
      </w:r>
      <w:r w:rsidR="00452408" w:rsidRPr="002F4ADD">
        <w:rPr>
          <w:rFonts w:asciiTheme="majorHAnsi" w:hAnsiTheme="majorHAnsi" w:cstheme="majorHAnsi"/>
          <w:sz w:val="22"/>
          <w:szCs w:val="22"/>
          <w:highlight w:val="yellow"/>
          <w:lang w:val="es-EC"/>
        </w:rPr>
        <w:t>contratación</w:t>
      </w:r>
      <w:r w:rsidR="002F4ADD" w:rsidRPr="002F4ADD">
        <w:rPr>
          <w:rFonts w:asciiTheme="majorHAnsi" w:hAnsiTheme="majorHAnsi" w:cstheme="majorHAnsi"/>
          <w:sz w:val="22"/>
          <w:szCs w:val="22"/>
          <w:highlight w:val="yellow"/>
          <w:lang w:val="es-EC"/>
        </w:rPr>
        <w:t>.</w:t>
      </w:r>
    </w:p>
    <w:p w14:paraId="3E4F225B" w14:textId="77777777" w:rsidR="002F4ADD" w:rsidRPr="002F4ADD" w:rsidRDefault="002F4ADD" w:rsidP="002F4ADD">
      <w:pPr>
        <w:jc w:val="both"/>
        <w:rPr>
          <w:rFonts w:asciiTheme="majorHAnsi" w:hAnsiTheme="majorHAnsi" w:cstheme="majorHAnsi"/>
          <w:sz w:val="22"/>
          <w:szCs w:val="22"/>
          <w:highlight w:val="yellow"/>
          <w:lang w:val="es-EC"/>
        </w:rPr>
      </w:pPr>
    </w:p>
    <w:p w14:paraId="175E0AC7" w14:textId="0AC76D12" w:rsidR="002F4ADD" w:rsidRDefault="002F4ADD" w:rsidP="002F4ADD">
      <w:pPr>
        <w:jc w:val="both"/>
        <w:rPr>
          <w:rFonts w:asciiTheme="majorHAnsi" w:hAnsiTheme="majorHAnsi" w:cstheme="majorHAnsi"/>
          <w:sz w:val="22"/>
          <w:szCs w:val="22"/>
          <w:highlight w:val="yellow"/>
          <w:lang w:val="es-EC"/>
        </w:rPr>
      </w:pPr>
      <w:r w:rsidRPr="002F4ADD">
        <w:rPr>
          <w:rFonts w:asciiTheme="majorHAnsi" w:hAnsiTheme="majorHAnsi" w:cstheme="majorHAnsi"/>
          <w:sz w:val="22"/>
          <w:szCs w:val="22"/>
          <w:highlight w:val="yellow"/>
          <w:lang w:val="es-EC"/>
        </w:rPr>
        <w:t xml:space="preserve">Previo a la </w:t>
      </w:r>
      <w:r w:rsidR="00452408" w:rsidRPr="002F4ADD">
        <w:rPr>
          <w:rFonts w:asciiTheme="majorHAnsi" w:hAnsiTheme="majorHAnsi" w:cstheme="majorHAnsi"/>
          <w:sz w:val="22"/>
          <w:szCs w:val="22"/>
          <w:highlight w:val="yellow"/>
          <w:lang w:val="es-EC"/>
        </w:rPr>
        <w:t>suscripción</w:t>
      </w:r>
      <w:r w:rsidRPr="002F4ADD">
        <w:rPr>
          <w:rFonts w:asciiTheme="majorHAnsi" w:hAnsiTheme="majorHAnsi" w:cstheme="majorHAnsi"/>
          <w:sz w:val="22"/>
          <w:szCs w:val="22"/>
          <w:highlight w:val="yellow"/>
          <w:lang w:val="es-EC"/>
        </w:rPr>
        <w:t xml:space="preserve"> del contrato, el adjudicatario por </w:t>
      </w:r>
      <w:r w:rsidR="00452408" w:rsidRPr="002F4ADD">
        <w:rPr>
          <w:rFonts w:asciiTheme="majorHAnsi" w:hAnsiTheme="majorHAnsi" w:cstheme="majorHAnsi"/>
          <w:sz w:val="22"/>
          <w:szCs w:val="22"/>
          <w:highlight w:val="yellow"/>
          <w:lang w:val="es-EC"/>
        </w:rPr>
        <w:t>decisión</w:t>
      </w:r>
      <w:r w:rsidRPr="002F4ADD">
        <w:rPr>
          <w:rFonts w:asciiTheme="majorHAnsi" w:hAnsiTheme="majorHAnsi" w:cstheme="majorHAnsi"/>
          <w:sz w:val="22"/>
          <w:szCs w:val="22"/>
          <w:highlight w:val="yellow"/>
          <w:lang w:val="es-EC"/>
        </w:rPr>
        <w:t xml:space="preserve"> propia </w:t>
      </w:r>
      <w:r w:rsidR="00452408" w:rsidRPr="002F4ADD">
        <w:rPr>
          <w:rFonts w:asciiTheme="majorHAnsi" w:hAnsiTheme="majorHAnsi" w:cstheme="majorHAnsi"/>
          <w:sz w:val="22"/>
          <w:szCs w:val="22"/>
          <w:highlight w:val="yellow"/>
          <w:lang w:val="es-EC"/>
        </w:rPr>
        <w:t>podrá</w:t>
      </w:r>
      <w:r w:rsidRPr="002F4ADD">
        <w:rPr>
          <w:rFonts w:asciiTheme="majorHAnsi" w:hAnsiTheme="majorHAnsi" w:cstheme="majorHAnsi"/>
          <w:sz w:val="22"/>
          <w:szCs w:val="22"/>
          <w:highlight w:val="yellow"/>
          <w:lang w:val="es-EC"/>
        </w:rPr>
        <w:t xml:space="preserve">́ renunciar a recibir el monto del anticipo, </w:t>
      </w:r>
      <w:r w:rsidR="00452408" w:rsidRPr="002F4ADD">
        <w:rPr>
          <w:rFonts w:asciiTheme="majorHAnsi" w:hAnsiTheme="majorHAnsi" w:cstheme="majorHAnsi"/>
          <w:sz w:val="22"/>
          <w:szCs w:val="22"/>
          <w:highlight w:val="yellow"/>
          <w:lang w:val="es-EC"/>
        </w:rPr>
        <w:t>decisión</w:t>
      </w:r>
      <w:r w:rsidRPr="002F4ADD">
        <w:rPr>
          <w:rFonts w:asciiTheme="majorHAnsi" w:hAnsiTheme="majorHAnsi" w:cstheme="majorHAnsi"/>
          <w:sz w:val="22"/>
          <w:szCs w:val="22"/>
          <w:highlight w:val="yellow"/>
          <w:lang w:val="es-EC"/>
        </w:rPr>
        <w:t xml:space="preserve"> que </w:t>
      </w:r>
      <w:r w:rsidR="00452408" w:rsidRPr="002F4ADD">
        <w:rPr>
          <w:rFonts w:asciiTheme="majorHAnsi" w:hAnsiTheme="majorHAnsi" w:cstheme="majorHAnsi"/>
          <w:sz w:val="22"/>
          <w:szCs w:val="22"/>
          <w:highlight w:val="yellow"/>
          <w:lang w:val="es-EC"/>
        </w:rPr>
        <w:t>deberá</w:t>
      </w:r>
      <w:r w:rsidRPr="002F4ADD">
        <w:rPr>
          <w:rFonts w:asciiTheme="majorHAnsi" w:hAnsiTheme="majorHAnsi" w:cstheme="majorHAnsi"/>
          <w:sz w:val="22"/>
          <w:szCs w:val="22"/>
          <w:highlight w:val="yellow"/>
          <w:lang w:val="es-EC"/>
        </w:rPr>
        <w:t>́ ser presentada por escrito a la entidad contratante.</w:t>
      </w:r>
    </w:p>
    <w:p w14:paraId="3F6DB627" w14:textId="77777777" w:rsidR="009F7370" w:rsidRPr="002F4ADD" w:rsidRDefault="009F7370" w:rsidP="002F4ADD">
      <w:pPr>
        <w:jc w:val="both"/>
        <w:rPr>
          <w:rFonts w:asciiTheme="majorHAnsi" w:hAnsiTheme="majorHAnsi" w:cstheme="majorHAnsi"/>
          <w:sz w:val="22"/>
          <w:szCs w:val="22"/>
          <w:highlight w:val="yellow"/>
          <w:lang w:val="es-EC"/>
        </w:rPr>
      </w:pPr>
    </w:p>
    <w:p w14:paraId="0DD02AB2" w14:textId="18956E1C" w:rsidR="002F4ADD" w:rsidRPr="002F4ADD" w:rsidRDefault="002F4ADD" w:rsidP="002F4ADD">
      <w:pPr>
        <w:jc w:val="both"/>
        <w:rPr>
          <w:rFonts w:asciiTheme="majorHAnsi" w:hAnsiTheme="majorHAnsi" w:cstheme="majorHAnsi"/>
          <w:sz w:val="22"/>
          <w:szCs w:val="22"/>
          <w:highlight w:val="yellow"/>
          <w:lang w:val="es-EC"/>
        </w:rPr>
      </w:pPr>
      <w:r w:rsidRPr="002F4ADD">
        <w:rPr>
          <w:rFonts w:asciiTheme="majorHAnsi" w:hAnsiTheme="majorHAnsi" w:cstheme="majorHAnsi"/>
          <w:sz w:val="22"/>
          <w:szCs w:val="22"/>
          <w:highlight w:val="yellow"/>
          <w:lang w:val="es-EC"/>
        </w:rPr>
        <w:t xml:space="preserve">En los contratos de obras </w:t>
      </w:r>
      <w:r w:rsidR="00452408" w:rsidRPr="002F4ADD">
        <w:rPr>
          <w:rFonts w:asciiTheme="majorHAnsi" w:hAnsiTheme="majorHAnsi" w:cstheme="majorHAnsi"/>
          <w:sz w:val="22"/>
          <w:szCs w:val="22"/>
          <w:highlight w:val="yellow"/>
          <w:lang w:val="es-EC"/>
        </w:rPr>
        <w:t>será</w:t>
      </w:r>
      <w:r w:rsidRPr="002F4ADD">
        <w:rPr>
          <w:rFonts w:asciiTheme="majorHAnsi" w:hAnsiTheme="majorHAnsi" w:cstheme="majorHAnsi"/>
          <w:sz w:val="22"/>
          <w:szCs w:val="22"/>
          <w:highlight w:val="yellow"/>
          <w:lang w:val="es-EC"/>
        </w:rPr>
        <w:t xml:space="preserve">́ obligatorio considerar un anticipo. El anticipo entregado con </w:t>
      </w:r>
      <w:r w:rsidR="00452408" w:rsidRPr="002F4ADD">
        <w:rPr>
          <w:rFonts w:asciiTheme="majorHAnsi" w:hAnsiTheme="majorHAnsi" w:cstheme="majorHAnsi"/>
          <w:sz w:val="22"/>
          <w:szCs w:val="22"/>
          <w:highlight w:val="yellow"/>
          <w:lang w:val="es-EC"/>
        </w:rPr>
        <w:t>ocasión</w:t>
      </w:r>
      <w:r w:rsidRPr="002F4ADD">
        <w:rPr>
          <w:rFonts w:asciiTheme="majorHAnsi" w:hAnsiTheme="majorHAnsi" w:cstheme="majorHAnsi"/>
          <w:sz w:val="22"/>
          <w:szCs w:val="22"/>
          <w:highlight w:val="yellow"/>
          <w:lang w:val="es-EC"/>
        </w:rPr>
        <w:t xml:space="preserve"> de un contrato de </w:t>
      </w:r>
      <w:r w:rsidR="00452408" w:rsidRPr="002F4ADD">
        <w:rPr>
          <w:rFonts w:asciiTheme="majorHAnsi" w:hAnsiTheme="majorHAnsi" w:cstheme="majorHAnsi"/>
          <w:sz w:val="22"/>
          <w:szCs w:val="22"/>
          <w:highlight w:val="yellow"/>
          <w:lang w:val="es-EC"/>
        </w:rPr>
        <w:t>ejecución</w:t>
      </w:r>
      <w:r w:rsidRPr="002F4ADD">
        <w:rPr>
          <w:rFonts w:asciiTheme="majorHAnsi" w:hAnsiTheme="majorHAnsi" w:cstheme="majorHAnsi"/>
          <w:sz w:val="22"/>
          <w:szCs w:val="22"/>
          <w:highlight w:val="yellow"/>
          <w:lang w:val="es-EC"/>
        </w:rPr>
        <w:t xml:space="preserve"> de servicios u obra </w:t>
      </w:r>
      <w:r w:rsidR="00452408" w:rsidRPr="002F4ADD">
        <w:rPr>
          <w:rFonts w:asciiTheme="majorHAnsi" w:hAnsiTheme="majorHAnsi" w:cstheme="majorHAnsi"/>
          <w:sz w:val="22"/>
          <w:szCs w:val="22"/>
          <w:highlight w:val="yellow"/>
          <w:lang w:val="es-EC"/>
        </w:rPr>
        <w:t>será</w:t>
      </w:r>
      <w:r w:rsidRPr="002F4ADD">
        <w:rPr>
          <w:rFonts w:asciiTheme="majorHAnsi" w:hAnsiTheme="majorHAnsi" w:cstheme="majorHAnsi"/>
          <w:sz w:val="22"/>
          <w:szCs w:val="22"/>
          <w:highlight w:val="yellow"/>
          <w:lang w:val="es-EC"/>
        </w:rPr>
        <w:t xml:space="preserve">́ devengado proporcionalmente en las planillas presentadas hasta la </w:t>
      </w:r>
      <w:r w:rsidR="00452408" w:rsidRPr="002F4ADD">
        <w:rPr>
          <w:rFonts w:asciiTheme="majorHAnsi" w:hAnsiTheme="majorHAnsi" w:cstheme="majorHAnsi"/>
          <w:sz w:val="22"/>
          <w:szCs w:val="22"/>
          <w:highlight w:val="yellow"/>
          <w:lang w:val="es-EC"/>
        </w:rPr>
        <w:t>terminación</w:t>
      </w:r>
      <w:r w:rsidRPr="002F4ADD">
        <w:rPr>
          <w:rFonts w:asciiTheme="majorHAnsi" w:hAnsiTheme="majorHAnsi" w:cstheme="majorHAnsi"/>
          <w:sz w:val="22"/>
          <w:szCs w:val="22"/>
          <w:highlight w:val="yellow"/>
          <w:lang w:val="es-EC"/>
        </w:rPr>
        <w:t xml:space="preserve"> del plazo contractual inicialmente estipulado y constará de un cronograma que </w:t>
      </w:r>
      <w:r w:rsidR="00452408" w:rsidRPr="002F4ADD">
        <w:rPr>
          <w:rFonts w:asciiTheme="majorHAnsi" w:hAnsiTheme="majorHAnsi" w:cstheme="majorHAnsi"/>
          <w:sz w:val="22"/>
          <w:szCs w:val="22"/>
          <w:highlight w:val="yellow"/>
          <w:lang w:val="es-EC"/>
        </w:rPr>
        <w:t>será</w:t>
      </w:r>
      <w:r w:rsidRPr="002F4ADD">
        <w:rPr>
          <w:rFonts w:asciiTheme="majorHAnsi" w:hAnsiTheme="majorHAnsi" w:cstheme="majorHAnsi"/>
          <w:sz w:val="22"/>
          <w:szCs w:val="22"/>
          <w:highlight w:val="yellow"/>
          <w:lang w:val="es-EC"/>
        </w:rPr>
        <w:t>́ parte del contrato.</w:t>
      </w:r>
    </w:p>
    <w:p w14:paraId="18BFA3BD" w14:textId="77777777" w:rsidR="002F4ADD" w:rsidRPr="002F4ADD" w:rsidRDefault="002F4ADD" w:rsidP="002F4ADD">
      <w:pPr>
        <w:jc w:val="both"/>
        <w:rPr>
          <w:rFonts w:asciiTheme="majorHAnsi" w:hAnsiTheme="majorHAnsi" w:cstheme="majorHAnsi"/>
          <w:sz w:val="22"/>
          <w:szCs w:val="22"/>
          <w:highlight w:val="yellow"/>
          <w:lang w:val="es-EC"/>
        </w:rPr>
      </w:pPr>
    </w:p>
    <w:p w14:paraId="73AB6B85" w14:textId="7D0319B8" w:rsidR="002F4ADD" w:rsidRDefault="002F4ADD" w:rsidP="00FC1387">
      <w:pPr>
        <w:jc w:val="both"/>
        <w:rPr>
          <w:rFonts w:asciiTheme="majorHAnsi" w:hAnsiTheme="majorHAnsi" w:cstheme="majorHAnsi"/>
          <w:sz w:val="22"/>
          <w:szCs w:val="22"/>
          <w:lang w:val="es-EC"/>
        </w:rPr>
      </w:pPr>
      <w:r w:rsidRPr="002F4ADD">
        <w:rPr>
          <w:rFonts w:asciiTheme="majorHAnsi" w:hAnsiTheme="majorHAnsi" w:cstheme="majorHAnsi"/>
          <w:sz w:val="22"/>
          <w:szCs w:val="22"/>
          <w:highlight w:val="yellow"/>
          <w:lang w:val="es-EC"/>
        </w:rPr>
        <w:t xml:space="preserve">En cualquier caso, cuando las entidades contratantes hubieren previsto un anticipo, los adjudicatarios, previo a la </w:t>
      </w:r>
      <w:r w:rsidR="00452408" w:rsidRPr="002F4ADD">
        <w:rPr>
          <w:rFonts w:asciiTheme="majorHAnsi" w:hAnsiTheme="majorHAnsi" w:cstheme="majorHAnsi"/>
          <w:sz w:val="22"/>
          <w:szCs w:val="22"/>
          <w:highlight w:val="yellow"/>
          <w:lang w:val="es-EC"/>
        </w:rPr>
        <w:t>suscripción</w:t>
      </w:r>
      <w:r w:rsidRPr="002F4ADD">
        <w:rPr>
          <w:rFonts w:asciiTheme="majorHAnsi" w:hAnsiTheme="majorHAnsi" w:cstheme="majorHAnsi"/>
          <w:sz w:val="22"/>
          <w:szCs w:val="22"/>
          <w:highlight w:val="yellow"/>
          <w:lang w:val="es-EC"/>
        </w:rPr>
        <w:t xml:space="preserve"> del contrato, </w:t>
      </w:r>
      <w:r w:rsidR="00452408" w:rsidRPr="002F4ADD">
        <w:rPr>
          <w:rFonts w:asciiTheme="majorHAnsi" w:hAnsiTheme="majorHAnsi" w:cstheme="majorHAnsi"/>
          <w:sz w:val="22"/>
          <w:szCs w:val="22"/>
          <w:highlight w:val="yellow"/>
          <w:lang w:val="es-EC"/>
        </w:rPr>
        <w:t>podrán</w:t>
      </w:r>
      <w:r w:rsidRPr="002F4ADD">
        <w:rPr>
          <w:rFonts w:asciiTheme="majorHAnsi" w:hAnsiTheme="majorHAnsi" w:cstheme="majorHAnsi"/>
          <w:sz w:val="22"/>
          <w:szCs w:val="22"/>
          <w:highlight w:val="yellow"/>
          <w:lang w:val="es-EC"/>
        </w:rPr>
        <w:t xml:space="preserve"> solicitar el cambio de forma de pago para que este sea del cien por ciento contra entrega.</w:t>
      </w:r>
    </w:p>
    <w:p w14:paraId="0C800A65" w14:textId="77777777" w:rsidR="002F4ADD" w:rsidRPr="009C2642" w:rsidRDefault="002F4ADD" w:rsidP="00FC1387">
      <w:pPr>
        <w:jc w:val="both"/>
        <w:rPr>
          <w:rFonts w:asciiTheme="majorHAnsi" w:hAnsiTheme="majorHAnsi" w:cstheme="majorHAnsi"/>
          <w:sz w:val="22"/>
          <w:szCs w:val="22"/>
          <w:lang w:val="es-EC"/>
        </w:rPr>
      </w:pPr>
    </w:p>
    <w:p w14:paraId="758FD20F" w14:textId="77777777" w:rsidR="00FC1387" w:rsidRPr="009C2642" w:rsidRDefault="00FC1387" w:rsidP="00FC1387">
      <w:pPr>
        <w:jc w:val="both"/>
        <w:rPr>
          <w:rFonts w:asciiTheme="majorHAnsi" w:hAnsiTheme="majorHAnsi" w:cstheme="majorHAnsi"/>
          <w:sz w:val="22"/>
          <w:szCs w:val="22"/>
          <w:lang w:val="es-EC"/>
        </w:rPr>
      </w:pPr>
    </w:p>
    <w:p w14:paraId="57F9F765" w14:textId="5FDA61A6" w:rsidR="00F15BEA" w:rsidRPr="009C2642" w:rsidRDefault="00F15BEA" w:rsidP="00F15BEA">
      <w:pPr>
        <w:jc w:val="both"/>
        <w:rPr>
          <w:rFonts w:asciiTheme="majorHAnsi" w:eastAsia="Times New Roman" w:hAnsiTheme="majorHAnsi" w:cstheme="majorHAnsi"/>
          <w:sz w:val="22"/>
          <w:szCs w:val="22"/>
          <w:highlight w:val="yellow"/>
          <w:lang w:val="es-EC"/>
        </w:rPr>
      </w:pPr>
      <w:r w:rsidRPr="009C2642">
        <w:rPr>
          <w:rFonts w:asciiTheme="majorHAnsi" w:eastAsia="Times New Roman" w:hAnsiTheme="majorHAnsi" w:cstheme="majorHAnsi"/>
          <w:sz w:val="22"/>
          <w:szCs w:val="22"/>
          <w:highlight w:val="yellow"/>
          <w:lang w:val="es-EC"/>
        </w:rPr>
        <w:t xml:space="preserve">Art. 76.- Recursos </w:t>
      </w:r>
      <w:r w:rsidR="00452408" w:rsidRPr="009C2642">
        <w:rPr>
          <w:rFonts w:asciiTheme="majorHAnsi" w:eastAsia="Times New Roman" w:hAnsiTheme="majorHAnsi" w:cstheme="majorHAnsi"/>
          <w:sz w:val="22"/>
          <w:szCs w:val="22"/>
          <w:highlight w:val="yellow"/>
          <w:lang w:val="es-EC"/>
        </w:rPr>
        <w:t>Públicos. -</w:t>
      </w:r>
      <w:r w:rsidRPr="009C2642">
        <w:rPr>
          <w:rFonts w:asciiTheme="majorHAnsi" w:eastAsia="Times New Roman" w:hAnsiTheme="majorHAnsi" w:cstheme="majorHAnsi"/>
          <w:sz w:val="22"/>
          <w:szCs w:val="22"/>
          <w:highlight w:val="yellow"/>
          <w:lang w:val="es-EC"/>
        </w:rPr>
        <w:t xml:space="preserve"> Se entienden por recursos públicos los definidos en el Art. 3 de la ley de la Contraloría General del Estado.</w:t>
      </w:r>
    </w:p>
    <w:p w14:paraId="2B94B9EE" w14:textId="77777777" w:rsidR="00F15BEA" w:rsidRPr="009C2642" w:rsidRDefault="00F15BEA" w:rsidP="00F15BEA">
      <w:pPr>
        <w:jc w:val="both"/>
        <w:rPr>
          <w:rFonts w:asciiTheme="majorHAnsi" w:hAnsiTheme="majorHAnsi" w:cstheme="majorHAnsi"/>
          <w:b/>
          <w:sz w:val="22"/>
          <w:szCs w:val="22"/>
          <w:highlight w:val="yellow"/>
          <w:lang w:val="es-EC"/>
        </w:rPr>
      </w:pPr>
      <w:r w:rsidRPr="009C2642">
        <w:rPr>
          <w:rFonts w:asciiTheme="majorHAnsi" w:eastAsia="Times New Roman" w:hAnsiTheme="majorHAnsi" w:cstheme="majorHAnsi"/>
          <w:sz w:val="22"/>
          <w:szCs w:val="22"/>
          <w:highlight w:val="yellow"/>
          <w:lang w:val="es-EC"/>
        </w:rPr>
        <w:t>Los anticipos correspondientes a la contratación pública no pierden su calidad de recursos públicos, hasta el momento de ser devengados; la normativa aplicable a la gestión de dichos recursos será la que corresponde a las personas jurídicas de derecho privado, con excepción de lo dispuesto en el tercer inciso del artículo 299 de la Constitución de la República</w:t>
      </w:r>
    </w:p>
    <w:p w14:paraId="7AB74688" w14:textId="5E547C3E" w:rsidR="00B72F37" w:rsidRPr="009C2642" w:rsidRDefault="00B72F37" w:rsidP="00793F3D">
      <w:pPr>
        <w:jc w:val="both"/>
        <w:rPr>
          <w:rFonts w:asciiTheme="majorHAnsi" w:hAnsiTheme="majorHAnsi" w:cstheme="majorHAnsi"/>
          <w:sz w:val="22"/>
          <w:szCs w:val="22"/>
          <w:highlight w:val="yellow"/>
          <w:lang w:val="es-EC"/>
        </w:rPr>
      </w:pPr>
    </w:p>
    <w:p w14:paraId="6A2F4D95" w14:textId="50EA90C5" w:rsidR="009E6708" w:rsidRPr="009C2642" w:rsidRDefault="009E6708" w:rsidP="00793F3D">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highlight w:val="yellow"/>
          <w:lang w:val="es-EC"/>
        </w:rPr>
        <w:t>Art. 299.- Los recursos públicos se manejarán en la banca pública, de acuerdo con la ley. La ley establecerá los mecanismos de acreditación y pagos, así como de inversión de recursos financieros. Se prohíbe a las entidades del sector público invertir sus recursos en el exterior sin autorización legal</w:t>
      </w:r>
    </w:p>
    <w:p w14:paraId="63589286" w14:textId="77777777" w:rsidR="00F15BEA" w:rsidRPr="009C2642" w:rsidRDefault="00F15BEA" w:rsidP="00793F3D">
      <w:pPr>
        <w:jc w:val="both"/>
        <w:rPr>
          <w:rFonts w:asciiTheme="majorHAnsi" w:hAnsiTheme="majorHAnsi" w:cstheme="majorHAnsi"/>
          <w:sz w:val="22"/>
          <w:szCs w:val="22"/>
          <w:highlight w:val="yellow"/>
          <w:lang w:val="es-EC"/>
        </w:rPr>
      </w:pPr>
    </w:p>
    <w:p w14:paraId="0EB5ADBE" w14:textId="5D6035AF" w:rsidR="00394B32" w:rsidRPr="009C2642" w:rsidRDefault="00394B32" w:rsidP="008B4F34">
      <w:pPr>
        <w:jc w:val="both"/>
        <w:rPr>
          <w:rFonts w:asciiTheme="majorHAnsi" w:eastAsia="Times New Roman" w:hAnsiTheme="majorHAnsi" w:cstheme="majorHAnsi"/>
          <w:b/>
          <w:bCs/>
          <w:sz w:val="22"/>
          <w:szCs w:val="22"/>
          <w:lang w:val="es-EC"/>
        </w:rPr>
      </w:pPr>
      <w:r w:rsidRPr="009C2642">
        <w:rPr>
          <w:rFonts w:asciiTheme="majorHAnsi" w:eastAsia="Times New Roman" w:hAnsiTheme="majorHAnsi" w:cstheme="majorHAnsi"/>
          <w:b/>
          <w:bCs/>
          <w:sz w:val="22"/>
          <w:szCs w:val="22"/>
          <w:lang w:val="es-EC"/>
        </w:rPr>
        <w:t>1</w:t>
      </w:r>
      <w:r w:rsidR="00141C8A" w:rsidRPr="009C2642">
        <w:rPr>
          <w:rFonts w:asciiTheme="majorHAnsi" w:eastAsia="Times New Roman" w:hAnsiTheme="majorHAnsi" w:cstheme="majorHAnsi"/>
          <w:b/>
          <w:bCs/>
          <w:sz w:val="22"/>
          <w:szCs w:val="22"/>
          <w:lang w:val="es-EC"/>
        </w:rPr>
        <w:t>4</w:t>
      </w:r>
      <w:r w:rsidRPr="009C2642">
        <w:rPr>
          <w:rFonts w:asciiTheme="majorHAnsi" w:eastAsia="Times New Roman" w:hAnsiTheme="majorHAnsi" w:cstheme="majorHAnsi"/>
          <w:b/>
          <w:bCs/>
          <w:sz w:val="22"/>
          <w:szCs w:val="22"/>
          <w:lang w:val="es-EC"/>
        </w:rPr>
        <w:t xml:space="preserve">.1 – </w:t>
      </w:r>
      <w:r w:rsidR="00F80606" w:rsidRPr="009C2642">
        <w:rPr>
          <w:rFonts w:asciiTheme="majorHAnsi" w:eastAsia="Times New Roman" w:hAnsiTheme="majorHAnsi" w:cstheme="majorHAnsi"/>
          <w:b/>
          <w:bCs/>
          <w:sz w:val="22"/>
          <w:szCs w:val="22"/>
          <w:lang w:val="es-EC"/>
        </w:rPr>
        <w:t>Forma de pago</w:t>
      </w:r>
    </w:p>
    <w:p w14:paraId="63876191" w14:textId="77777777" w:rsidR="00CE0748" w:rsidRPr="009C2642" w:rsidRDefault="00CE0748" w:rsidP="008B4F34">
      <w:pPr>
        <w:jc w:val="both"/>
        <w:rPr>
          <w:rFonts w:asciiTheme="majorHAnsi" w:eastAsia="Times New Roman" w:hAnsiTheme="majorHAnsi" w:cstheme="majorHAnsi"/>
          <w:sz w:val="22"/>
          <w:szCs w:val="22"/>
          <w:lang w:val="es-EC"/>
        </w:rPr>
      </w:pPr>
    </w:p>
    <w:p w14:paraId="5A7211DC" w14:textId="57E10202" w:rsidR="008B4F34" w:rsidRDefault="00DD6B02" w:rsidP="008B4F34">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lang w:val="es-EC"/>
        </w:rPr>
        <w:t>El pago se realizará</w:t>
      </w:r>
      <w:r w:rsidR="002B355F" w:rsidRPr="009C2642">
        <w:rPr>
          <w:rFonts w:asciiTheme="majorHAnsi" w:eastAsia="Times New Roman" w:hAnsiTheme="majorHAnsi" w:cstheme="majorHAnsi"/>
          <w:sz w:val="22"/>
          <w:szCs w:val="22"/>
          <w:lang w:val="es-EC"/>
        </w:rPr>
        <w:t xml:space="preserve"> de la siguiente manera</w:t>
      </w:r>
      <w:r w:rsidRPr="009C2642">
        <w:rPr>
          <w:rFonts w:asciiTheme="majorHAnsi" w:eastAsia="Times New Roman" w:hAnsiTheme="majorHAnsi" w:cstheme="majorHAnsi"/>
          <w:sz w:val="22"/>
          <w:szCs w:val="22"/>
          <w:lang w:val="es-EC"/>
        </w:rPr>
        <w:t xml:space="preserve">: </w:t>
      </w:r>
    </w:p>
    <w:p w14:paraId="6E16E55C" w14:textId="77777777" w:rsidR="00452408" w:rsidRPr="009C2642" w:rsidRDefault="00452408" w:rsidP="008B4F34">
      <w:pPr>
        <w:jc w:val="both"/>
        <w:rPr>
          <w:rFonts w:asciiTheme="majorHAnsi" w:eastAsia="Times New Roman" w:hAnsiTheme="majorHAnsi" w:cstheme="majorHAnsi"/>
          <w:sz w:val="22"/>
          <w:szCs w:val="22"/>
          <w:lang w:val="es-EC"/>
        </w:rPr>
      </w:pPr>
    </w:p>
    <w:p w14:paraId="39E66B1C" w14:textId="5529D1FF" w:rsidR="000C57D9" w:rsidRPr="009C2642" w:rsidRDefault="00452408" w:rsidP="00D812BA">
      <w:pPr>
        <w:pStyle w:val="Prrafodelista"/>
        <w:numPr>
          <w:ilvl w:val="0"/>
          <w:numId w:val="28"/>
        </w:numPr>
        <w:jc w:val="both"/>
        <w:rPr>
          <w:rFonts w:asciiTheme="majorHAnsi" w:eastAsia="Times New Roman" w:hAnsiTheme="majorHAnsi" w:cstheme="majorHAnsi"/>
          <w:highlight w:val="green"/>
        </w:rPr>
      </w:pPr>
      <w:r>
        <w:rPr>
          <w:rFonts w:asciiTheme="majorHAnsi" w:eastAsia="Times New Roman" w:hAnsiTheme="majorHAnsi" w:cstheme="majorHAnsi"/>
          <w:highlight w:val="green"/>
        </w:rPr>
        <w:t>Si se considera otorgar anticipo</w:t>
      </w:r>
    </w:p>
    <w:p w14:paraId="404A300C" w14:textId="40CFD0EB" w:rsidR="00CE0748" w:rsidRPr="009C2642" w:rsidRDefault="008B4F34" w:rsidP="000C57D9">
      <w:pPr>
        <w:ind w:left="1080"/>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lang w:val="es-EC"/>
        </w:rPr>
        <w:t xml:space="preserve">Anticipo: SI </w:t>
      </w:r>
      <w:r w:rsidR="000C57D9" w:rsidRPr="009C2642">
        <w:rPr>
          <w:rFonts w:asciiTheme="majorHAnsi" w:eastAsia="Times New Roman" w:hAnsiTheme="majorHAnsi" w:cstheme="majorHAnsi"/>
          <w:sz w:val="22"/>
          <w:szCs w:val="22"/>
          <w:lang w:val="es-EC"/>
        </w:rPr>
        <w:t>– indicar el porcentaje (</w:t>
      </w:r>
      <w:r w:rsidR="005D0C2E">
        <w:rPr>
          <w:rFonts w:asciiTheme="majorHAnsi" w:eastAsia="Times New Roman" w:hAnsiTheme="majorHAnsi" w:cstheme="majorHAnsi"/>
          <w:sz w:val="22"/>
          <w:szCs w:val="22"/>
          <w:lang w:val="es-EC"/>
        </w:rPr>
        <w:t>máximo 50%</w:t>
      </w:r>
      <w:r w:rsidR="000C57D9" w:rsidRPr="009C2642">
        <w:rPr>
          <w:rFonts w:asciiTheme="majorHAnsi" w:eastAsia="Times New Roman" w:hAnsiTheme="majorHAnsi" w:cstheme="majorHAnsi"/>
          <w:sz w:val="22"/>
          <w:szCs w:val="22"/>
          <w:lang w:val="es-EC"/>
        </w:rPr>
        <w:t>)</w:t>
      </w:r>
    </w:p>
    <w:p w14:paraId="45F02EC4" w14:textId="77777777" w:rsidR="000C57D9" w:rsidRPr="009C2642" w:rsidRDefault="000C57D9" w:rsidP="000C57D9">
      <w:pPr>
        <w:pStyle w:val="Prrafodelista"/>
        <w:ind w:left="1080"/>
        <w:jc w:val="both"/>
        <w:rPr>
          <w:rFonts w:asciiTheme="majorHAnsi" w:eastAsia="Times New Roman" w:hAnsiTheme="majorHAnsi" w:cstheme="majorHAnsi"/>
        </w:rPr>
      </w:pPr>
      <w:r w:rsidRPr="009C2642">
        <w:rPr>
          <w:rFonts w:asciiTheme="majorHAnsi" w:eastAsia="Times New Roman" w:hAnsiTheme="majorHAnsi" w:cstheme="majorHAnsi"/>
        </w:rPr>
        <w:t>Saldo: (considerar alguna de las siguientes opciones)</w:t>
      </w:r>
    </w:p>
    <w:p w14:paraId="4C14A2C7" w14:textId="4364CEE5" w:rsidR="000C57D9" w:rsidRPr="004A0F93" w:rsidRDefault="000C57D9" w:rsidP="004A0F93">
      <w:pPr>
        <w:pStyle w:val="Prrafodelista"/>
        <w:numPr>
          <w:ilvl w:val="1"/>
          <w:numId w:val="28"/>
        </w:numPr>
        <w:jc w:val="both"/>
        <w:rPr>
          <w:rFonts w:asciiTheme="majorHAnsi" w:eastAsia="Times New Roman" w:hAnsiTheme="majorHAnsi" w:cstheme="majorHAnsi"/>
        </w:rPr>
      </w:pPr>
      <w:r w:rsidRPr="009C2642">
        <w:rPr>
          <w:rFonts w:asciiTheme="majorHAnsi" w:eastAsia="Times New Roman" w:hAnsiTheme="majorHAnsi" w:cstheme="majorHAnsi"/>
        </w:rPr>
        <w:t xml:space="preserve">Contra entrega </w:t>
      </w:r>
    </w:p>
    <w:p w14:paraId="4EB596D7" w14:textId="7B8943B9" w:rsidR="000C57D9" w:rsidRPr="009C2642" w:rsidRDefault="000C57D9" w:rsidP="000C57D9">
      <w:pPr>
        <w:pStyle w:val="Prrafodelista"/>
        <w:numPr>
          <w:ilvl w:val="1"/>
          <w:numId w:val="28"/>
        </w:numPr>
        <w:jc w:val="both"/>
        <w:rPr>
          <w:rFonts w:asciiTheme="majorHAnsi" w:eastAsia="Times New Roman" w:hAnsiTheme="majorHAnsi" w:cstheme="majorHAnsi"/>
        </w:rPr>
      </w:pPr>
      <w:r w:rsidRPr="009C2642">
        <w:rPr>
          <w:rFonts w:asciiTheme="majorHAnsi" w:eastAsia="Times New Roman" w:hAnsiTheme="majorHAnsi" w:cstheme="majorHAnsi"/>
        </w:rPr>
        <w:t>Otros: Mensual, trimestral, etc.</w:t>
      </w:r>
    </w:p>
    <w:p w14:paraId="249E425A" w14:textId="77777777" w:rsidR="000C57D9" w:rsidRPr="009C2642" w:rsidRDefault="000C57D9" w:rsidP="000C57D9">
      <w:pPr>
        <w:pStyle w:val="Prrafodelista"/>
        <w:ind w:left="1080"/>
        <w:jc w:val="both"/>
        <w:rPr>
          <w:rFonts w:asciiTheme="majorHAnsi" w:eastAsia="Times New Roman" w:hAnsiTheme="majorHAnsi" w:cstheme="majorHAnsi"/>
        </w:rPr>
      </w:pPr>
    </w:p>
    <w:p w14:paraId="08C8DC68" w14:textId="34B9090B" w:rsidR="000C57D9" w:rsidRPr="009C2642" w:rsidRDefault="005B3CCD" w:rsidP="00D02F88">
      <w:pPr>
        <w:pStyle w:val="Prrafodelista"/>
        <w:numPr>
          <w:ilvl w:val="0"/>
          <w:numId w:val="28"/>
        </w:numPr>
        <w:jc w:val="both"/>
        <w:rPr>
          <w:rFonts w:asciiTheme="majorHAnsi" w:eastAsia="Times New Roman" w:hAnsiTheme="majorHAnsi" w:cstheme="majorHAnsi"/>
          <w:highlight w:val="green"/>
        </w:rPr>
      </w:pPr>
      <w:r>
        <w:rPr>
          <w:rFonts w:asciiTheme="majorHAnsi" w:eastAsia="Times New Roman" w:hAnsiTheme="majorHAnsi" w:cstheme="majorHAnsi"/>
          <w:highlight w:val="green"/>
        </w:rPr>
        <w:t>Si se considera pago contra</w:t>
      </w:r>
      <w:r w:rsidR="00E92051">
        <w:rPr>
          <w:rFonts w:asciiTheme="majorHAnsi" w:eastAsia="Times New Roman" w:hAnsiTheme="majorHAnsi" w:cstheme="majorHAnsi"/>
          <w:highlight w:val="green"/>
        </w:rPr>
        <w:t xml:space="preserve"> </w:t>
      </w:r>
      <w:r>
        <w:rPr>
          <w:rFonts w:asciiTheme="majorHAnsi" w:eastAsia="Times New Roman" w:hAnsiTheme="majorHAnsi" w:cstheme="majorHAnsi"/>
          <w:highlight w:val="green"/>
        </w:rPr>
        <w:t>entrega</w:t>
      </w:r>
    </w:p>
    <w:p w14:paraId="1826FE1E" w14:textId="0F20AF0F" w:rsidR="000C57D9" w:rsidRPr="009C2642" w:rsidRDefault="000C57D9" w:rsidP="000C57D9">
      <w:pPr>
        <w:pStyle w:val="Prrafodelista"/>
        <w:ind w:left="1080"/>
        <w:jc w:val="both"/>
        <w:rPr>
          <w:rFonts w:asciiTheme="majorHAnsi" w:eastAsia="Times New Roman" w:hAnsiTheme="majorHAnsi" w:cstheme="majorHAnsi"/>
        </w:rPr>
      </w:pPr>
      <w:r w:rsidRPr="009C2642">
        <w:rPr>
          <w:rFonts w:asciiTheme="majorHAnsi" w:eastAsia="Times New Roman" w:hAnsiTheme="majorHAnsi" w:cstheme="majorHAnsi"/>
        </w:rPr>
        <w:t>Anticipo: 0%</w:t>
      </w:r>
    </w:p>
    <w:p w14:paraId="7349812C" w14:textId="763B8C43" w:rsidR="000C57D9" w:rsidRPr="009C2642" w:rsidRDefault="000C57D9" w:rsidP="000C57D9">
      <w:pPr>
        <w:pStyle w:val="Prrafodelista"/>
        <w:ind w:left="1080"/>
        <w:jc w:val="both"/>
        <w:rPr>
          <w:rFonts w:asciiTheme="majorHAnsi" w:eastAsia="Times New Roman" w:hAnsiTheme="majorHAnsi" w:cstheme="majorHAnsi"/>
        </w:rPr>
      </w:pPr>
      <w:r w:rsidRPr="009C2642">
        <w:rPr>
          <w:rFonts w:asciiTheme="majorHAnsi" w:eastAsia="Times New Roman" w:hAnsiTheme="majorHAnsi" w:cstheme="majorHAnsi"/>
        </w:rPr>
        <w:t>Saldo (considerar alguna de las siguientes opciones)</w:t>
      </w:r>
    </w:p>
    <w:p w14:paraId="4295D8AA" w14:textId="2C317D59" w:rsidR="009B4108" w:rsidRPr="009C2642" w:rsidRDefault="008B4F34" w:rsidP="00CE0748">
      <w:pPr>
        <w:pStyle w:val="Prrafodelista"/>
        <w:numPr>
          <w:ilvl w:val="1"/>
          <w:numId w:val="28"/>
        </w:numPr>
        <w:jc w:val="both"/>
        <w:rPr>
          <w:rFonts w:asciiTheme="majorHAnsi" w:eastAsia="Times New Roman" w:hAnsiTheme="majorHAnsi" w:cstheme="majorHAnsi"/>
        </w:rPr>
      </w:pPr>
      <w:r w:rsidRPr="009C2642">
        <w:rPr>
          <w:rFonts w:asciiTheme="majorHAnsi" w:eastAsia="Times New Roman" w:hAnsiTheme="majorHAnsi" w:cstheme="majorHAnsi"/>
        </w:rPr>
        <w:t>100%</w:t>
      </w:r>
      <w:r w:rsidR="009B4108" w:rsidRPr="009C2642">
        <w:rPr>
          <w:rFonts w:asciiTheme="majorHAnsi" w:eastAsia="Times New Roman" w:hAnsiTheme="majorHAnsi" w:cstheme="majorHAnsi"/>
        </w:rPr>
        <w:t xml:space="preserve"> </w:t>
      </w:r>
      <w:r w:rsidR="000C57D9" w:rsidRPr="009C2642">
        <w:rPr>
          <w:rFonts w:asciiTheme="majorHAnsi" w:eastAsia="Times New Roman" w:hAnsiTheme="majorHAnsi" w:cstheme="majorHAnsi"/>
        </w:rPr>
        <w:t>s</w:t>
      </w:r>
      <w:r w:rsidR="00844693" w:rsidRPr="009C2642">
        <w:rPr>
          <w:rFonts w:asciiTheme="majorHAnsi" w:eastAsia="Times New Roman" w:hAnsiTheme="majorHAnsi" w:cstheme="majorHAnsi"/>
        </w:rPr>
        <w:t>e cancelará contra la entrega del objeto de la contratación</w:t>
      </w:r>
    </w:p>
    <w:p w14:paraId="3278DC92" w14:textId="61B2938B" w:rsidR="00CE0748" w:rsidRPr="009C2642" w:rsidRDefault="00CE0748" w:rsidP="00CE0748">
      <w:pPr>
        <w:pStyle w:val="Prrafodelista"/>
        <w:numPr>
          <w:ilvl w:val="1"/>
          <w:numId w:val="28"/>
        </w:numPr>
        <w:jc w:val="both"/>
        <w:rPr>
          <w:rFonts w:asciiTheme="majorHAnsi" w:eastAsia="Times New Roman" w:hAnsiTheme="majorHAnsi" w:cstheme="majorHAnsi"/>
        </w:rPr>
      </w:pPr>
      <w:r w:rsidRPr="009C2642">
        <w:rPr>
          <w:rFonts w:asciiTheme="majorHAnsi" w:eastAsia="Times New Roman" w:hAnsiTheme="majorHAnsi" w:cstheme="majorHAnsi"/>
        </w:rPr>
        <w:t>Otros: Mensual, trimestral, etc</w:t>
      </w:r>
    </w:p>
    <w:p w14:paraId="7286A766" w14:textId="6825D9B1" w:rsidR="00B93823" w:rsidRPr="009C2642" w:rsidRDefault="00394B32" w:rsidP="008B4F34">
      <w:pPr>
        <w:jc w:val="both"/>
        <w:rPr>
          <w:rFonts w:asciiTheme="majorHAnsi" w:eastAsia="Times New Roman" w:hAnsiTheme="majorHAnsi" w:cstheme="majorHAnsi"/>
          <w:b/>
          <w:bCs/>
          <w:sz w:val="22"/>
          <w:szCs w:val="22"/>
          <w:lang w:val="es-EC"/>
        </w:rPr>
      </w:pPr>
      <w:r w:rsidRPr="009C2642">
        <w:rPr>
          <w:rFonts w:asciiTheme="majorHAnsi" w:eastAsia="Times New Roman" w:hAnsiTheme="majorHAnsi" w:cstheme="majorHAnsi"/>
          <w:b/>
          <w:bCs/>
          <w:sz w:val="22"/>
          <w:szCs w:val="22"/>
          <w:lang w:val="es-EC"/>
        </w:rPr>
        <w:t>1</w:t>
      </w:r>
      <w:r w:rsidR="000C57D9" w:rsidRPr="009C2642">
        <w:rPr>
          <w:rFonts w:asciiTheme="majorHAnsi" w:eastAsia="Times New Roman" w:hAnsiTheme="majorHAnsi" w:cstheme="majorHAnsi"/>
          <w:b/>
          <w:bCs/>
          <w:sz w:val="22"/>
          <w:szCs w:val="22"/>
          <w:lang w:val="es-EC"/>
        </w:rPr>
        <w:t>4</w:t>
      </w:r>
      <w:r w:rsidRPr="009C2642">
        <w:rPr>
          <w:rFonts w:asciiTheme="majorHAnsi" w:eastAsia="Times New Roman" w:hAnsiTheme="majorHAnsi" w:cstheme="majorHAnsi"/>
          <w:b/>
          <w:bCs/>
          <w:sz w:val="22"/>
          <w:szCs w:val="22"/>
          <w:lang w:val="es-EC"/>
        </w:rPr>
        <w:t xml:space="preserve">.2 </w:t>
      </w:r>
      <w:r w:rsidR="00B93823" w:rsidRPr="009C2642">
        <w:rPr>
          <w:rFonts w:asciiTheme="majorHAnsi" w:eastAsia="Times New Roman" w:hAnsiTheme="majorHAnsi" w:cstheme="majorHAnsi"/>
          <w:b/>
          <w:bCs/>
          <w:sz w:val="22"/>
          <w:szCs w:val="22"/>
          <w:lang w:val="es-EC"/>
        </w:rPr>
        <w:t>Documentos habilitantes para el pago:</w:t>
      </w:r>
    </w:p>
    <w:p w14:paraId="187DD561" w14:textId="42087C06" w:rsidR="00DD6B02" w:rsidRDefault="00DD6B02" w:rsidP="008B4F34">
      <w:pPr>
        <w:ind w:left="993" w:hanging="294"/>
        <w:jc w:val="both"/>
        <w:rPr>
          <w:rFonts w:asciiTheme="majorHAnsi" w:eastAsia="Times New Roman" w:hAnsiTheme="majorHAnsi" w:cstheme="majorHAnsi"/>
          <w:sz w:val="22"/>
          <w:szCs w:val="22"/>
          <w:lang w:val="es-EC"/>
        </w:rPr>
      </w:pPr>
    </w:p>
    <w:p w14:paraId="2F6A4D23" w14:textId="77777777"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a)</w:t>
      </w:r>
      <w:r w:rsidRPr="005B3CCD">
        <w:rPr>
          <w:rFonts w:asciiTheme="majorHAnsi" w:eastAsia="Times New Roman" w:hAnsiTheme="majorHAnsi" w:cstheme="majorHAnsi"/>
          <w:sz w:val="22"/>
          <w:szCs w:val="22"/>
          <w:lang w:val="es-EC"/>
        </w:rPr>
        <w:tab/>
        <w:t xml:space="preserve">Autorización de pago suscrita por el </w:t>
      </w:r>
      <w:proofErr w:type="gramStart"/>
      <w:r w:rsidRPr="005B3CCD">
        <w:rPr>
          <w:rFonts w:asciiTheme="majorHAnsi" w:eastAsia="Times New Roman" w:hAnsiTheme="majorHAnsi" w:cstheme="majorHAnsi"/>
          <w:sz w:val="22"/>
          <w:szCs w:val="22"/>
          <w:lang w:val="es-EC"/>
        </w:rPr>
        <w:t>Director</w:t>
      </w:r>
      <w:proofErr w:type="gramEnd"/>
      <w:r w:rsidRPr="005B3CCD">
        <w:rPr>
          <w:rFonts w:asciiTheme="majorHAnsi" w:eastAsia="Times New Roman" w:hAnsiTheme="majorHAnsi" w:cstheme="majorHAnsi"/>
          <w:sz w:val="22"/>
          <w:szCs w:val="22"/>
          <w:lang w:val="es-EC"/>
        </w:rPr>
        <w:t>/Decano de la Unidad Requirente dirigido al Gerente General de ESPOL-TECH E.P., firmado electrónicamente desde el aplicativo de firma EC.</w:t>
      </w:r>
    </w:p>
    <w:p w14:paraId="1C1E16F4" w14:textId="77777777"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b)</w:t>
      </w:r>
      <w:r w:rsidRPr="005B3CCD">
        <w:rPr>
          <w:rFonts w:asciiTheme="majorHAnsi" w:eastAsia="Times New Roman" w:hAnsiTheme="majorHAnsi" w:cstheme="majorHAnsi"/>
          <w:sz w:val="22"/>
          <w:szCs w:val="22"/>
          <w:lang w:val="es-EC"/>
        </w:rPr>
        <w:tab/>
        <w:t>Acta de entrega recepción firmado electrónicamente desde el aplicativo de firma EC.</w:t>
      </w:r>
    </w:p>
    <w:p w14:paraId="49634873" w14:textId="5A247DCC"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c)</w:t>
      </w:r>
      <w:r w:rsidRPr="005B3CCD">
        <w:rPr>
          <w:rFonts w:asciiTheme="majorHAnsi" w:eastAsia="Times New Roman" w:hAnsiTheme="majorHAnsi" w:cstheme="majorHAnsi"/>
          <w:sz w:val="22"/>
          <w:szCs w:val="22"/>
          <w:lang w:val="es-EC"/>
        </w:rPr>
        <w:tab/>
        <w:t>Informe de los trabajos realizados (para servicios), que deberá ser suscrito por el proveedor adjudicado y entregado al administrador, dentro del plazo contractual de</w:t>
      </w:r>
      <w:r>
        <w:rPr>
          <w:rFonts w:asciiTheme="majorHAnsi" w:eastAsia="Times New Roman" w:hAnsiTheme="majorHAnsi" w:cstheme="majorHAnsi"/>
          <w:sz w:val="22"/>
          <w:szCs w:val="22"/>
          <w:lang w:val="es-EC"/>
        </w:rPr>
        <w:t xml:space="preserve">l contrato </w:t>
      </w:r>
      <w:r w:rsidRPr="005B3CCD">
        <w:rPr>
          <w:rFonts w:asciiTheme="majorHAnsi" w:eastAsia="Times New Roman" w:hAnsiTheme="majorHAnsi" w:cstheme="majorHAnsi"/>
          <w:sz w:val="22"/>
          <w:szCs w:val="22"/>
          <w:lang w:val="es-EC"/>
        </w:rPr>
        <w:t>y aprobado por el Administrador (en caso de servicios).</w:t>
      </w:r>
    </w:p>
    <w:p w14:paraId="00DF2FA5" w14:textId="019DD269"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d)</w:t>
      </w:r>
      <w:r w:rsidRPr="005B3CCD">
        <w:rPr>
          <w:rFonts w:asciiTheme="majorHAnsi" w:eastAsia="Times New Roman" w:hAnsiTheme="majorHAnsi" w:cstheme="majorHAnsi"/>
          <w:sz w:val="22"/>
          <w:szCs w:val="22"/>
          <w:lang w:val="es-EC"/>
        </w:rPr>
        <w:tab/>
        <w:t xml:space="preserve">Factura electrónica </w:t>
      </w:r>
    </w:p>
    <w:p w14:paraId="0D33903B" w14:textId="77777777"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e)</w:t>
      </w:r>
      <w:r w:rsidRPr="005B3CCD">
        <w:rPr>
          <w:rFonts w:asciiTheme="majorHAnsi" w:eastAsia="Times New Roman" w:hAnsiTheme="majorHAnsi" w:cstheme="majorHAnsi"/>
          <w:sz w:val="22"/>
          <w:szCs w:val="22"/>
          <w:lang w:val="es-EC"/>
        </w:rPr>
        <w:tab/>
        <w:t>Certificación presupuestaria</w:t>
      </w:r>
    </w:p>
    <w:p w14:paraId="24261797" w14:textId="649B3450" w:rsidR="001862DF" w:rsidRPr="005B3CCD" w:rsidRDefault="005B3CCD" w:rsidP="001862DF">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f)</w:t>
      </w:r>
      <w:r w:rsidRPr="005B3CCD">
        <w:rPr>
          <w:rFonts w:asciiTheme="majorHAnsi" w:eastAsia="Times New Roman" w:hAnsiTheme="majorHAnsi" w:cstheme="majorHAnsi"/>
          <w:sz w:val="22"/>
          <w:szCs w:val="22"/>
          <w:lang w:val="es-EC"/>
        </w:rPr>
        <w:tab/>
      </w:r>
      <w:r>
        <w:rPr>
          <w:rFonts w:asciiTheme="majorHAnsi" w:eastAsia="Times New Roman" w:hAnsiTheme="majorHAnsi" w:cstheme="majorHAnsi"/>
          <w:sz w:val="22"/>
          <w:szCs w:val="22"/>
          <w:lang w:val="es-EC"/>
        </w:rPr>
        <w:t>Contrato suscrito</w:t>
      </w:r>
      <w:r w:rsidR="001862DF" w:rsidRPr="001862DF">
        <w:rPr>
          <w:rFonts w:asciiTheme="majorHAnsi" w:eastAsia="Times New Roman" w:hAnsiTheme="majorHAnsi" w:cstheme="majorHAnsi"/>
          <w:sz w:val="22"/>
          <w:szCs w:val="22"/>
          <w:lang w:val="es-EC"/>
        </w:rPr>
        <w:t xml:space="preserve"> </w:t>
      </w:r>
      <w:r w:rsidR="001862DF" w:rsidRPr="005B3CCD">
        <w:rPr>
          <w:rFonts w:asciiTheme="majorHAnsi" w:eastAsia="Times New Roman" w:hAnsiTheme="majorHAnsi" w:cstheme="majorHAnsi"/>
          <w:sz w:val="22"/>
          <w:szCs w:val="22"/>
          <w:lang w:val="es-EC"/>
        </w:rPr>
        <w:t>firmado electrónicamente desde el aplicativo de firma EC.</w:t>
      </w:r>
    </w:p>
    <w:p w14:paraId="03F1B252" w14:textId="77777777" w:rsidR="005B3CCD" w:rsidRP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g)</w:t>
      </w:r>
      <w:r w:rsidRPr="005B3CCD">
        <w:rPr>
          <w:rFonts w:asciiTheme="majorHAnsi" w:eastAsia="Times New Roman" w:hAnsiTheme="majorHAnsi" w:cstheme="majorHAnsi"/>
          <w:sz w:val="22"/>
          <w:szCs w:val="22"/>
          <w:lang w:val="es-EC"/>
        </w:rPr>
        <w:tab/>
        <w:t>Garantía Técnica (en el caso de bienes)</w:t>
      </w:r>
    </w:p>
    <w:p w14:paraId="5A8ABBD5" w14:textId="2CB1C8B3" w:rsidR="005B3CCD" w:rsidRDefault="005B3CCD" w:rsidP="005B3CCD">
      <w:pPr>
        <w:ind w:left="993" w:hanging="294"/>
        <w:jc w:val="both"/>
        <w:rPr>
          <w:rFonts w:asciiTheme="majorHAnsi" w:eastAsia="Times New Roman" w:hAnsiTheme="majorHAnsi" w:cstheme="majorHAnsi"/>
          <w:sz w:val="22"/>
          <w:szCs w:val="22"/>
          <w:lang w:val="es-EC"/>
        </w:rPr>
      </w:pPr>
      <w:r w:rsidRPr="005B3CCD">
        <w:rPr>
          <w:rFonts w:asciiTheme="majorHAnsi" w:eastAsia="Times New Roman" w:hAnsiTheme="majorHAnsi" w:cstheme="majorHAnsi"/>
          <w:sz w:val="22"/>
          <w:szCs w:val="22"/>
          <w:lang w:val="es-EC"/>
        </w:rPr>
        <w:t>h)</w:t>
      </w:r>
      <w:r w:rsidRPr="005B3CCD">
        <w:rPr>
          <w:rFonts w:asciiTheme="majorHAnsi" w:eastAsia="Times New Roman" w:hAnsiTheme="majorHAnsi" w:cstheme="majorHAnsi"/>
          <w:sz w:val="22"/>
          <w:szCs w:val="22"/>
          <w:lang w:val="es-EC"/>
        </w:rPr>
        <w:tab/>
        <w:t xml:space="preserve">Demás documentos mencionados </w:t>
      </w:r>
      <w:r>
        <w:rPr>
          <w:rFonts w:asciiTheme="majorHAnsi" w:eastAsia="Times New Roman" w:hAnsiTheme="majorHAnsi" w:cstheme="majorHAnsi"/>
          <w:sz w:val="22"/>
          <w:szCs w:val="22"/>
          <w:lang w:val="es-EC"/>
        </w:rPr>
        <w:t>en el contrato</w:t>
      </w:r>
      <w:r w:rsidRPr="005B3CCD">
        <w:rPr>
          <w:rFonts w:asciiTheme="majorHAnsi" w:eastAsia="Times New Roman" w:hAnsiTheme="majorHAnsi" w:cstheme="majorHAnsi"/>
          <w:sz w:val="22"/>
          <w:szCs w:val="22"/>
          <w:lang w:val="es-EC"/>
        </w:rPr>
        <w:t>, informes o actas.</w:t>
      </w:r>
    </w:p>
    <w:p w14:paraId="2F189124" w14:textId="537CB3DE" w:rsidR="001862DF" w:rsidRDefault="00276B8B" w:rsidP="00793F3D">
      <w:pPr>
        <w:jc w:val="both"/>
        <w:rPr>
          <w:rFonts w:asciiTheme="majorHAnsi" w:eastAsia="Times New Roman" w:hAnsiTheme="majorHAnsi" w:cstheme="majorHAnsi"/>
          <w:sz w:val="22"/>
          <w:szCs w:val="22"/>
          <w:lang w:val="es-EC"/>
        </w:rPr>
      </w:pPr>
      <w:r w:rsidRPr="00276B8B">
        <w:rPr>
          <w:rFonts w:asciiTheme="majorHAnsi" w:eastAsia="Times New Roman" w:hAnsiTheme="majorHAnsi" w:cstheme="majorHAnsi"/>
          <w:sz w:val="22"/>
          <w:szCs w:val="22"/>
          <w:lang w:val="es-EC"/>
        </w:rPr>
        <w:t>De existir pagos parciales</w:t>
      </w:r>
      <w:r w:rsidR="001862DF">
        <w:rPr>
          <w:rFonts w:asciiTheme="majorHAnsi" w:eastAsia="Times New Roman" w:hAnsiTheme="majorHAnsi" w:cstheme="majorHAnsi"/>
          <w:sz w:val="22"/>
          <w:szCs w:val="22"/>
          <w:lang w:val="es-EC"/>
        </w:rPr>
        <w:t xml:space="preserve"> suscribirán actas de entrega parciales entre el proveedor y administrador del contrato; </w:t>
      </w:r>
      <w:r w:rsidR="00BF4F0B">
        <w:rPr>
          <w:rFonts w:asciiTheme="majorHAnsi" w:eastAsia="Times New Roman" w:hAnsiTheme="majorHAnsi" w:cstheme="majorHAnsi"/>
          <w:sz w:val="22"/>
          <w:szCs w:val="22"/>
          <w:lang w:val="es-EC"/>
        </w:rPr>
        <w:t xml:space="preserve">y </w:t>
      </w:r>
      <w:r w:rsidR="001862DF">
        <w:rPr>
          <w:rFonts w:asciiTheme="majorHAnsi" w:eastAsia="Times New Roman" w:hAnsiTheme="majorHAnsi" w:cstheme="majorHAnsi"/>
          <w:sz w:val="22"/>
          <w:szCs w:val="22"/>
          <w:lang w:val="es-EC"/>
        </w:rPr>
        <w:t>en caso de ser bienes deberá suscribir la asistente administrativa de bienes y servicios.</w:t>
      </w:r>
    </w:p>
    <w:p w14:paraId="044F7EF3" w14:textId="77777777" w:rsidR="001862DF" w:rsidRDefault="001862DF" w:rsidP="00793F3D">
      <w:pPr>
        <w:jc w:val="both"/>
        <w:rPr>
          <w:rFonts w:asciiTheme="majorHAnsi" w:eastAsia="Times New Roman" w:hAnsiTheme="majorHAnsi" w:cstheme="majorHAnsi"/>
          <w:sz w:val="22"/>
          <w:szCs w:val="22"/>
          <w:lang w:val="es-EC"/>
        </w:rPr>
      </w:pPr>
    </w:p>
    <w:p w14:paraId="2E0D4AD0" w14:textId="4CB3C9B8" w:rsidR="001F18CB" w:rsidRDefault="001862DF" w:rsidP="00793F3D">
      <w:pPr>
        <w:jc w:val="both"/>
        <w:rPr>
          <w:rFonts w:asciiTheme="majorHAnsi" w:eastAsia="Times New Roman" w:hAnsiTheme="majorHAnsi" w:cstheme="majorHAnsi"/>
          <w:sz w:val="22"/>
          <w:szCs w:val="22"/>
          <w:lang w:val="es-EC"/>
        </w:rPr>
      </w:pPr>
      <w:r>
        <w:rPr>
          <w:rFonts w:asciiTheme="majorHAnsi" w:eastAsia="Times New Roman" w:hAnsiTheme="majorHAnsi" w:cstheme="majorHAnsi"/>
          <w:sz w:val="22"/>
          <w:szCs w:val="22"/>
          <w:lang w:val="es-EC"/>
        </w:rPr>
        <w:t>Para el pago</w:t>
      </w:r>
      <w:r w:rsidR="00276B8B" w:rsidRPr="00276B8B">
        <w:rPr>
          <w:rFonts w:asciiTheme="majorHAnsi" w:eastAsia="Times New Roman" w:hAnsiTheme="majorHAnsi" w:cstheme="majorHAnsi"/>
          <w:sz w:val="22"/>
          <w:szCs w:val="22"/>
          <w:lang w:val="es-EC"/>
        </w:rPr>
        <w:t xml:space="preserve"> final se efectuará contra entrega final del bien/servicio, y la suscripción del acta entrega – recepción definitiva</w:t>
      </w:r>
      <w:r w:rsidR="00DE01F4">
        <w:rPr>
          <w:rFonts w:asciiTheme="majorHAnsi" w:eastAsia="Times New Roman" w:hAnsiTheme="majorHAnsi" w:cstheme="majorHAnsi"/>
          <w:sz w:val="22"/>
          <w:szCs w:val="22"/>
          <w:lang w:val="es-EC"/>
        </w:rPr>
        <w:t xml:space="preserve"> entre el proveedor, administrador del contrato, técnico que no intervino en el proceso de ejecución y </w:t>
      </w:r>
      <w:r w:rsidR="00BF4F0B">
        <w:rPr>
          <w:rFonts w:asciiTheme="majorHAnsi" w:eastAsia="Times New Roman" w:hAnsiTheme="majorHAnsi" w:cstheme="majorHAnsi"/>
          <w:sz w:val="22"/>
          <w:szCs w:val="22"/>
          <w:lang w:val="es-EC"/>
        </w:rPr>
        <w:t>solo</w:t>
      </w:r>
      <w:r w:rsidR="00DE01F4">
        <w:rPr>
          <w:rFonts w:asciiTheme="majorHAnsi" w:eastAsia="Times New Roman" w:hAnsiTheme="majorHAnsi" w:cstheme="majorHAnsi"/>
          <w:sz w:val="22"/>
          <w:szCs w:val="22"/>
          <w:lang w:val="es-EC"/>
        </w:rPr>
        <w:t xml:space="preserve"> para el caso de bienes</w:t>
      </w:r>
      <w:r w:rsidR="00BF4F0B">
        <w:rPr>
          <w:rFonts w:asciiTheme="majorHAnsi" w:eastAsia="Times New Roman" w:hAnsiTheme="majorHAnsi" w:cstheme="majorHAnsi"/>
          <w:sz w:val="22"/>
          <w:szCs w:val="22"/>
          <w:lang w:val="es-EC"/>
        </w:rPr>
        <w:t xml:space="preserve"> de forma adicional debe suscribir</w:t>
      </w:r>
      <w:r w:rsidR="00DE01F4" w:rsidRPr="006D03A7">
        <w:rPr>
          <w:lang w:val="es-EC"/>
        </w:rPr>
        <w:t xml:space="preserve"> </w:t>
      </w:r>
      <w:r w:rsidR="00DE01F4" w:rsidRPr="00DE01F4">
        <w:rPr>
          <w:rFonts w:asciiTheme="majorHAnsi" w:eastAsia="Times New Roman" w:hAnsiTheme="majorHAnsi" w:cstheme="majorHAnsi"/>
          <w:sz w:val="22"/>
          <w:szCs w:val="22"/>
          <w:lang w:val="es-EC"/>
        </w:rPr>
        <w:t>la asistente administrativa de bienes y servicios</w:t>
      </w:r>
      <w:r w:rsidR="00BF4F0B">
        <w:rPr>
          <w:rFonts w:asciiTheme="majorHAnsi" w:eastAsia="Times New Roman" w:hAnsiTheme="majorHAnsi" w:cstheme="majorHAnsi"/>
          <w:sz w:val="22"/>
          <w:szCs w:val="22"/>
          <w:lang w:val="es-EC"/>
        </w:rPr>
        <w:t>;</w:t>
      </w:r>
      <w:r w:rsidR="00276B8B" w:rsidRPr="00276B8B">
        <w:rPr>
          <w:rFonts w:asciiTheme="majorHAnsi" w:eastAsia="Times New Roman" w:hAnsiTheme="majorHAnsi" w:cstheme="majorHAnsi"/>
          <w:sz w:val="22"/>
          <w:szCs w:val="22"/>
          <w:lang w:val="es-EC"/>
        </w:rPr>
        <w:t xml:space="preserve"> en cumplimiento al Art. 325 del Reglamento a la Ley Orgánica Sistema Nacional Contratación Pública.</w:t>
      </w:r>
    </w:p>
    <w:p w14:paraId="737C75B3" w14:textId="77777777" w:rsidR="00276B8B" w:rsidRPr="009C2642" w:rsidRDefault="00276B8B" w:rsidP="00793F3D">
      <w:pPr>
        <w:jc w:val="both"/>
        <w:rPr>
          <w:rFonts w:asciiTheme="majorHAnsi" w:eastAsia="Times New Roman" w:hAnsiTheme="majorHAnsi" w:cstheme="majorHAnsi"/>
          <w:b/>
          <w:bCs/>
          <w:sz w:val="22"/>
          <w:szCs w:val="22"/>
          <w:lang w:val="es-EC"/>
        </w:rPr>
      </w:pPr>
    </w:p>
    <w:p w14:paraId="3B5733F7" w14:textId="681C97E4" w:rsidR="00394B32" w:rsidRPr="009C2642" w:rsidRDefault="00394B32" w:rsidP="00793F3D">
      <w:pPr>
        <w:jc w:val="both"/>
        <w:rPr>
          <w:rFonts w:asciiTheme="majorHAnsi" w:eastAsia="Times New Roman" w:hAnsiTheme="majorHAnsi" w:cstheme="majorHAnsi"/>
          <w:b/>
          <w:bCs/>
          <w:sz w:val="22"/>
          <w:szCs w:val="22"/>
          <w:lang w:val="es-EC"/>
        </w:rPr>
      </w:pPr>
      <w:r w:rsidRPr="009C2642">
        <w:rPr>
          <w:rFonts w:asciiTheme="majorHAnsi" w:eastAsia="Times New Roman" w:hAnsiTheme="majorHAnsi" w:cstheme="majorHAnsi"/>
          <w:b/>
          <w:bCs/>
          <w:sz w:val="22"/>
          <w:szCs w:val="22"/>
          <w:lang w:val="es-EC"/>
        </w:rPr>
        <w:t>1</w:t>
      </w:r>
      <w:r w:rsidR="00025DF0" w:rsidRPr="009C2642">
        <w:rPr>
          <w:rFonts w:asciiTheme="majorHAnsi" w:eastAsia="Times New Roman" w:hAnsiTheme="majorHAnsi" w:cstheme="majorHAnsi"/>
          <w:b/>
          <w:bCs/>
          <w:sz w:val="22"/>
          <w:szCs w:val="22"/>
          <w:lang w:val="es-EC"/>
        </w:rPr>
        <w:t>4</w:t>
      </w:r>
      <w:r w:rsidRPr="009C2642">
        <w:rPr>
          <w:rFonts w:asciiTheme="majorHAnsi" w:eastAsia="Times New Roman" w:hAnsiTheme="majorHAnsi" w:cstheme="majorHAnsi"/>
          <w:b/>
          <w:bCs/>
          <w:sz w:val="22"/>
          <w:szCs w:val="22"/>
          <w:lang w:val="es-EC"/>
        </w:rPr>
        <w:t>.3 Pagos indebidos:</w:t>
      </w:r>
    </w:p>
    <w:p w14:paraId="69D5D0D1" w14:textId="77777777" w:rsidR="00F80606" w:rsidRPr="009C2642" w:rsidRDefault="00F80606" w:rsidP="00793F3D">
      <w:pPr>
        <w:jc w:val="both"/>
        <w:rPr>
          <w:rFonts w:asciiTheme="majorHAnsi" w:eastAsia="Times New Roman" w:hAnsiTheme="majorHAnsi" w:cstheme="majorHAnsi"/>
          <w:sz w:val="22"/>
          <w:szCs w:val="22"/>
          <w:lang w:val="es-EC"/>
        </w:rPr>
      </w:pPr>
    </w:p>
    <w:p w14:paraId="7D210B5D" w14:textId="5684E473" w:rsidR="00394B32" w:rsidRPr="009C2642" w:rsidRDefault="00394B32" w:rsidP="00793F3D">
      <w:pPr>
        <w:jc w:val="both"/>
        <w:rPr>
          <w:rFonts w:asciiTheme="majorHAnsi" w:eastAsia="Times New Roman" w:hAnsiTheme="majorHAnsi" w:cstheme="majorHAnsi"/>
          <w:sz w:val="22"/>
          <w:szCs w:val="22"/>
          <w:lang w:val="es-EC"/>
        </w:rPr>
      </w:pPr>
      <w:r w:rsidRPr="009C2642">
        <w:rPr>
          <w:rFonts w:asciiTheme="majorHAnsi" w:eastAsia="Times New Roman" w:hAnsiTheme="majorHAnsi" w:cstheme="majorHAnsi"/>
          <w:sz w:val="22"/>
          <w:szCs w:val="22"/>
          <w:lang w:val="es-EC"/>
        </w:rPr>
        <w:t>ESPOL</w:t>
      </w:r>
      <w:r w:rsidR="00CC2DFC">
        <w:rPr>
          <w:rFonts w:asciiTheme="majorHAnsi" w:eastAsia="Times New Roman" w:hAnsiTheme="majorHAnsi" w:cstheme="majorHAnsi"/>
          <w:sz w:val="22"/>
          <w:szCs w:val="22"/>
          <w:lang w:val="es-EC"/>
        </w:rPr>
        <w:t xml:space="preserve">-TECH E.P., </w:t>
      </w:r>
      <w:r w:rsidRPr="009C2642">
        <w:rPr>
          <w:rFonts w:asciiTheme="majorHAnsi" w:eastAsia="Times New Roman" w:hAnsiTheme="majorHAnsi" w:cstheme="majorHAnsi"/>
          <w:sz w:val="22"/>
          <w:szCs w:val="22"/>
          <w:lang w:val="es-EC"/>
        </w:rPr>
        <w:t>se reserva el derecho de reclamar a la empresa contratada, en cualquier tiempo, antes o después de la prestación del servicio</w:t>
      </w:r>
      <w:r w:rsidR="00B61270" w:rsidRPr="009C2642">
        <w:rPr>
          <w:rFonts w:asciiTheme="majorHAnsi" w:eastAsia="Times New Roman" w:hAnsiTheme="majorHAnsi" w:cstheme="majorHAnsi"/>
          <w:sz w:val="22"/>
          <w:szCs w:val="22"/>
          <w:lang w:val="es-EC"/>
        </w:rPr>
        <w:t>/bien</w:t>
      </w:r>
      <w:r w:rsidRPr="009C2642">
        <w:rPr>
          <w:rFonts w:asciiTheme="majorHAnsi" w:eastAsia="Times New Roman" w:hAnsiTheme="majorHAnsi" w:cstheme="majorHAnsi"/>
          <w:sz w:val="22"/>
          <w:szCs w:val="22"/>
          <w:lang w:val="es-EC"/>
        </w:rPr>
        <w:t xml:space="preserve">, sobre cualquier pago indebido por error de cálculo o por cualquier otra razón, debidamente justificada, obligándose la empresa contratada a satisfacer las reclamaciones que por este motivo llegare a plantear </w:t>
      </w:r>
      <w:r w:rsidR="00CC2DFC" w:rsidRPr="009C2642">
        <w:rPr>
          <w:rFonts w:asciiTheme="majorHAnsi" w:eastAsia="Times New Roman" w:hAnsiTheme="majorHAnsi" w:cstheme="majorHAnsi"/>
          <w:sz w:val="22"/>
          <w:szCs w:val="22"/>
          <w:lang w:val="es-EC"/>
        </w:rPr>
        <w:t>ESPOL</w:t>
      </w:r>
      <w:r w:rsidR="00CC2DFC">
        <w:rPr>
          <w:rFonts w:asciiTheme="majorHAnsi" w:eastAsia="Times New Roman" w:hAnsiTheme="majorHAnsi" w:cstheme="majorHAnsi"/>
          <w:sz w:val="22"/>
          <w:szCs w:val="22"/>
          <w:lang w:val="es-EC"/>
        </w:rPr>
        <w:t>-TECH E.P.</w:t>
      </w:r>
      <w:r w:rsidRPr="009C2642">
        <w:rPr>
          <w:rFonts w:asciiTheme="majorHAnsi" w:eastAsia="Times New Roman" w:hAnsiTheme="majorHAnsi" w:cstheme="majorHAnsi"/>
          <w:sz w:val="22"/>
          <w:szCs w:val="22"/>
          <w:lang w:val="es-EC"/>
        </w:rPr>
        <w:t>, reconociéndose el interés calculado a la tasa máxima del interés convencional, establecido por la Junta de Política y Regulación Monetaria y Financiera</w:t>
      </w:r>
    </w:p>
    <w:p w14:paraId="4C7AB22C" w14:textId="77777777" w:rsidR="00394B32" w:rsidRPr="009C2642" w:rsidRDefault="00394B32" w:rsidP="00793F3D">
      <w:pPr>
        <w:jc w:val="both"/>
        <w:rPr>
          <w:rFonts w:asciiTheme="majorHAnsi" w:eastAsia="Times New Roman" w:hAnsiTheme="majorHAnsi" w:cstheme="majorHAnsi"/>
          <w:sz w:val="22"/>
          <w:szCs w:val="22"/>
          <w:lang w:val="es-EC"/>
        </w:rPr>
      </w:pPr>
    </w:p>
    <w:p w14:paraId="37963D59" w14:textId="589564CB" w:rsidR="00B93823" w:rsidRPr="009C2642" w:rsidRDefault="00B93823"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GARANTÍA</w:t>
      </w:r>
      <w:r w:rsidR="00FF3C71" w:rsidRPr="009C2642">
        <w:rPr>
          <w:rFonts w:asciiTheme="majorHAnsi" w:hAnsiTheme="majorHAnsi" w:cstheme="majorHAnsi"/>
          <w:b/>
        </w:rPr>
        <w:t>S</w:t>
      </w:r>
      <w:r w:rsidRPr="009C2642">
        <w:rPr>
          <w:rFonts w:asciiTheme="majorHAnsi" w:hAnsiTheme="majorHAnsi" w:cstheme="majorHAnsi"/>
          <w:b/>
        </w:rPr>
        <w:t xml:space="preserve"> </w:t>
      </w:r>
    </w:p>
    <w:p w14:paraId="19BC4B76" w14:textId="3CD86989" w:rsidR="0014208A" w:rsidRPr="009C2642" w:rsidRDefault="0014208A" w:rsidP="00793F3D">
      <w:pPr>
        <w:jc w:val="both"/>
        <w:rPr>
          <w:rFonts w:asciiTheme="majorHAnsi" w:hAnsiTheme="majorHAnsi" w:cstheme="majorHAnsi"/>
          <w:sz w:val="22"/>
          <w:szCs w:val="22"/>
          <w:lang w:val="es-EC"/>
        </w:rPr>
      </w:pPr>
    </w:p>
    <w:p w14:paraId="555586AF" w14:textId="0E9C231E" w:rsidR="00793F3D" w:rsidRPr="009C2642" w:rsidRDefault="00793F3D" w:rsidP="00793F3D">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El área requirente deberá considerar lo detallado en los Art. 73 al 77 de la Ley Orgánica del Sistema Nacional de Contratación Pública</w:t>
      </w:r>
    </w:p>
    <w:p w14:paraId="16FBF584" w14:textId="158E04F9" w:rsidR="00FF1DD0" w:rsidRPr="009C2642" w:rsidRDefault="00FF1DD0" w:rsidP="00793F3D">
      <w:pPr>
        <w:jc w:val="both"/>
        <w:rPr>
          <w:rFonts w:asciiTheme="majorHAnsi" w:hAnsiTheme="majorHAnsi" w:cstheme="majorHAnsi"/>
          <w:sz w:val="22"/>
          <w:szCs w:val="22"/>
          <w:highlight w:val="yellow"/>
          <w:lang w:val="es-EC"/>
        </w:rPr>
      </w:pPr>
    </w:p>
    <w:p w14:paraId="046186CF" w14:textId="43C0D23B" w:rsidR="00F56756" w:rsidRPr="009C2642" w:rsidRDefault="00F56756"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El requirente deberá indicar el tipo de garantía que</w:t>
      </w:r>
      <w:r w:rsidR="005034D1">
        <w:rPr>
          <w:rFonts w:asciiTheme="majorHAnsi" w:hAnsiTheme="majorHAnsi" w:cstheme="majorHAnsi"/>
          <w:sz w:val="22"/>
          <w:szCs w:val="22"/>
          <w:lang w:val="es-EC"/>
        </w:rPr>
        <w:t xml:space="preserve"> se</w:t>
      </w:r>
      <w:r w:rsidRPr="009C2642">
        <w:rPr>
          <w:rFonts w:asciiTheme="majorHAnsi" w:hAnsiTheme="majorHAnsi" w:cstheme="majorHAnsi"/>
          <w:sz w:val="22"/>
          <w:szCs w:val="22"/>
          <w:lang w:val="es-EC"/>
        </w:rPr>
        <w:t xml:space="preserve"> </w:t>
      </w:r>
      <w:r w:rsidR="005034D1">
        <w:rPr>
          <w:rFonts w:asciiTheme="majorHAnsi" w:hAnsiTheme="majorHAnsi" w:cstheme="majorHAnsi"/>
          <w:sz w:val="22"/>
          <w:szCs w:val="22"/>
          <w:lang w:val="es-EC"/>
        </w:rPr>
        <w:t>solicitará</w:t>
      </w:r>
      <w:r w:rsidRPr="009C2642">
        <w:rPr>
          <w:rFonts w:asciiTheme="majorHAnsi" w:hAnsiTheme="majorHAnsi" w:cstheme="majorHAnsi"/>
          <w:sz w:val="22"/>
          <w:szCs w:val="22"/>
          <w:lang w:val="es-EC"/>
        </w:rPr>
        <w:t xml:space="preserve"> </w:t>
      </w:r>
      <w:r w:rsidR="005034D1">
        <w:rPr>
          <w:rFonts w:asciiTheme="majorHAnsi" w:hAnsiTheme="majorHAnsi" w:cstheme="majorHAnsi"/>
          <w:sz w:val="22"/>
          <w:szCs w:val="22"/>
          <w:lang w:val="es-EC"/>
        </w:rPr>
        <w:t>dependiendo el</w:t>
      </w:r>
      <w:r w:rsidRPr="009C2642">
        <w:rPr>
          <w:rFonts w:asciiTheme="majorHAnsi" w:hAnsiTheme="majorHAnsi" w:cstheme="majorHAnsi"/>
          <w:sz w:val="22"/>
          <w:szCs w:val="22"/>
          <w:lang w:val="es-EC"/>
        </w:rPr>
        <w:t xml:space="preserve"> proceso.</w:t>
      </w:r>
    </w:p>
    <w:p w14:paraId="1D7439A1" w14:textId="77777777" w:rsidR="00F56756" w:rsidRPr="009C2642" w:rsidRDefault="00F56756" w:rsidP="00793F3D">
      <w:pPr>
        <w:jc w:val="both"/>
        <w:rPr>
          <w:rFonts w:asciiTheme="majorHAnsi" w:hAnsiTheme="majorHAnsi" w:cstheme="majorHAnsi"/>
          <w:sz w:val="22"/>
          <w:szCs w:val="22"/>
          <w:highlight w:val="yellow"/>
          <w:lang w:val="es-EC"/>
        </w:rPr>
      </w:pPr>
    </w:p>
    <w:p w14:paraId="0ED26656" w14:textId="04EBC1BC" w:rsidR="00793F3D" w:rsidRPr="009C2642" w:rsidRDefault="00FF1DD0" w:rsidP="00B72EEF">
      <w:pPr>
        <w:pStyle w:val="Prrafodelista"/>
        <w:numPr>
          <w:ilvl w:val="1"/>
          <w:numId w:val="31"/>
        </w:numPr>
        <w:jc w:val="both"/>
        <w:rPr>
          <w:rFonts w:asciiTheme="majorHAnsi" w:hAnsiTheme="majorHAnsi" w:cstheme="majorHAnsi"/>
          <w:b/>
          <w:bCs/>
        </w:rPr>
      </w:pPr>
      <w:r w:rsidRPr="009C2642">
        <w:rPr>
          <w:rFonts w:asciiTheme="majorHAnsi" w:hAnsiTheme="majorHAnsi" w:cstheme="majorHAnsi"/>
          <w:b/>
          <w:bCs/>
        </w:rPr>
        <w:t xml:space="preserve">Garantía de fiel cumplimiento del contrato </w:t>
      </w:r>
      <w:r w:rsidR="00F80606" w:rsidRPr="009C2642">
        <w:rPr>
          <w:rFonts w:asciiTheme="majorHAnsi" w:hAnsiTheme="majorHAnsi" w:cstheme="majorHAnsi"/>
          <w:b/>
          <w:bCs/>
        </w:rPr>
        <w:t>–</w:t>
      </w:r>
      <w:r w:rsidRPr="009C2642">
        <w:rPr>
          <w:rFonts w:asciiTheme="majorHAnsi" w:hAnsiTheme="majorHAnsi" w:cstheme="majorHAnsi"/>
          <w:b/>
          <w:bCs/>
        </w:rPr>
        <w:t xml:space="preserve"> FCC</w:t>
      </w:r>
    </w:p>
    <w:p w14:paraId="0A157D77" w14:textId="246CDE83" w:rsidR="001F18CB" w:rsidRPr="009C2642" w:rsidRDefault="001F18CB" w:rsidP="001F18CB">
      <w:pPr>
        <w:jc w:val="both"/>
        <w:rPr>
          <w:rFonts w:asciiTheme="majorHAnsi" w:eastAsiaTheme="minorEastAsia" w:hAnsiTheme="majorHAnsi" w:cstheme="majorHAnsi"/>
          <w:sz w:val="22"/>
          <w:szCs w:val="22"/>
          <w:lang w:val="es-EC"/>
        </w:rPr>
      </w:pPr>
      <w:r w:rsidRPr="009C2642">
        <w:rPr>
          <w:rFonts w:asciiTheme="majorHAnsi" w:eastAsiaTheme="minorEastAsia" w:hAnsiTheme="majorHAnsi" w:cstheme="majorHAnsi"/>
          <w:sz w:val="22"/>
          <w:szCs w:val="22"/>
          <w:highlight w:val="yellow"/>
          <w:lang w:val="es-EC"/>
        </w:rPr>
        <w:t xml:space="preserve">Art. 74.- Garantía de fiel </w:t>
      </w:r>
      <w:r w:rsidR="00AF3CCF" w:rsidRPr="009C2642">
        <w:rPr>
          <w:rFonts w:asciiTheme="majorHAnsi" w:eastAsiaTheme="minorEastAsia" w:hAnsiTheme="majorHAnsi" w:cstheme="majorHAnsi"/>
          <w:sz w:val="22"/>
          <w:szCs w:val="22"/>
          <w:highlight w:val="yellow"/>
          <w:lang w:val="es-EC"/>
        </w:rPr>
        <w:t>cumplimiento. -</w:t>
      </w:r>
      <w:r w:rsidRPr="009C2642">
        <w:rPr>
          <w:rFonts w:asciiTheme="majorHAnsi" w:eastAsiaTheme="minorEastAsia" w:hAnsiTheme="majorHAnsi" w:cstheme="majorHAnsi"/>
          <w:sz w:val="22"/>
          <w:szCs w:val="22"/>
          <w:highlight w:val="yellow"/>
          <w:lang w:val="es-EC"/>
        </w:rPr>
        <w:t xml:space="preserve"> Para seguridad del cumplimiento del contrato y para responder por las obligaciones que contrajeren a favor de terceros, relacionadas con el contrato, el adjudicatario, antes o al momento de la firma del contrato, rendirá </w:t>
      </w:r>
      <w:r w:rsidR="00AF3CCF" w:rsidRPr="009C2642">
        <w:rPr>
          <w:rFonts w:asciiTheme="majorHAnsi" w:eastAsiaTheme="minorEastAsia" w:hAnsiTheme="majorHAnsi" w:cstheme="majorHAnsi"/>
          <w:sz w:val="22"/>
          <w:szCs w:val="22"/>
          <w:highlight w:val="yellow"/>
          <w:lang w:val="es-EC"/>
        </w:rPr>
        <w:t>garantí</w:t>
      </w:r>
      <w:r w:rsidR="00AF3CCF">
        <w:rPr>
          <w:rFonts w:asciiTheme="majorHAnsi" w:eastAsiaTheme="minorEastAsia" w:hAnsiTheme="majorHAnsi" w:cstheme="majorHAnsi"/>
          <w:sz w:val="22"/>
          <w:szCs w:val="22"/>
          <w:highlight w:val="yellow"/>
          <w:lang w:val="es-EC"/>
        </w:rPr>
        <w:t>a</w:t>
      </w:r>
      <w:r w:rsidR="00AF3CCF" w:rsidRPr="009C2642">
        <w:rPr>
          <w:rFonts w:asciiTheme="majorHAnsi" w:eastAsiaTheme="minorEastAsia" w:hAnsiTheme="majorHAnsi" w:cstheme="majorHAnsi"/>
          <w:sz w:val="22"/>
          <w:szCs w:val="22"/>
          <w:highlight w:val="yellow"/>
          <w:lang w:val="es-EC"/>
        </w:rPr>
        <w:t>s</w:t>
      </w:r>
      <w:r w:rsidRPr="009C2642">
        <w:rPr>
          <w:rFonts w:asciiTheme="majorHAnsi" w:eastAsiaTheme="minorEastAsia" w:hAnsiTheme="majorHAnsi" w:cstheme="majorHAnsi"/>
          <w:sz w:val="22"/>
          <w:szCs w:val="22"/>
          <w:highlight w:val="yellow"/>
          <w:lang w:val="es-EC"/>
        </w:rPr>
        <w:t xml:space="preserve"> por un monto equivalente al cinco (5%) por ciento del valor de aquel.</w:t>
      </w:r>
      <w:r w:rsidRPr="009C2642">
        <w:rPr>
          <w:rFonts w:asciiTheme="majorHAnsi" w:eastAsiaTheme="minorEastAsia" w:hAnsiTheme="majorHAnsi" w:cstheme="majorHAnsi"/>
          <w:sz w:val="22"/>
          <w:szCs w:val="22"/>
          <w:lang w:val="es-EC"/>
        </w:rPr>
        <w:t xml:space="preserve"> </w:t>
      </w:r>
    </w:p>
    <w:p w14:paraId="0B8B7C6B" w14:textId="5F8B3EE0" w:rsidR="001F18CB" w:rsidRPr="009C2642" w:rsidRDefault="001F18CB" w:rsidP="001F18CB">
      <w:pPr>
        <w:jc w:val="both"/>
        <w:rPr>
          <w:rFonts w:asciiTheme="majorHAnsi" w:eastAsiaTheme="minorEastAsia" w:hAnsiTheme="majorHAnsi" w:cstheme="majorHAnsi"/>
          <w:sz w:val="22"/>
          <w:szCs w:val="22"/>
          <w:lang w:val="es-EC"/>
        </w:rPr>
      </w:pPr>
    </w:p>
    <w:p w14:paraId="7BF7F8EE" w14:textId="2116D62F" w:rsidR="00CE0748" w:rsidRPr="009C2642" w:rsidRDefault="00CE0748" w:rsidP="001F18CB">
      <w:pPr>
        <w:jc w:val="both"/>
        <w:rPr>
          <w:rFonts w:asciiTheme="majorHAnsi" w:eastAsiaTheme="minorEastAsia" w:hAnsiTheme="majorHAnsi" w:cstheme="majorHAnsi"/>
          <w:sz w:val="22"/>
          <w:szCs w:val="22"/>
          <w:lang w:val="es-EC"/>
        </w:rPr>
      </w:pPr>
      <w:r w:rsidRPr="009C2642">
        <w:rPr>
          <w:rFonts w:asciiTheme="majorHAnsi" w:eastAsiaTheme="minorEastAsia" w:hAnsiTheme="majorHAnsi" w:cstheme="majorHAnsi"/>
          <w:sz w:val="22"/>
          <w:szCs w:val="22"/>
          <w:lang w:val="es-EC"/>
        </w:rPr>
        <w:lastRenderedPageBreak/>
        <w:t>Indicar si aplica o no aplica</w:t>
      </w:r>
    </w:p>
    <w:p w14:paraId="04238A0B" w14:textId="77777777" w:rsidR="00CE0748" w:rsidRPr="009C2642" w:rsidRDefault="00CE0748" w:rsidP="001F18CB">
      <w:pPr>
        <w:jc w:val="both"/>
        <w:rPr>
          <w:rFonts w:asciiTheme="majorHAnsi" w:eastAsiaTheme="minorEastAsia" w:hAnsiTheme="majorHAnsi" w:cstheme="majorHAnsi"/>
          <w:sz w:val="22"/>
          <w:szCs w:val="22"/>
          <w:lang w:val="es-EC"/>
        </w:rPr>
      </w:pPr>
    </w:p>
    <w:p w14:paraId="1C4E9AFA" w14:textId="4FF5F2B8" w:rsidR="00FF1DD0" w:rsidRPr="009C2642" w:rsidRDefault="00FF1DD0" w:rsidP="00BB6162">
      <w:pPr>
        <w:pStyle w:val="Prrafodelista"/>
        <w:numPr>
          <w:ilvl w:val="1"/>
          <w:numId w:val="31"/>
        </w:numPr>
        <w:jc w:val="both"/>
        <w:rPr>
          <w:rFonts w:asciiTheme="majorHAnsi" w:hAnsiTheme="majorHAnsi" w:cstheme="majorHAnsi"/>
          <w:b/>
          <w:bCs/>
        </w:rPr>
      </w:pPr>
      <w:r w:rsidRPr="009C2642">
        <w:rPr>
          <w:rFonts w:asciiTheme="majorHAnsi" w:hAnsiTheme="majorHAnsi" w:cstheme="majorHAnsi"/>
          <w:b/>
          <w:bCs/>
        </w:rPr>
        <w:t>Garantía de buen uso de anticipo – BUA</w:t>
      </w:r>
    </w:p>
    <w:p w14:paraId="33D4AFEE" w14:textId="5F2AE9BA" w:rsidR="001F18CB" w:rsidRPr="009C2642" w:rsidRDefault="001F18CB" w:rsidP="001F18CB">
      <w:pPr>
        <w:jc w:val="both"/>
        <w:rPr>
          <w:rFonts w:asciiTheme="majorHAnsi" w:eastAsiaTheme="minorEastAsia" w:hAnsiTheme="majorHAnsi" w:cstheme="majorHAnsi"/>
          <w:sz w:val="22"/>
          <w:szCs w:val="22"/>
          <w:highlight w:val="yellow"/>
          <w:lang w:val="es-EC"/>
        </w:rPr>
      </w:pPr>
      <w:r w:rsidRPr="009C2642">
        <w:rPr>
          <w:rFonts w:asciiTheme="majorHAnsi" w:eastAsiaTheme="minorEastAsia" w:hAnsiTheme="majorHAnsi" w:cstheme="majorHAnsi"/>
          <w:sz w:val="22"/>
          <w:szCs w:val="22"/>
          <w:highlight w:val="yellow"/>
          <w:lang w:val="es-EC"/>
        </w:rPr>
        <w:t xml:space="preserve">Art. 75.- Garantía por </w:t>
      </w:r>
      <w:r w:rsidR="00425672" w:rsidRPr="009C2642">
        <w:rPr>
          <w:rFonts w:asciiTheme="majorHAnsi" w:eastAsiaTheme="minorEastAsia" w:hAnsiTheme="majorHAnsi" w:cstheme="majorHAnsi"/>
          <w:sz w:val="22"/>
          <w:szCs w:val="22"/>
          <w:highlight w:val="yellow"/>
          <w:lang w:val="es-EC"/>
        </w:rPr>
        <w:t>anticipo. -</w:t>
      </w:r>
      <w:r w:rsidRPr="009C2642">
        <w:rPr>
          <w:rFonts w:asciiTheme="majorHAnsi" w:eastAsiaTheme="minorEastAsia" w:hAnsiTheme="majorHAnsi" w:cstheme="majorHAnsi"/>
          <w:sz w:val="22"/>
          <w:szCs w:val="22"/>
          <w:highlight w:val="yellow"/>
          <w:lang w:val="es-EC"/>
        </w:rPr>
        <w:t xml:space="preserve"> Si por la forma de pago establecida en el contrato, la Entidad Contratante debiera otorgar anticipos de cualquier naturaleza, sea en dinero, giros a la vista u otra forma de pago, el contratista para recibir el anticipo, deberá rendir previamente garantías por igual valor del anticipo, que se reducirán en la proporción que se vaya amortizando aquél o se reciban provisionalmente las obras, bienes o servicios</w:t>
      </w:r>
      <w:r w:rsidR="00B61270" w:rsidRPr="009C2642">
        <w:rPr>
          <w:rFonts w:asciiTheme="majorHAnsi" w:eastAsiaTheme="minorEastAsia" w:hAnsiTheme="majorHAnsi" w:cstheme="majorHAnsi"/>
          <w:sz w:val="22"/>
          <w:szCs w:val="22"/>
          <w:highlight w:val="yellow"/>
          <w:lang w:val="es-EC"/>
        </w:rPr>
        <w:t>/consultoría</w:t>
      </w:r>
      <w:r w:rsidRPr="009C2642">
        <w:rPr>
          <w:rFonts w:asciiTheme="majorHAnsi" w:eastAsiaTheme="minorEastAsia" w:hAnsiTheme="majorHAnsi" w:cstheme="majorHAnsi"/>
          <w:sz w:val="22"/>
          <w:szCs w:val="22"/>
          <w:highlight w:val="yellow"/>
          <w:lang w:val="es-EC"/>
        </w:rPr>
        <w:t xml:space="preserve">. </w:t>
      </w:r>
    </w:p>
    <w:p w14:paraId="00D3FC86" w14:textId="77777777" w:rsidR="00CE0748" w:rsidRPr="009C2642" w:rsidRDefault="00CE0748" w:rsidP="001F18CB">
      <w:pPr>
        <w:jc w:val="both"/>
        <w:rPr>
          <w:rFonts w:asciiTheme="majorHAnsi" w:hAnsiTheme="majorHAnsi" w:cstheme="majorHAnsi"/>
          <w:sz w:val="22"/>
          <w:szCs w:val="22"/>
          <w:highlight w:val="yellow"/>
          <w:lang w:val="es-EC"/>
        </w:rPr>
      </w:pPr>
    </w:p>
    <w:p w14:paraId="3A0C36DA" w14:textId="77777777" w:rsidR="00CE0748" w:rsidRPr="009C2642" w:rsidRDefault="00CE0748" w:rsidP="00CE0748">
      <w:pPr>
        <w:jc w:val="both"/>
        <w:rPr>
          <w:rFonts w:asciiTheme="majorHAnsi" w:eastAsiaTheme="minorEastAsia" w:hAnsiTheme="majorHAnsi" w:cstheme="majorHAnsi"/>
          <w:sz w:val="22"/>
          <w:szCs w:val="22"/>
          <w:lang w:val="es-EC"/>
        </w:rPr>
      </w:pPr>
      <w:r w:rsidRPr="009C2642">
        <w:rPr>
          <w:rFonts w:asciiTheme="majorHAnsi" w:eastAsiaTheme="minorEastAsia" w:hAnsiTheme="majorHAnsi" w:cstheme="majorHAnsi"/>
          <w:sz w:val="22"/>
          <w:szCs w:val="22"/>
          <w:lang w:val="es-EC"/>
        </w:rPr>
        <w:t>Indicar si aplica o no aplica</w:t>
      </w:r>
    </w:p>
    <w:p w14:paraId="005AE4E8" w14:textId="77777777" w:rsidR="00CE0748" w:rsidRPr="009C2642" w:rsidRDefault="00CE0748" w:rsidP="001F18CB">
      <w:pPr>
        <w:jc w:val="both"/>
        <w:rPr>
          <w:rFonts w:asciiTheme="majorHAnsi" w:eastAsiaTheme="minorEastAsia" w:hAnsiTheme="majorHAnsi" w:cstheme="majorHAnsi"/>
          <w:sz w:val="22"/>
          <w:szCs w:val="22"/>
          <w:highlight w:val="yellow"/>
          <w:lang w:val="es-EC"/>
        </w:rPr>
      </w:pPr>
    </w:p>
    <w:p w14:paraId="03085D2B" w14:textId="77777777" w:rsidR="001F18CB" w:rsidRPr="009C2642" w:rsidRDefault="00FF1DD0" w:rsidP="00BB6162">
      <w:pPr>
        <w:pStyle w:val="Prrafodelista"/>
        <w:numPr>
          <w:ilvl w:val="1"/>
          <w:numId w:val="31"/>
        </w:numPr>
        <w:spacing w:after="0" w:line="240" w:lineRule="auto"/>
        <w:jc w:val="both"/>
        <w:rPr>
          <w:rFonts w:asciiTheme="majorHAnsi" w:hAnsiTheme="majorHAnsi" w:cstheme="majorHAnsi"/>
          <w:b/>
          <w:bCs/>
        </w:rPr>
      </w:pPr>
      <w:r w:rsidRPr="009C2642">
        <w:rPr>
          <w:rFonts w:asciiTheme="majorHAnsi" w:hAnsiTheme="majorHAnsi" w:cstheme="majorHAnsi"/>
          <w:b/>
          <w:bCs/>
        </w:rPr>
        <w:t>Garantía técnica</w:t>
      </w:r>
    </w:p>
    <w:p w14:paraId="70516163" w14:textId="7B04AC50" w:rsidR="001F18CB" w:rsidRPr="009C2642" w:rsidRDefault="001F18CB" w:rsidP="001F18CB">
      <w:pPr>
        <w:jc w:val="both"/>
        <w:rPr>
          <w:rFonts w:asciiTheme="majorHAnsi" w:hAnsiTheme="majorHAnsi" w:cstheme="majorHAnsi"/>
          <w:sz w:val="22"/>
          <w:szCs w:val="22"/>
          <w:lang w:val="es-EC"/>
        </w:rPr>
      </w:pPr>
    </w:p>
    <w:p w14:paraId="7D536D7F" w14:textId="79B44602" w:rsidR="001F18CB" w:rsidRPr="009C2642" w:rsidRDefault="001F18CB" w:rsidP="001F18CB">
      <w:pPr>
        <w:jc w:val="both"/>
        <w:rPr>
          <w:rFonts w:asciiTheme="majorHAnsi" w:hAnsiTheme="majorHAnsi" w:cstheme="majorHAnsi"/>
          <w:b/>
          <w:sz w:val="22"/>
          <w:szCs w:val="22"/>
          <w:highlight w:val="yellow"/>
          <w:lang w:val="es-EC"/>
        </w:rPr>
      </w:pPr>
      <w:r w:rsidRPr="009C2642">
        <w:rPr>
          <w:rFonts w:asciiTheme="majorHAnsi" w:hAnsiTheme="majorHAnsi" w:cstheme="majorHAnsi"/>
          <w:sz w:val="22"/>
          <w:szCs w:val="22"/>
          <w:highlight w:val="yellow"/>
          <w:lang w:val="es-EC"/>
        </w:rPr>
        <w:t>Art. 76.- Garantía técnica para ciertos bienes.- En los contratos de adquisición, provisión o instalación de equipos, maquinaria o vehículos, o de obras que contemplen aquella provisión o instalación, para asegurar la calidad y buen funcionamiento de los mismos, se exigirá, además, al momento de la suscripción del contrato y como parte integrante del mismo, una garantía del fabricante, representante, distribuidor o vendedor autorizado, la que se mantendrá vigente de acuerdo con las estipulaciones establecidas en el contrato</w:t>
      </w:r>
    </w:p>
    <w:p w14:paraId="13EEA846" w14:textId="01A1273C" w:rsidR="001F18CB" w:rsidRPr="009C2642" w:rsidRDefault="001F18CB" w:rsidP="001F18CB">
      <w:pPr>
        <w:jc w:val="both"/>
        <w:rPr>
          <w:rFonts w:asciiTheme="majorHAnsi" w:hAnsiTheme="majorHAnsi" w:cstheme="majorHAnsi"/>
          <w:b/>
          <w:sz w:val="22"/>
          <w:szCs w:val="22"/>
          <w:highlight w:val="yellow"/>
          <w:lang w:val="es-EC"/>
        </w:rPr>
      </w:pPr>
    </w:p>
    <w:p w14:paraId="067CC4FE" w14:textId="4EAB3066" w:rsidR="00CE0748" w:rsidRDefault="00CE0748" w:rsidP="00CE0748">
      <w:pPr>
        <w:jc w:val="both"/>
        <w:rPr>
          <w:rFonts w:asciiTheme="majorHAnsi" w:eastAsiaTheme="minorEastAsia" w:hAnsiTheme="majorHAnsi" w:cstheme="majorHAnsi"/>
          <w:sz w:val="22"/>
          <w:szCs w:val="22"/>
          <w:lang w:val="es-EC"/>
        </w:rPr>
      </w:pPr>
      <w:r w:rsidRPr="009C2642">
        <w:rPr>
          <w:rFonts w:asciiTheme="majorHAnsi" w:eastAsiaTheme="minorEastAsia" w:hAnsiTheme="majorHAnsi" w:cstheme="majorHAnsi"/>
          <w:sz w:val="22"/>
          <w:szCs w:val="22"/>
          <w:lang w:val="es-EC"/>
        </w:rPr>
        <w:t>Indicar si aplica o no aplica</w:t>
      </w:r>
    </w:p>
    <w:p w14:paraId="306AA438" w14:textId="3783AF97" w:rsidR="009C2642" w:rsidRDefault="009C2642" w:rsidP="009C2642">
      <w:pPr>
        <w:spacing w:before="240" w:after="240"/>
        <w:jc w:val="both"/>
        <w:rPr>
          <w:rFonts w:asciiTheme="majorHAnsi" w:eastAsiaTheme="minorEastAsia" w:hAnsiTheme="majorHAnsi" w:cstheme="majorHAnsi"/>
          <w:sz w:val="22"/>
          <w:szCs w:val="22"/>
          <w:lang w:val="es-EC"/>
        </w:rPr>
      </w:pPr>
      <w:r w:rsidRPr="00E46A81">
        <w:rPr>
          <w:rFonts w:asciiTheme="majorHAnsi" w:eastAsiaTheme="minorEastAsia" w:hAnsiTheme="majorHAnsi" w:cstheme="majorHAnsi"/>
          <w:sz w:val="22"/>
          <w:szCs w:val="22"/>
          <w:highlight w:val="yellow"/>
          <w:lang w:val="es-EC"/>
        </w:rPr>
        <w:t>CUANDO APLIQUE DEJAR EL SIGUIENTE TEXTO:</w:t>
      </w:r>
    </w:p>
    <w:p w14:paraId="65DD3113" w14:textId="6A9B5A2B" w:rsidR="009C2642" w:rsidRPr="00AF5AE1" w:rsidRDefault="009C2642" w:rsidP="009C2642">
      <w:pPr>
        <w:spacing w:before="240" w:after="240"/>
        <w:jc w:val="both"/>
        <w:rPr>
          <w:rFonts w:asciiTheme="majorHAnsi" w:eastAsiaTheme="minorEastAsia" w:hAnsiTheme="majorHAnsi" w:cstheme="majorHAnsi"/>
          <w:sz w:val="22"/>
          <w:szCs w:val="22"/>
          <w:lang w:val="es-EC"/>
        </w:rPr>
      </w:pPr>
      <w:r w:rsidRPr="00AF5AE1">
        <w:rPr>
          <w:rFonts w:asciiTheme="majorHAnsi" w:eastAsiaTheme="minorEastAsia" w:hAnsiTheme="majorHAnsi" w:cstheme="majorHAnsi"/>
          <w:sz w:val="22"/>
          <w:szCs w:val="22"/>
          <w:lang w:val="es-EC"/>
        </w:rPr>
        <w:t xml:space="preserve">Previo a la suscripción del contrato, el adjudicatario deberá presentar la Garantía Técnica de acuerdo con el Anexo </w:t>
      </w:r>
      <w:r w:rsidR="00D35867">
        <w:rPr>
          <w:rFonts w:asciiTheme="majorHAnsi" w:eastAsiaTheme="minorEastAsia" w:hAnsiTheme="majorHAnsi" w:cstheme="majorHAnsi"/>
          <w:sz w:val="22"/>
          <w:szCs w:val="22"/>
          <w:lang w:val="es-EC"/>
        </w:rPr>
        <w:t>1</w:t>
      </w:r>
      <w:r w:rsidRPr="00AF5AE1">
        <w:rPr>
          <w:rFonts w:asciiTheme="majorHAnsi" w:eastAsiaTheme="minorEastAsia" w:hAnsiTheme="majorHAnsi" w:cstheme="majorHAnsi"/>
          <w:sz w:val="22"/>
          <w:szCs w:val="22"/>
          <w:lang w:val="es-EC"/>
        </w:rPr>
        <w:t xml:space="preserve">, la misma que deberá tener vigencia de </w:t>
      </w:r>
      <w:proofErr w:type="spellStart"/>
      <w:r w:rsidRPr="009C2642">
        <w:rPr>
          <w:rFonts w:asciiTheme="majorHAnsi" w:eastAsiaTheme="minorEastAsia" w:hAnsiTheme="majorHAnsi" w:cstheme="majorHAnsi"/>
          <w:sz w:val="22"/>
          <w:szCs w:val="22"/>
          <w:highlight w:val="green"/>
          <w:lang w:val="es-EC"/>
        </w:rPr>
        <w:t>xx</w:t>
      </w:r>
      <w:proofErr w:type="spellEnd"/>
      <w:r w:rsidRPr="00AF5AE1">
        <w:rPr>
          <w:rFonts w:asciiTheme="majorHAnsi" w:eastAsiaTheme="minorEastAsia" w:hAnsiTheme="majorHAnsi" w:cstheme="majorHAnsi"/>
          <w:sz w:val="22"/>
          <w:szCs w:val="22"/>
          <w:lang w:val="es-EC"/>
        </w:rPr>
        <w:t xml:space="preserve"> </w:t>
      </w:r>
      <w:r w:rsidR="005D0C2E">
        <w:rPr>
          <w:rFonts w:asciiTheme="majorHAnsi" w:eastAsiaTheme="minorEastAsia" w:hAnsiTheme="majorHAnsi" w:cstheme="majorHAnsi"/>
          <w:sz w:val="22"/>
          <w:szCs w:val="22"/>
          <w:lang w:val="es-EC"/>
        </w:rPr>
        <w:t>días/</w:t>
      </w:r>
      <w:r w:rsidRPr="00AF5AE1">
        <w:rPr>
          <w:rFonts w:asciiTheme="majorHAnsi" w:eastAsiaTheme="minorEastAsia" w:hAnsiTheme="majorHAnsi" w:cstheme="majorHAnsi"/>
          <w:sz w:val="22"/>
          <w:szCs w:val="22"/>
          <w:lang w:val="es-EC"/>
        </w:rPr>
        <w:t>meses</w:t>
      </w:r>
      <w:r w:rsidR="005D0C2E">
        <w:rPr>
          <w:rFonts w:asciiTheme="majorHAnsi" w:eastAsiaTheme="minorEastAsia" w:hAnsiTheme="majorHAnsi" w:cstheme="majorHAnsi"/>
          <w:sz w:val="22"/>
          <w:szCs w:val="22"/>
          <w:lang w:val="es-EC"/>
        </w:rPr>
        <w:t>/años</w:t>
      </w:r>
      <w:r w:rsidRPr="00AF5AE1">
        <w:rPr>
          <w:rFonts w:asciiTheme="majorHAnsi" w:eastAsiaTheme="minorEastAsia" w:hAnsiTheme="majorHAnsi" w:cstheme="majorHAnsi"/>
          <w:sz w:val="22"/>
          <w:szCs w:val="22"/>
          <w:lang w:val="es-EC"/>
        </w:rPr>
        <w:t>, contados a partir de la fecha de celebración del Acta de Entrega-Recepción definitiva de los bienes entregados a ESPOL</w:t>
      </w:r>
      <w:r w:rsidR="00425672">
        <w:rPr>
          <w:rFonts w:asciiTheme="majorHAnsi" w:eastAsiaTheme="minorEastAsia" w:hAnsiTheme="majorHAnsi" w:cstheme="majorHAnsi"/>
          <w:sz w:val="22"/>
          <w:szCs w:val="22"/>
          <w:lang w:val="es-EC"/>
        </w:rPr>
        <w:t>-TECH E.P.</w:t>
      </w:r>
    </w:p>
    <w:p w14:paraId="1E6AE916" w14:textId="1B5F6E0D" w:rsidR="00CE0748" w:rsidRPr="009C2642" w:rsidRDefault="009C2642" w:rsidP="009C2642">
      <w:pPr>
        <w:pStyle w:val="Prrafodelista"/>
        <w:ind w:left="0"/>
        <w:rPr>
          <w:rFonts w:asciiTheme="majorHAnsi" w:hAnsiTheme="majorHAnsi" w:cstheme="majorHAnsi"/>
        </w:rPr>
      </w:pPr>
      <w:r w:rsidRPr="00AF5AE1">
        <w:rPr>
          <w:rFonts w:asciiTheme="majorHAnsi" w:hAnsiTheme="majorHAnsi" w:cstheme="majorHAnsi"/>
        </w:rPr>
        <w:t>En virtud de que la garantía técnica superará el tiempo de vigencia del contrato, el administrador del contrato será el responsable de vigilar el cumplimiento de dicha garantía</w:t>
      </w:r>
      <w:r>
        <w:rPr>
          <w:rFonts w:asciiTheme="majorHAnsi" w:hAnsiTheme="majorHAnsi" w:cstheme="majorHAnsi"/>
        </w:rPr>
        <w:t>.</w:t>
      </w:r>
    </w:p>
    <w:p w14:paraId="162C2916" w14:textId="260A6FEF" w:rsidR="00333547" w:rsidRPr="009C2642" w:rsidRDefault="00CE0748" w:rsidP="00333547">
      <w:pPr>
        <w:jc w:val="both"/>
        <w:rPr>
          <w:rFonts w:asciiTheme="majorHAnsi" w:hAnsiTheme="majorHAnsi" w:cstheme="majorHAnsi"/>
          <w:sz w:val="22"/>
          <w:szCs w:val="22"/>
          <w:lang w:val="es-EC"/>
        </w:rPr>
      </w:pPr>
      <w:r w:rsidRPr="009C2642">
        <w:rPr>
          <w:rFonts w:asciiTheme="majorHAnsi" w:hAnsiTheme="majorHAnsi" w:cstheme="majorHAnsi"/>
          <w:b/>
          <w:sz w:val="22"/>
          <w:szCs w:val="22"/>
          <w:lang w:val="es-EC"/>
        </w:rPr>
        <w:t>1</w:t>
      </w:r>
      <w:r w:rsidR="00BB6162" w:rsidRPr="009C2642">
        <w:rPr>
          <w:rFonts w:asciiTheme="majorHAnsi" w:hAnsiTheme="majorHAnsi" w:cstheme="majorHAnsi"/>
          <w:b/>
          <w:sz w:val="22"/>
          <w:szCs w:val="22"/>
          <w:lang w:val="es-EC"/>
        </w:rPr>
        <w:t>5</w:t>
      </w:r>
      <w:r w:rsidRPr="009C2642">
        <w:rPr>
          <w:rFonts w:asciiTheme="majorHAnsi" w:hAnsiTheme="majorHAnsi" w:cstheme="majorHAnsi"/>
          <w:b/>
          <w:sz w:val="22"/>
          <w:szCs w:val="22"/>
          <w:lang w:val="es-EC"/>
        </w:rPr>
        <w:t xml:space="preserve">.4 </w:t>
      </w:r>
      <w:r w:rsidR="00333547" w:rsidRPr="009C2642">
        <w:rPr>
          <w:rFonts w:asciiTheme="majorHAnsi" w:hAnsiTheme="majorHAnsi" w:cstheme="majorHAnsi"/>
          <w:b/>
          <w:bCs/>
          <w:sz w:val="22"/>
          <w:szCs w:val="22"/>
          <w:lang w:val="es-EC"/>
        </w:rPr>
        <w:t>Garantía de vigencia tecnológica</w:t>
      </w:r>
    </w:p>
    <w:p w14:paraId="1768FA4B" w14:textId="77777777" w:rsidR="00333547" w:rsidRPr="009C2642" w:rsidRDefault="00333547" w:rsidP="001F18CB">
      <w:pPr>
        <w:jc w:val="both"/>
        <w:rPr>
          <w:rFonts w:asciiTheme="majorHAnsi" w:hAnsiTheme="majorHAnsi" w:cstheme="majorHAnsi"/>
          <w:sz w:val="22"/>
          <w:szCs w:val="22"/>
          <w:highlight w:val="yellow"/>
          <w:lang w:val="es-EC"/>
        </w:rPr>
      </w:pPr>
    </w:p>
    <w:p w14:paraId="6952638A" w14:textId="78A68031" w:rsidR="001F18CB" w:rsidRPr="009C2642" w:rsidRDefault="001F18CB" w:rsidP="001F18CB">
      <w:pPr>
        <w:jc w:val="both"/>
        <w:rPr>
          <w:rFonts w:asciiTheme="majorHAnsi" w:hAnsiTheme="majorHAnsi" w:cstheme="majorHAnsi"/>
          <w:sz w:val="22"/>
          <w:szCs w:val="22"/>
          <w:highlight w:val="yellow"/>
          <w:lang w:val="es-EC"/>
        </w:rPr>
      </w:pPr>
      <w:r w:rsidRPr="009C2642">
        <w:rPr>
          <w:rFonts w:asciiTheme="majorHAnsi" w:hAnsiTheme="majorHAnsi" w:cstheme="majorHAnsi"/>
          <w:sz w:val="22"/>
          <w:szCs w:val="22"/>
          <w:highlight w:val="yellow"/>
          <w:lang w:val="es-EC"/>
        </w:rPr>
        <w:t xml:space="preserve">Art. 121.- Garantías </w:t>
      </w:r>
      <w:r w:rsidR="00425672" w:rsidRPr="009C2642">
        <w:rPr>
          <w:rFonts w:asciiTheme="majorHAnsi" w:hAnsiTheme="majorHAnsi" w:cstheme="majorHAnsi"/>
          <w:sz w:val="22"/>
          <w:szCs w:val="22"/>
          <w:highlight w:val="yellow"/>
          <w:lang w:val="es-EC"/>
        </w:rPr>
        <w:t>técnicas. -</w:t>
      </w:r>
      <w:r w:rsidRPr="009C2642">
        <w:rPr>
          <w:rFonts w:asciiTheme="majorHAnsi" w:hAnsiTheme="majorHAnsi" w:cstheme="majorHAnsi"/>
          <w:sz w:val="22"/>
          <w:szCs w:val="22"/>
          <w:highlight w:val="yellow"/>
          <w:lang w:val="es-EC"/>
        </w:rPr>
        <w:t xml:space="preserve"> A más de las garantías que prevé el artículo 8 del Decreto Ejecutivo No. 1515 de 15 de mayo de 2013, en el caso de la adquisición y/o arrendamiento de bienes, en los pliegos y el contrato, se contemplará lo siguiente:</w:t>
      </w:r>
    </w:p>
    <w:p w14:paraId="376CF07B" w14:textId="266FAE25" w:rsidR="001F18CB" w:rsidRPr="009C2642" w:rsidRDefault="001F18CB" w:rsidP="001F18CB">
      <w:pPr>
        <w:jc w:val="both"/>
        <w:rPr>
          <w:rFonts w:asciiTheme="majorHAnsi" w:hAnsiTheme="majorHAnsi" w:cstheme="majorHAnsi"/>
          <w:sz w:val="22"/>
          <w:szCs w:val="22"/>
          <w:lang w:val="es-EC"/>
        </w:rPr>
      </w:pPr>
    </w:p>
    <w:p w14:paraId="026D15D6" w14:textId="00EFEF54" w:rsidR="00D77F93" w:rsidRPr="009C2642" w:rsidRDefault="00D77F93"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 xml:space="preserve">Previo a la suscripción del contrato, el adjudicatario deberá entregar una </w:t>
      </w:r>
      <w:r w:rsidR="00B27D30" w:rsidRPr="009C2642">
        <w:rPr>
          <w:rFonts w:asciiTheme="majorHAnsi" w:hAnsiTheme="majorHAnsi" w:cstheme="majorHAnsi"/>
          <w:sz w:val="22"/>
          <w:szCs w:val="22"/>
          <w:lang w:val="es-EC"/>
        </w:rPr>
        <w:t>g</w:t>
      </w:r>
      <w:r w:rsidRPr="009C2642">
        <w:rPr>
          <w:rFonts w:asciiTheme="majorHAnsi" w:hAnsiTheme="majorHAnsi" w:cstheme="majorHAnsi"/>
          <w:sz w:val="22"/>
          <w:szCs w:val="22"/>
          <w:lang w:val="es-EC"/>
        </w:rPr>
        <w:t xml:space="preserve">arantía técnica por un plazo de </w:t>
      </w:r>
      <w:r w:rsidR="005D0C2E" w:rsidRPr="00425672">
        <w:rPr>
          <w:rFonts w:asciiTheme="majorHAnsi" w:hAnsiTheme="majorHAnsi" w:cstheme="majorHAnsi"/>
          <w:sz w:val="22"/>
          <w:szCs w:val="22"/>
          <w:highlight w:val="green"/>
          <w:lang w:val="es-EC"/>
        </w:rPr>
        <w:t>X</w:t>
      </w:r>
      <w:r w:rsidRPr="00425672">
        <w:rPr>
          <w:rFonts w:asciiTheme="majorHAnsi" w:hAnsiTheme="majorHAnsi" w:cstheme="majorHAnsi"/>
          <w:sz w:val="22"/>
          <w:szCs w:val="22"/>
          <w:highlight w:val="green"/>
          <w:lang w:val="es-EC"/>
        </w:rPr>
        <w:t xml:space="preserve"> años</w:t>
      </w:r>
      <w:r w:rsidRPr="009C2642">
        <w:rPr>
          <w:rFonts w:asciiTheme="majorHAnsi" w:hAnsiTheme="majorHAnsi" w:cstheme="majorHAnsi"/>
          <w:sz w:val="22"/>
          <w:szCs w:val="22"/>
          <w:lang w:val="es-EC"/>
        </w:rPr>
        <w:t xml:space="preserve"> contados a partir de la fecha de la suscripción del acta de entrega recepción definitiva</w:t>
      </w:r>
      <w:r w:rsidR="003B3ACA" w:rsidRPr="009C2642">
        <w:rPr>
          <w:rFonts w:asciiTheme="majorHAnsi" w:hAnsiTheme="majorHAnsi" w:cstheme="majorHAnsi"/>
          <w:sz w:val="22"/>
          <w:szCs w:val="22"/>
          <w:lang w:val="es-EC"/>
        </w:rPr>
        <w:t xml:space="preserve"> de los bienes</w:t>
      </w:r>
      <w:r w:rsidR="00B27D30" w:rsidRPr="009C2642">
        <w:rPr>
          <w:rFonts w:asciiTheme="majorHAnsi" w:hAnsiTheme="majorHAnsi" w:cstheme="majorHAnsi"/>
          <w:sz w:val="22"/>
          <w:szCs w:val="22"/>
          <w:lang w:val="es-EC"/>
        </w:rPr>
        <w:t xml:space="preserve">, de acuerdo con el formato del </w:t>
      </w:r>
      <w:r w:rsidRPr="009C2642">
        <w:rPr>
          <w:rFonts w:asciiTheme="majorHAnsi" w:hAnsiTheme="majorHAnsi" w:cstheme="majorHAnsi"/>
          <w:b/>
          <w:bCs/>
          <w:sz w:val="22"/>
          <w:szCs w:val="22"/>
          <w:lang w:val="es-EC"/>
        </w:rPr>
        <w:t xml:space="preserve">Anexo </w:t>
      </w:r>
      <w:r w:rsidR="00542E64">
        <w:rPr>
          <w:rFonts w:asciiTheme="majorHAnsi" w:hAnsiTheme="majorHAnsi" w:cstheme="majorHAnsi"/>
          <w:b/>
          <w:bCs/>
          <w:sz w:val="22"/>
          <w:szCs w:val="22"/>
          <w:lang w:val="es-EC"/>
        </w:rPr>
        <w:t>1</w:t>
      </w:r>
      <w:r w:rsidRPr="009C2642">
        <w:rPr>
          <w:rFonts w:asciiTheme="majorHAnsi" w:hAnsiTheme="majorHAnsi" w:cstheme="majorHAnsi"/>
          <w:sz w:val="22"/>
          <w:szCs w:val="22"/>
          <w:lang w:val="es-EC"/>
        </w:rPr>
        <w:t>.</w:t>
      </w:r>
    </w:p>
    <w:p w14:paraId="2DEB73DB" w14:textId="77777777" w:rsidR="00D77F93" w:rsidRPr="009C2642" w:rsidRDefault="00D77F93" w:rsidP="00793F3D">
      <w:pPr>
        <w:jc w:val="both"/>
        <w:rPr>
          <w:rFonts w:asciiTheme="majorHAnsi" w:hAnsiTheme="majorHAnsi" w:cstheme="majorHAnsi"/>
          <w:sz w:val="22"/>
          <w:szCs w:val="22"/>
          <w:lang w:val="es-EC"/>
        </w:rPr>
      </w:pPr>
    </w:p>
    <w:p w14:paraId="3CC86C7B" w14:textId="77777777" w:rsidR="00D77F93" w:rsidRPr="009C2642" w:rsidRDefault="00D77F93" w:rsidP="00793F3D">
      <w:pPr>
        <w:pStyle w:val="Prrafodelista"/>
        <w:spacing w:after="0" w:line="240" w:lineRule="auto"/>
        <w:ind w:left="0"/>
        <w:jc w:val="both"/>
        <w:rPr>
          <w:rFonts w:asciiTheme="majorHAnsi" w:hAnsiTheme="majorHAnsi" w:cstheme="majorHAnsi"/>
        </w:rPr>
      </w:pPr>
      <w:r w:rsidRPr="009C2642">
        <w:rPr>
          <w:rFonts w:asciiTheme="majorHAnsi" w:hAnsiTheme="majorHAnsi" w:cstheme="majorHAnsi"/>
        </w:rPr>
        <w:t>En virtud de que la garantía técnica superará el tiempo de vigencia del contrato, el administrador del contrato será el responsable de vigilar el cumplimiento de dicha garantía.</w:t>
      </w:r>
    </w:p>
    <w:p w14:paraId="280A5A6E" w14:textId="3730F0C2" w:rsidR="00B93823" w:rsidRPr="009C2642" w:rsidRDefault="00B93823" w:rsidP="00793F3D">
      <w:pPr>
        <w:pStyle w:val="Prrafodelista"/>
        <w:spacing w:after="0" w:line="240" w:lineRule="auto"/>
        <w:ind w:left="-284" w:right="-433"/>
        <w:jc w:val="both"/>
        <w:rPr>
          <w:rFonts w:asciiTheme="majorHAnsi" w:hAnsiTheme="majorHAnsi" w:cstheme="majorHAnsi"/>
          <w:noProof/>
        </w:rPr>
      </w:pPr>
    </w:p>
    <w:p w14:paraId="6B910C0E" w14:textId="0E8A1404" w:rsidR="00333547" w:rsidRPr="009C2642" w:rsidRDefault="00333547" w:rsidP="00333547">
      <w:pPr>
        <w:pStyle w:val="Prrafodelista"/>
        <w:spacing w:after="0" w:line="240" w:lineRule="auto"/>
        <w:ind w:left="-4" w:right="-433"/>
        <w:jc w:val="both"/>
        <w:rPr>
          <w:rFonts w:asciiTheme="majorHAnsi" w:hAnsiTheme="majorHAnsi" w:cstheme="majorHAnsi"/>
        </w:rPr>
      </w:pPr>
      <w:r w:rsidRPr="009C2642">
        <w:rPr>
          <w:rFonts w:asciiTheme="majorHAnsi" w:hAnsiTheme="majorHAnsi" w:cstheme="majorHAnsi"/>
          <w:highlight w:val="yellow"/>
        </w:rPr>
        <w:t xml:space="preserve">Art. 77.- Devolución de las </w:t>
      </w:r>
      <w:r w:rsidR="00425672" w:rsidRPr="009C2642">
        <w:rPr>
          <w:rFonts w:asciiTheme="majorHAnsi" w:hAnsiTheme="majorHAnsi" w:cstheme="majorHAnsi"/>
          <w:highlight w:val="yellow"/>
        </w:rPr>
        <w:t>garantías. -</w:t>
      </w:r>
      <w:r w:rsidRPr="009C2642">
        <w:rPr>
          <w:rFonts w:asciiTheme="majorHAnsi" w:hAnsiTheme="majorHAnsi" w:cstheme="majorHAnsi"/>
          <w:highlight w:val="yellow"/>
        </w:rPr>
        <w:t xml:space="preserve"> En los contratos de ejecución de obras, la garantía de fiel cumplimiento se devolverá al momento de la entrega recepción definitiva, real o presunta. En los demás contratos, las garantías se devolverán a la firma del acta recepción única o a lo estipulado en el contrato</w:t>
      </w:r>
    </w:p>
    <w:p w14:paraId="564C62E4" w14:textId="7B9DF4A3" w:rsidR="00333547" w:rsidRPr="009C2642" w:rsidRDefault="00333547" w:rsidP="00333547">
      <w:pPr>
        <w:pStyle w:val="Prrafodelista"/>
        <w:spacing w:after="0" w:line="240" w:lineRule="auto"/>
        <w:ind w:left="-4" w:right="-433"/>
        <w:jc w:val="both"/>
        <w:rPr>
          <w:rFonts w:asciiTheme="majorHAnsi" w:hAnsiTheme="majorHAnsi" w:cstheme="majorHAnsi"/>
        </w:rPr>
      </w:pPr>
    </w:p>
    <w:p w14:paraId="3C9AA846" w14:textId="77777777" w:rsidR="00CE0748" w:rsidRPr="009C2642" w:rsidRDefault="00CE0748" w:rsidP="00CE0748">
      <w:pPr>
        <w:jc w:val="both"/>
        <w:rPr>
          <w:rFonts w:asciiTheme="majorHAnsi" w:eastAsiaTheme="minorEastAsia" w:hAnsiTheme="majorHAnsi" w:cstheme="majorHAnsi"/>
          <w:sz w:val="22"/>
          <w:szCs w:val="22"/>
          <w:lang w:val="es-EC"/>
        </w:rPr>
      </w:pPr>
      <w:r w:rsidRPr="009C2642">
        <w:rPr>
          <w:rFonts w:asciiTheme="majorHAnsi" w:eastAsiaTheme="minorEastAsia" w:hAnsiTheme="majorHAnsi" w:cstheme="majorHAnsi"/>
          <w:sz w:val="22"/>
          <w:szCs w:val="22"/>
          <w:lang w:val="es-EC"/>
        </w:rPr>
        <w:t>Indicar si aplica o no aplica</w:t>
      </w:r>
    </w:p>
    <w:p w14:paraId="75BF07C9" w14:textId="77777777" w:rsidR="00CE0748" w:rsidRPr="009C2642" w:rsidRDefault="00CE0748" w:rsidP="00333547">
      <w:pPr>
        <w:pStyle w:val="Prrafodelista"/>
        <w:spacing w:after="0" w:line="240" w:lineRule="auto"/>
        <w:ind w:left="-4" w:right="-433"/>
        <w:jc w:val="both"/>
        <w:rPr>
          <w:rFonts w:asciiTheme="majorHAnsi" w:hAnsiTheme="majorHAnsi" w:cstheme="majorHAnsi"/>
        </w:rPr>
      </w:pPr>
    </w:p>
    <w:p w14:paraId="303C045B" w14:textId="77777777" w:rsidR="00B93823" w:rsidRPr="009C2642" w:rsidRDefault="00B93823"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VIGENCIA DE LA OFERTA</w:t>
      </w:r>
    </w:p>
    <w:p w14:paraId="097FDB19" w14:textId="56F835AE" w:rsidR="0014208A" w:rsidRPr="009C2642" w:rsidRDefault="0014208A" w:rsidP="00793F3D">
      <w:pPr>
        <w:jc w:val="both"/>
        <w:rPr>
          <w:rFonts w:asciiTheme="majorHAnsi" w:hAnsiTheme="majorHAnsi" w:cstheme="majorHAnsi"/>
          <w:sz w:val="22"/>
          <w:szCs w:val="22"/>
          <w:lang w:val="es-EC"/>
        </w:rPr>
      </w:pPr>
    </w:p>
    <w:p w14:paraId="0B302DC1" w14:textId="556D0B58" w:rsidR="001C5FB1" w:rsidRPr="009C2642" w:rsidRDefault="001C5FB1"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highlight w:val="yellow"/>
          <w:lang w:val="es-EC"/>
        </w:rPr>
        <w:lastRenderedPageBreak/>
        <w:t xml:space="preserve">Art. 30.- Vigencia de la </w:t>
      </w:r>
      <w:r w:rsidR="00425672" w:rsidRPr="009C2642">
        <w:rPr>
          <w:rFonts w:asciiTheme="majorHAnsi" w:hAnsiTheme="majorHAnsi" w:cstheme="majorHAnsi"/>
          <w:sz w:val="22"/>
          <w:szCs w:val="22"/>
          <w:highlight w:val="yellow"/>
          <w:lang w:val="es-EC"/>
        </w:rPr>
        <w:t>oferta. -</w:t>
      </w:r>
      <w:r w:rsidRPr="009C2642">
        <w:rPr>
          <w:rFonts w:asciiTheme="majorHAnsi" w:hAnsiTheme="majorHAnsi" w:cstheme="majorHAnsi"/>
          <w:sz w:val="22"/>
          <w:szCs w:val="22"/>
          <w:highlight w:val="yellow"/>
          <w:lang w:val="es-EC"/>
        </w:rPr>
        <w:t xml:space="preserve"> Las ofertas se entenderán vigentes durante el tiempo que para el efecto prevean los Pliegos precontractuales. De no preverse el plazo de vigencia se entenderá que la oferta está vigente hasta la fecha de celebración del contrato, pudiendo prorrogarse el plazo previsto por disposición de la Entidad Contratante</w:t>
      </w:r>
    </w:p>
    <w:p w14:paraId="2FEE1F03" w14:textId="77777777" w:rsidR="001C5FB1" w:rsidRPr="009C2642" w:rsidRDefault="001C5FB1" w:rsidP="00793F3D">
      <w:pPr>
        <w:jc w:val="both"/>
        <w:rPr>
          <w:rFonts w:asciiTheme="majorHAnsi" w:hAnsiTheme="majorHAnsi" w:cstheme="majorHAnsi"/>
          <w:sz w:val="22"/>
          <w:szCs w:val="22"/>
          <w:lang w:val="es-EC"/>
        </w:rPr>
      </w:pPr>
    </w:p>
    <w:p w14:paraId="0A86ACB8" w14:textId="0ED38FA3" w:rsidR="00A037B4" w:rsidRPr="009C2642" w:rsidRDefault="00B93823" w:rsidP="00793F3D">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 xml:space="preserve">De acuerdo </w:t>
      </w:r>
      <w:r w:rsidR="001C5FB1" w:rsidRPr="009C2642">
        <w:rPr>
          <w:rFonts w:asciiTheme="majorHAnsi" w:hAnsiTheme="majorHAnsi" w:cstheme="majorHAnsi"/>
          <w:sz w:val="22"/>
          <w:szCs w:val="22"/>
          <w:lang w:val="es-EC"/>
        </w:rPr>
        <w:t>con</w:t>
      </w:r>
      <w:r w:rsidRPr="009C2642">
        <w:rPr>
          <w:rFonts w:asciiTheme="majorHAnsi" w:hAnsiTheme="majorHAnsi" w:cstheme="majorHAnsi"/>
          <w:sz w:val="22"/>
          <w:szCs w:val="22"/>
          <w:lang w:val="es-EC"/>
        </w:rPr>
        <w:t xml:space="preserve"> lo establecido en el artículo 30 de la Ley Orgánica del Sistema Nacional de Contratación Pública, las ofertas estarán vigentes por </w:t>
      </w:r>
      <w:r w:rsidRPr="009C2642">
        <w:rPr>
          <w:rFonts w:asciiTheme="majorHAnsi" w:hAnsiTheme="majorHAnsi" w:cstheme="majorHAnsi"/>
          <w:b/>
          <w:bCs/>
          <w:sz w:val="22"/>
          <w:szCs w:val="22"/>
          <w:lang w:val="es-EC"/>
        </w:rPr>
        <w:t xml:space="preserve">90 </w:t>
      </w:r>
      <w:r w:rsidRPr="009C2642">
        <w:rPr>
          <w:rFonts w:asciiTheme="majorHAnsi" w:hAnsiTheme="majorHAnsi" w:cstheme="majorHAnsi"/>
          <w:sz w:val="22"/>
          <w:szCs w:val="22"/>
          <w:lang w:val="es-EC"/>
        </w:rPr>
        <w:t>días.</w:t>
      </w:r>
    </w:p>
    <w:p w14:paraId="064BB2FA" w14:textId="77777777" w:rsidR="00E07BD1" w:rsidRPr="009C2642" w:rsidRDefault="00E07BD1" w:rsidP="00793F3D">
      <w:pPr>
        <w:jc w:val="both"/>
        <w:rPr>
          <w:rFonts w:asciiTheme="majorHAnsi" w:hAnsiTheme="majorHAnsi" w:cstheme="majorHAnsi"/>
          <w:sz w:val="22"/>
          <w:szCs w:val="22"/>
          <w:lang w:val="es-EC"/>
        </w:rPr>
      </w:pPr>
    </w:p>
    <w:p w14:paraId="698CADE8" w14:textId="60D85137" w:rsidR="0036151E" w:rsidRPr="009C2642" w:rsidRDefault="0036151E"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REAJUSTE DE PRECIOS</w:t>
      </w:r>
    </w:p>
    <w:p w14:paraId="65B08A83" w14:textId="2CFDE8CD" w:rsidR="0036151E" w:rsidRPr="009C2642" w:rsidRDefault="0036151E" w:rsidP="0036151E">
      <w:pPr>
        <w:pStyle w:val="Prrafodelista"/>
        <w:spacing w:after="0" w:line="240" w:lineRule="auto"/>
        <w:ind w:left="770"/>
        <w:jc w:val="both"/>
        <w:rPr>
          <w:rFonts w:asciiTheme="majorHAnsi" w:hAnsiTheme="majorHAnsi" w:cstheme="majorHAnsi"/>
          <w:b/>
        </w:rPr>
      </w:pPr>
    </w:p>
    <w:p w14:paraId="23D8D8E4" w14:textId="2E7EDBFD" w:rsidR="0036151E" w:rsidRPr="009C2642" w:rsidRDefault="00B41B45" w:rsidP="0036151E">
      <w:pPr>
        <w:pStyle w:val="Prrafodelista"/>
        <w:spacing w:after="0" w:line="240" w:lineRule="auto"/>
        <w:ind w:left="770"/>
        <w:jc w:val="both"/>
        <w:rPr>
          <w:rFonts w:asciiTheme="majorHAnsi" w:hAnsiTheme="majorHAnsi" w:cstheme="majorHAnsi"/>
          <w:bCs/>
        </w:rPr>
      </w:pPr>
      <w:r w:rsidRPr="009C2642">
        <w:rPr>
          <w:rFonts w:asciiTheme="majorHAnsi" w:hAnsiTheme="majorHAnsi" w:cstheme="majorHAnsi"/>
          <w:bCs/>
        </w:rPr>
        <w:t xml:space="preserve">INDICAR SI </w:t>
      </w:r>
      <w:r w:rsidR="0036151E" w:rsidRPr="009C2642">
        <w:rPr>
          <w:rFonts w:asciiTheme="majorHAnsi" w:hAnsiTheme="majorHAnsi" w:cstheme="majorHAnsi"/>
          <w:bCs/>
        </w:rPr>
        <w:t>APLICA /NO APLICA</w:t>
      </w:r>
    </w:p>
    <w:p w14:paraId="6F114F72" w14:textId="77777777" w:rsidR="0036151E" w:rsidRPr="009C2642" w:rsidRDefault="0036151E" w:rsidP="0036151E">
      <w:pPr>
        <w:pStyle w:val="Prrafodelista"/>
        <w:spacing w:after="0" w:line="240" w:lineRule="auto"/>
        <w:ind w:left="770"/>
        <w:jc w:val="both"/>
        <w:rPr>
          <w:rFonts w:asciiTheme="majorHAnsi" w:hAnsiTheme="majorHAnsi" w:cstheme="majorHAnsi"/>
          <w:b/>
        </w:rPr>
      </w:pPr>
    </w:p>
    <w:p w14:paraId="3805ADE1" w14:textId="3A757F46" w:rsidR="0036151E" w:rsidRPr="009C2642" w:rsidRDefault="0036151E"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COSTOS DE LEVANTAMIENTO DE TEXTO, REPRODUCCIÓN DE EDICIÓN DE LOS PLIEGOS</w:t>
      </w:r>
    </w:p>
    <w:p w14:paraId="1A11E9A6" w14:textId="77777777" w:rsidR="00BD007A" w:rsidRPr="009C2642" w:rsidRDefault="00BD007A" w:rsidP="0036151E">
      <w:pPr>
        <w:pStyle w:val="Prrafodelista"/>
        <w:spacing w:after="0" w:line="240" w:lineRule="auto"/>
        <w:ind w:left="770"/>
        <w:jc w:val="both"/>
        <w:rPr>
          <w:rFonts w:asciiTheme="majorHAnsi" w:hAnsiTheme="majorHAnsi" w:cstheme="majorHAnsi"/>
          <w:bCs/>
        </w:rPr>
      </w:pPr>
    </w:p>
    <w:p w14:paraId="3AD2F899" w14:textId="65AC3248" w:rsidR="0036151E" w:rsidRPr="009C2642" w:rsidRDefault="00B41B45" w:rsidP="0036151E">
      <w:pPr>
        <w:pStyle w:val="Prrafodelista"/>
        <w:spacing w:after="0" w:line="240" w:lineRule="auto"/>
        <w:ind w:left="770"/>
        <w:jc w:val="both"/>
        <w:rPr>
          <w:rFonts w:asciiTheme="majorHAnsi" w:hAnsiTheme="majorHAnsi" w:cstheme="majorHAnsi"/>
          <w:bCs/>
        </w:rPr>
      </w:pPr>
      <w:r w:rsidRPr="009C2642">
        <w:rPr>
          <w:rFonts w:asciiTheme="majorHAnsi" w:hAnsiTheme="majorHAnsi" w:cstheme="majorHAnsi"/>
          <w:bCs/>
        </w:rPr>
        <w:t xml:space="preserve">INDICAR SI </w:t>
      </w:r>
      <w:r w:rsidR="0036151E" w:rsidRPr="009C2642">
        <w:rPr>
          <w:rFonts w:asciiTheme="majorHAnsi" w:hAnsiTheme="majorHAnsi" w:cstheme="majorHAnsi"/>
          <w:bCs/>
        </w:rPr>
        <w:t>APLICA /NO APLICA</w:t>
      </w:r>
    </w:p>
    <w:p w14:paraId="3FD51614" w14:textId="77777777" w:rsidR="0036151E" w:rsidRPr="009C2642" w:rsidRDefault="0036151E" w:rsidP="0036151E">
      <w:pPr>
        <w:jc w:val="both"/>
        <w:rPr>
          <w:rFonts w:asciiTheme="majorHAnsi" w:hAnsiTheme="majorHAnsi" w:cstheme="majorHAnsi"/>
          <w:b/>
          <w:sz w:val="22"/>
          <w:szCs w:val="22"/>
          <w:lang w:val="es-EC"/>
        </w:rPr>
      </w:pPr>
    </w:p>
    <w:p w14:paraId="2367193B" w14:textId="1929EF16" w:rsidR="00B41B45" w:rsidRPr="009C2642" w:rsidRDefault="00B41B45"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PORCENTAJE DE VARIACI</w:t>
      </w:r>
      <w:r w:rsidR="00E30EAD">
        <w:rPr>
          <w:rFonts w:asciiTheme="majorHAnsi" w:hAnsiTheme="majorHAnsi" w:cstheme="majorHAnsi"/>
          <w:b/>
        </w:rPr>
        <w:t>Ó</w:t>
      </w:r>
      <w:r w:rsidRPr="009C2642">
        <w:rPr>
          <w:rFonts w:asciiTheme="majorHAnsi" w:hAnsiTheme="majorHAnsi" w:cstheme="majorHAnsi"/>
          <w:b/>
        </w:rPr>
        <w:t>N DE PUJA</w:t>
      </w:r>
      <w:r w:rsidR="00DF4907" w:rsidRPr="009C2642">
        <w:rPr>
          <w:rFonts w:asciiTheme="majorHAnsi" w:hAnsiTheme="majorHAnsi" w:cstheme="majorHAnsi"/>
          <w:b/>
        </w:rPr>
        <w:t xml:space="preserve"> Y DURACIÓN</w:t>
      </w:r>
      <w:r w:rsidR="00E46A81">
        <w:rPr>
          <w:rFonts w:asciiTheme="majorHAnsi" w:hAnsiTheme="majorHAnsi" w:cstheme="majorHAnsi"/>
          <w:b/>
        </w:rPr>
        <w:t xml:space="preserve"> </w:t>
      </w:r>
      <w:r w:rsidR="00E46A81" w:rsidRPr="00E46A81">
        <w:rPr>
          <w:rFonts w:asciiTheme="majorHAnsi" w:hAnsiTheme="majorHAnsi" w:cstheme="majorHAnsi"/>
          <w:b/>
          <w:highlight w:val="yellow"/>
        </w:rPr>
        <w:t>(SOLO EN CASO DE SUBASTA INVERSA ELECTRÓNICA, CASO CONTRARIO ELIMINAR ESTE NUMERAL)</w:t>
      </w:r>
    </w:p>
    <w:p w14:paraId="4B351F89" w14:textId="50F5CD6F" w:rsidR="00B41B45" w:rsidRPr="009C2642" w:rsidRDefault="00B41B45" w:rsidP="00B41B45">
      <w:pPr>
        <w:pStyle w:val="Prrafodelista"/>
        <w:spacing w:after="0" w:line="240" w:lineRule="auto"/>
        <w:ind w:left="770"/>
        <w:jc w:val="both"/>
        <w:rPr>
          <w:rFonts w:asciiTheme="majorHAnsi" w:hAnsiTheme="majorHAnsi" w:cstheme="majorHAnsi"/>
          <w:b/>
        </w:rPr>
      </w:pPr>
    </w:p>
    <w:p w14:paraId="175F5B38" w14:textId="77777777" w:rsidR="009C2642" w:rsidRPr="009C2642" w:rsidRDefault="00FC1387" w:rsidP="00FC138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 xml:space="preserve">Art. 136.- </w:t>
      </w:r>
      <w:proofErr w:type="gramStart"/>
      <w:r w:rsidRPr="009C2642">
        <w:rPr>
          <w:rFonts w:asciiTheme="majorHAnsi" w:eastAsiaTheme="minorEastAsia" w:hAnsiTheme="majorHAnsi" w:cstheme="majorHAnsi"/>
          <w:bCs/>
          <w:sz w:val="22"/>
          <w:szCs w:val="22"/>
          <w:highlight w:val="yellow"/>
          <w:lang w:val="es-EC"/>
        </w:rPr>
        <w:t>Puja.-</w:t>
      </w:r>
      <w:proofErr w:type="gramEnd"/>
      <w:r w:rsidRPr="009C2642">
        <w:rPr>
          <w:rFonts w:asciiTheme="majorHAnsi" w:eastAsiaTheme="minorEastAsia" w:hAnsiTheme="majorHAnsi" w:cstheme="majorHAnsi"/>
          <w:bCs/>
          <w:sz w:val="22"/>
          <w:szCs w:val="22"/>
          <w:highlight w:val="yellow"/>
          <w:lang w:val="es-EC"/>
        </w:rPr>
        <w:t xml:space="preserve"> En el día y hora señalados se realizará una puja en precios hacia la baja con una duración de entre quince (15) a sesenta (60) minutos, tiempo en el cual los proveedores presentarán sus posturas a la baja respecto de la oferta económica inicial presentada, respetando el rango de variación mínimo para la puja establecido por la entidad contratante en el pliego. </w:t>
      </w:r>
    </w:p>
    <w:p w14:paraId="3AB15C6A" w14:textId="77777777" w:rsidR="009C2642" w:rsidRPr="009C2642" w:rsidRDefault="009C2642" w:rsidP="00FC1387">
      <w:pPr>
        <w:jc w:val="both"/>
        <w:rPr>
          <w:rFonts w:asciiTheme="majorHAnsi" w:eastAsiaTheme="minorEastAsia" w:hAnsiTheme="majorHAnsi" w:cstheme="majorHAnsi"/>
          <w:bCs/>
          <w:sz w:val="22"/>
          <w:szCs w:val="22"/>
          <w:highlight w:val="yellow"/>
          <w:lang w:val="es-EC"/>
        </w:rPr>
      </w:pPr>
    </w:p>
    <w:p w14:paraId="4A36075B" w14:textId="41332C78" w:rsidR="009C2642" w:rsidRPr="009C2642" w:rsidRDefault="00FC1387" w:rsidP="00FC138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 xml:space="preserve">Las ofertas económicas iniciales presentadas a través del Portal COMPRASPÚBLICAS obligan a los oferentes a cumplir las condiciones técnicas y económicas ofertadas en el caso de resultar adjudicado, aun cuando no participare en el acto de la puja. </w:t>
      </w:r>
    </w:p>
    <w:p w14:paraId="633DC8E4" w14:textId="77777777" w:rsidR="009C2642" w:rsidRPr="009C2642" w:rsidRDefault="009C2642" w:rsidP="00FC1387">
      <w:pPr>
        <w:jc w:val="both"/>
        <w:rPr>
          <w:rFonts w:asciiTheme="majorHAnsi" w:eastAsiaTheme="minorEastAsia" w:hAnsiTheme="majorHAnsi" w:cstheme="majorHAnsi"/>
          <w:bCs/>
          <w:sz w:val="22"/>
          <w:szCs w:val="22"/>
          <w:highlight w:val="yellow"/>
          <w:lang w:val="es-EC"/>
        </w:rPr>
      </w:pPr>
    </w:p>
    <w:p w14:paraId="3672C87E" w14:textId="77777777" w:rsidR="009C2642" w:rsidRPr="009C2642" w:rsidRDefault="00FC1387" w:rsidP="00FC138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 xml:space="preserve">Para que la puja se produzca deberá contarse con al menos dos oferentes que hayan ingresado la oferta económica inicial y presenten sus posturas económicas a la baja durante la fecha y hora programada para la puja. </w:t>
      </w:r>
    </w:p>
    <w:p w14:paraId="5ED00B40" w14:textId="77777777" w:rsidR="009C2642" w:rsidRPr="009C2642" w:rsidRDefault="009C2642" w:rsidP="00FC1387">
      <w:pPr>
        <w:jc w:val="both"/>
        <w:rPr>
          <w:rFonts w:asciiTheme="majorHAnsi" w:eastAsiaTheme="minorEastAsia" w:hAnsiTheme="majorHAnsi" w:cstheme="majorHAnsi"/>
          <w:bCs/>
          <w:sz w:val="22"/>
          <w:szCs w:val="22"/>
          <w:highlight w:val="yellow"/>
          <w:lang w:val="es-EC"/>
        </w:rPr>
      </w:pPr>
    </w:p>
    <w:p w14:paraId="3D69E348" w14:textId="6C8253A6" w:rsidR="00FC1387" w:rsidRPr="009C2642" w:rsidRDefault="00FC1387" w:rsidP="00FC138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De no contarse con el número mínimo de oferentes participantes en la puja, el Portal COMPRASPÚBLICAS automáticamente reprogramará por una sola vez dicho acto dentro de las veinticuatro (24) horas siguientes. En dicha reprogramación automática se considerará ganador al oferente que presente la postura económica más baja sea esta por</w:t>
      </w:r>
      <w:r w:rsidR="009C2642" w:rsidRPr="009C2642">
        <w:rPr>
          <w:rFonts w:asciiTheme="majorHAnsi" w:eastAsiaTheme="minorEastAsia" w:hAnsiTheme="majorHAnsi" w:cstheme="majorHAnsi"/>
          <w:bCs/>
          <w:sz w:val="22"/>
          <w:szCs w:val="22"/>
          <w:highlight w:val="yellow"/>
          <w:lang w:val="es-EC"/>
        </w:rPr>
        <w:t xml:space="preserve"> </w:t>
      </w:r>
      <w:r w:rsidRPr="009C2642">
        <w:rPr>
          <w:rFonts w:asciiTheme="majorHAnsi" w:eastAsiaTheme="minorEastAsia" w:hAnsiTheme="majorHAnsi" w:cstheme="majorHAnsi"/>
          <w:bCs/>
          <w:sz w:val="22"/>
          <w:szCs w:val="22"/>
          <w:highlight w:val="yellow"/>
          <w:lang w:val="es-EC"/>
        </w:rPr>
        <w:t xml:space="preserve">puja o por oferta económica inicial. Portal COMPRASPÚBLICAS, una vez realizado el acto de puja, identificará a la oferta económica ganadora. </w:t>
      </w:r>
    </w:p>
    <w:p w14:paraId="33E3FAC5" w14:textId="77777777" w:rsidR="00FC1387" w:rsidRPr="009C2642" w:rsidRDefault="00FC1387" w:rsidP="00FC1387">
      <w:pPr>
        <w:jc w:val="both"/>
        <w:rPr>
          <w:rFonts w:asciiTheme="majorHAnsi" w:eastAsiaTheme="minorEastAsia" w:hAnsiTheme="majorHAnsi" w:cstheme="majorHAnsi"/>
          <w:bCs/>
          <w:sz w:val="22"/>
          <w:szCs w:val="22"/>
          <w:highlight w:val="yellow"/>
          <w:lang w:val="es-EC"/>
        </w:rPr>
      </w:pPr>
    </w:p>
    <w:p w14:paraId="65E96DE8" w14:textId="6E4C9181" w:rsidR="00DF4907" w:rsidRPr="009C2642" w:rsidRDefault="00FC1387" w:rsidP="00FC138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Será decisión y responsabilidad de la entidad contratante la adjudicación o declaratoria de desierto respectiva. De la puja se dejará constancia en un informe de resultados, elaborado por el delegado o la comisión técnica y que será publicado en el formato establecido por el Servicio Nacional de Contratación Pública en el Portal COMPRASPÚBLICAS.</w:t>
      </w:r>
    </w:p>
    <w:p w14:paraId="0A76FA5A" w14:textId="77777777" w:rsidR="009C2642" w:rsidRPr="009C2642" w:rsidRDefault="009C2642" w:rsidP="00FC1387">
      <w:pPr>
        <w:jc w:val="both"/>
        <w:rPr>
          <w:rFonts w:asciiTheme="majorHAnsi" w:eastAsiaTheme="minorEastAsia" w:hAnsiTheme="majorHAnsi" w:cstheme="majorHAnsi"/>
          <w:bCs/>
          <w:sz w:val="22"/>
          <w:szCs w:val="22"/>
          <w:lang w:val="es-EC"/>
        </w:rPr>
      </w:pPr>
    </w:p>
    <w:p w14:paraId="0DB60CB3" w14:textId="77777777" w:rsidR="00DF4907" w:rsidRPr="009C2642" w:rsidRDefault="00DF4907" w:rsidP="00DF4907">
      <w:pPr>
        <w:jc w:val="both"/>
        <w:rPr>
          <w:rFonts w:asciiTheme="majorHAnsi" w:eastAsiaTheme="minorEastAsia" w:hAnsiTheme="majorHAnsi" w:cstheme="majorHAnsi"/>
          <w:bCs/>
          <w:sz w:val="22"/>
          <w:szCs w:val="22"/>
          <w:highlight w:val="yellow"/>
          <w:lang w:val="es-EC"/>
        </w:rPr>
      </w:pPr>
      <w:r w:rsidRPr="009C2642">
        <w:rPr>
          <w:rFonts w:asciiTheme="majorHAnsi" w:eastAsiaTheme="minorEastAsia" w:hAnsiTheme="majorHAnsi" w:cstheme="majorHAnsi"/>
          <w:bCs/>
          <w:sz w:val="22"/>
          <w:szCs w:val="22"/>
          <w:highlight w:val="yellow"/>
          <w:lang w:val="es-EC"/>
        </w:rPr>
        <w:t>La unidad requirente determinará:</w:t>
      </w:r>
    </w:p>
    <w:p w14:paraId="1EC78EA2" w14:textId="28CD6D21" w:rsidR="00DF4907" w:rsidRPr="009C2642" w:rsidRDefault="00DF4907" w:rsidP="00DF4907">
      <w:pPr>
        <w:pStyle w:val="Prrafodelista"/>
        <w:numPr>
          <w:ilvl w:val="0"/>
          <w:numId w:val="32"/>
        </w:numPr>
        <w:jc w:val="both"/>
        <w:rPr>
          <w:rFonts w:asciiTheme="majorHAnsi" w:hAnsiTheme="majorHAnsi" w:cstheme="majorHAnsi"/>
          <w:bCs/>
          <w:highlight w:val="yellow"/>
        </w:rPr>
      </w:pPr>
      <w:r w:rsidRPr="009C2642">
        <w:rPr>
          <w:rFonts w:asciiTheme="majorHAnsi" w:hAnsiTheme="majorHAnsi" w:cstheme="majorHAnsi"/>
          <w:bCs/>
          <w:highlight w:val="yellow"/>
        </w:rPr>
        <w:t>el tiempo de la puja</w:t>
      </w:r>
      <w:r w:rsidR="007F626B" w:rsidRPr="009C2642">
        <w:rPr>
          <w:rFonts w:asciiTheme="majorHAnsi" w:hAnsiTheme="majorHAnsi" w:cstheme="majorHAnsi"/>
          <w:bCs/>
          <w:highlight w:val="yellow"/>
        </w:rPr>
        <w:t xml:space="preserve"> será de</w:t>
      </w:r>
      <w:r w:rsidRPr="009C2642">
        <w:rPr>
          <w:rFonts w:asciiTheme="majorHAnsi" w:hAnsiTheme="majorHAnsi" w:cstheme="majorHAnsi"/>
          <w:bCs/>
          <w:highlight w:val="yellow"/>
        </w:rPr>
        <w:t xml:space="preserve"> 15 </w:t>
      </w:r>
      <w:r w:rsidR="007F626B" w:rsidRPr="009C2642">
        <w:rPr>
          <w:rFonts w:asciiTheme="majorHAnsi" w:hAnsiTheme="majorHAnsi" w:cstheme="majorHAnsi"/>
          <w:bCs/>
          <w:highlight w:val="yellow"/>
        </w:rPr>
        <w:t>a</w:t>
      </w:r>
      <w:r w:rsidRPr="009C2642">
        <w:rPr>
          <w:rFonts w:asciiTheme="majorHAnsi" w:hAnsiTheme="majorHAnsi" w:cstheme="majorHAnsi"/>
          <w:bCs/>
          <w:highlight w:val="yellow"/>
        </w:rPr>
        <w:t xml:space="preserve"> 60 minutos, de acuerdo con la complejidad del proceso.</w:t>
      </w:r>
    </w:p>
    <w:p w14:paraId="1F211AEE" w14:textId="45B773DA" w:rsidR="00DF4907" w:rsidRPr="009C2642" w:rsidRDefault="00DF4907" w:rsidP="00DF4907">
      <w:pPr>
        <w:pStyle w:val="Prrafodelista"/>
        <w:numPr>
          <w:ilvl w:val="0"/>
          <w:numId w:val="32"/>
        </w:numPr>
        <w:jc w:val="both"/>
        <w:rPr>
          <w:rFonts w:asciiTheme="majorHAnsi" w:hAnsiTheme="majorHAnsi" w:cstheme="majorHAnsi"/>
          <w:bCs/>
          <w:highlight w:val="yellow"/>
        </w:rPr>
      </w:pPr>
      <w:r w:rsidRPr="009C2642">
        <w:rPr>
          <w:rFonts w:asciiTheme="majorHAnsi" w:hAnsiTheme="majorHAnsi" w:cstheme="majorHAnsi"/>
          <w:bCs/>
          <w:highlight w:val="yellow"/>
        </w:rPr>
        <w:t xml:space="preserve">el porcentaje de variación mínimo de la puja entre el </w:t>
      </w:r>
      <w:r w:rsidR="00512D0D" w:rsidRPr="009C2642">
        <w:rPr>
          <w:rFonts w:asciiTheme="majorHAnsi" w:hAnsiTheme="majorHAnsi" w:cstheme="majorHAnsi"/>
          <w:bCs/>
          <w:highlight w:val="yellow"/>
        </w:rPr>
        <w:t>0.5</w:t>
      </w:r>
      <w:r w:rsidRPr="009C2642">
        <w:rPr>
          <w:rFonts w:asciiTheme="majorHAnsi" w:hAnsiTheme="majorHAnsi" w:cstheme="majorHAnsi"/>
          <w:bCs/>
          <w:highlight w:val="yellow"/>
        </w:rPr>
        <w:t xml:space="preserve">% y el </w:t>
      </w:r>
      <w:r w:rsidR="00BD007A" w:rsidRPr="009C2642">
        <w:rPr>
          <w:rFonts w:asciiTheme="majorHAnsi" w:hAnsiTheme="majorHAnsi" w:cstheme="majorHAnsi"/>
          <w:bCs/>
          <w:highlight w:val="yellow"/>
        </w:rPr>
        <w:t>2</w:t>
      </w:r>
      <w:r w:rsidRPr="009C2642">
        <w:rPr>
          <w:rFonts w:asciiTheme="majorHAnsi" w:hAnsiTheme="majorHAnsi" w:cstheme="majorHAnsi"/>
          <w:bCs/>
          <w:highlight w:val="yellow"/>
        </w:rPr>
        <w:t>%.</w:t>
      </w:r>
    </w:p>
    <w:p w14:paraId="505D5925" w14:textId="4DB5D919" w:rsidR="008A745C" w:rsidRPr="009C2642" w:rsidRDefault="008A745C" w:rsidP="008A745C">
      <w:pPr>
        <w:jc w:val="both"/>
        <w:rPr>
          <w:rFonts w:asciiTheme="majorHAnsi" w:hAnsiTheme="majorHAnsi" w:cstheme="majorHAnsi"/>
          <w:bCs/>
          <w:sz w:val="22"/>
          <w:szCs w:val="22"/>
          <w:highlight w:val="green"/>
          <w:lang w:val="es-EC"/>
        </w:rPr>
      </w:pPr>
      <w:r w:rsidRPr="009C2642">
        <w:rPr>
          <w:rFonts w:asciiTheme="majorHAnsi" w:hAnsiTheme="majorHAnsi" w:cstheme="majorHAnsi"/>
          <w:bCs/>
          <w:sz w:val="22"/>
          <w:szCs w:val="22"/>
          <w:highlight w:val="green"/>
          <w:lang w:val="es-EC"/>
        </w:rPr>
        <w:t>Tiempo de puja: XX minutos</w:t>
      </w:r>
    </w:p>
    <w:p w14:paraId="54567437" w14:textId="636E7B9B" w:rsidR="008A745C" w:rsidRPr="009C2642" w:rsidRDefault="008A745C" w:rsidP="008A745C">
      <w:pPr>
        <w:jc w:val="both"/>
        <w:rPr>
          <w:rFonts w:asciiTheme="majorHAnsi" w:hAnsiTheme="majorHAnsi" w:cstheme="majorHAnsi"/>
          <w:bCs/>
          <w:sz w:val="22"/>
          <w:szCs w:val="22"/>
          <w:lang w:val="es-EC"/>
        </w:rPr>
      </w:pPr>
      <w:r w:rsidRPr="009C2642">
        <w:rPr>
          <w:rFonts w:asciiTheme="majorHAnsi" w:hAnsiTheme="majorHAnsi" w:cstheme="majorHAnsi"/>
          <w:bCs/>
          <w:sz w:val="22"/>
          <w:szCs w:val="22"/>
          <w:highlight w:val="green"/>
          <w:lang w:val="es-EC"/>
        </w:rPr>
        <w:t>Porcentaje variación: X%</w:t>
      </w:r>
    </w:p>
    <w:p w14:paraId="3BEFF6A5" w14:textId="548DC843" w:rsidR="00DF4907" w:rsidRPr="009C2642" w:rsidRDefault="00000000" w:rsidP="00DF4907">
      <w:pPr>
        <w:jc w:val="both"/>
        <w:rPr>
          <w:rFonts w:asciiTheme="majorHAnsi" w:eastAsiaTheme="minorEastAsia" w:hAnsiTheme="majorHAnsi" w:cstheme="majorHAnsi"/>
          <w:bCs/>
          <w:sz w:val="22"/>
          <w:szCs w:val="22"/>
          <w:lang w:val="es-EC"/>
        </w:rPr>
      </w:pPr>
      <w:hyperlink r:id="rId13" w:history="1">
        <w:r w:rsidR="00512D0D" w:rsidRPr="009C2642">
          <w:rPr>
            <w:rStyle w:val="Hipervnculo"/>
            <w:rFonts w:asciiTheme="majorHAnsi" w:eastAsiaTheme="minorEastAsia" w:hAnsiTheme="majorHAnsi" w:cstheme="majorHAnsi"/>
            <w:bCs/>
            <w:sz w:val="22"/>
            <w:szCs w:val="22"/>
            <w:lang w:val="es-EC"/>
          </w:rPr>
          <w:t>https://portal.compraspublicas.gob.ec/sercop/subasta-inversa-electronica-2/</w:t>
        </w:r>
      </w:hyperlink>
    </w:p>
    <w:p w14:paraId="183EC995" w14:textId="77777777" w:rsidR="00512D0D" w:rsidRPr="009C2642" w:rsidRDefault="00512D0D" w:rsidP="00DF4907">
      <w:pPr>
        <w:jc w:val="both"/>
        <w:rPr>
          <w:rFonts w:asciiTheme="majorHAnsi" w:eastAsiaTheme="minorEastAsia" w:hAnsiTheme="majorHAnsi" w:cstheme="majorHAnsi"/>
          <w:bCs/>
          <w:sz w:val="22"/>
          <w:szCs w:val="22"/>
          <w:highlight w:val="yellow"/>
          <w:lang w:val="es-EC"/>
        </w:rPr>
      </w:pPr>
    </w:p>
    <w:p w14:paraId="0FB37517" w14:textId="3461B4F0" w:rsidR="00B93823" w:rsidRPr="009C2642" w:rsidRDefault="00B93823"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EVALUACIÓN DE LA OFERTA</w:t>
      </w:r>
    </w:p>
    <w:p w14:paraId="6F265D57" w14:textId="77777777" w:rsidR="00D32C1C" w:rsidRPr="009C2642" w:rsidRDefault="00D32C1C" w:rsidP="00793F3D">
      <w:pPr>
        <w:pStyle w:val="Prrafodelista"/>
        <w:spacing w:after="0" w:line="240" w:lineRule="auto"/>
        <w:ind w:left="770"/>
        <w:jc w:val="both"/>
        <w:rPr>
          <w:rFonts w:asciiTheme="majorHAnsi" w:hAnsiTheme="majorHAnsi" w:cstheme="majorHAnsi"/>
          <w:b/>
        </w:rPr>
      </w:pPr>
    </w:p>
    <w:p w14:paraId="016C3C5A" w14:textId="7A23A334" w:rsidR="00B72F37" w:rsidRPr="00425672" w:rsidRDefault="00B72F37" w:rsidP="00484CD5">
      <w:pPr>
        <w:pStyle w:val="Prrafodelista"/>
        <w:numPr>
          <w:ilvl w:val="1"/>
          <w:numId w:val="2"/>
        </w:numPr>
        <w:spacing w:after="0" w:line="240" w:lineRule="auto"/>
        <w:ind w:left="1353"/>
        <w:jc w:val="both"/>
        <w:rPr>
          <w:rFonts w:asciiTheme="majorHAnsi" w:hAnsiTheme="majorHAnsi" w:cstheme="majorHAnsi"/>
          <w:b/>
          <w:highlight w:val="yellow"/>
        </w:rPr>
      </w:pPr>
      <w:r w:rsidRPr="009C2642">
        <w:rPr>
          <w:rFonts w:asciiTheme="majorHAnsi" w:hAnsiTheme="majorHAnsi" w:cstheme="majorHAnsi"/>
          <w:b/>
        </w:rPr>
        <w:lastRenderedPageBreak/>
        <w:t>Equipo mínimo</w:t>
      </w:r>
      <w:r w:rsidR="006D0BB7" w:rsidRPr="009C2642">
        <w:rPr>
          <w:rFonts w:asciiTheme="majorHAnsi" w:hAnsiTheme="majorHAnsi" w:cstheme="majorHAnsi"/>
          <w:b/>
        </w:rPr>
        <w:t xml:space="preserve"> </w:t>
      </w:r>
      <w:r w:rsidR="00425672" w:rsidRPr="00425672">
        <w:rPr>
          <w:rFonts w:asciiTheme="majorHAnsi" w:hAnsiTheme="majorHAnsi" w:cstheme="majorHAnsi"/>
          <w:b/>
          <w:highlight w:val="yellow"/>
        </w:rPr>
        <w:t>(igual a lo especificado en el numeral 11 del presente archivo)</w:t>
      </w:r>
    </w:p>
    <w:p w14:paraId="6E2C0F8F" w14:textId="2BF56DEC" w:rsidR="00B72F37" w:rsidRPr="009C2642" w:rsidRDefault="00B72F37" w:rsidP="00B72F37">
      <w:pPr>
        <w:jc w:val="both"/>
        <w:rPr>
          <w:rFonts w:asciiTheme="majorHAnsi" w:hAnsiTheme="majorHAnsi" w:cstheme="majorHAnsi"/>
          <w:b/>
          <w:sz w:val="22"/>
          <w:szCs w:val="22"/>
          <w:lang w:val="es-EC"/>
        </w:rPr>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035"/>
        <w:gridCol w:w="1375"/>
        <w:gridCol w:w="5528"/>
      </w:tblGrid>
      <w:tr w:rsidR="00B72F37" w:rsidRPr="006D03A7" w14:paraId="4D49AD77" w14:textId="77777777" w:rsidTr="006D0BB7">
        <w:trPr>
          <w:trHeight w:val="481"/>
        </w:trPr>
        <w:tc>
          <w:tcPr>
            <w:tcW w:w="1035" w:type="dxa"/>
            <w:shd w:val="clear" w:color="auto" w:fill="D9E2F3" w:themeFill="accent1" w:themeFillTint="33"/>
          </w:tcPr>
          <w:p w14:paraId="3BCE928D" w14:textId="77777777" w:rsidR="00B72F37" w:rsidRPr="009C2642" w:rsidRDefault="00B72F37" w:rsidP="002F7CCE">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Cantidad</w:t>
            </w:r>
          </w:p>
        </w:tc>
        <w:tc>
          <w:tcPr>
            <w:tcW w:w="1375" w:type="dxa"/>
            <w:shd w:val="clear" w:color="auto" w:fill="D9E2F3" w:themeFill="accent1" w:themeFillTint="33"/>
          </w:tcPr>
          <w:p w14:paraId="7ED8FC71" w14:textId="6583189D" w:rsidR="00B72F37" w:rsidRPr="009C2642" w:rsidRDefault="00B72F37" w:rsidP="002F7CCE">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Equipo</w:t>
            </w:r>
          </w:p>
        </w:tc>
        <w:tc>
          <w:tcPr>
            <w:tcW w:w="5528" w:type="dxa"/>
            <w:shd w:val="clear" w:color="auto" w:fill="D9E2F3" w:themeFill="accent1" w:themeFillTint="33"/>
          </w:tcPr>
          <w:p w14:paraId="6559775B" w14:textId="3120C66B" w:rsidR="00B72F37" w:rsidRPr="009C2642" w:rsidRDefault="00C229DF" w:rsidP="002F7CCE">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Detallar especificaciones mínimas del equipo requerido</w:t>
            </w:r>
            <w:r w:rsidR="00B72F37" w:rsidRPr="009C2642">
              <w:rPr>
                <w:rFonts w:asciiTheme="majorHAnsi" w:eastAsia="Calibri" w:hAnsiTheme="majorHAnsi" w:cstheme="majorHAnsi"/>
                <w:b/>
                <w:bCs/>
                <w:sz w:val="22"/>
                <w:szCs w:val="22"/>
                <w:lang w:val="es-EC"/>
              </w:rPr>
              <w:t xml:space="preserve"> </w:t>
            </w:r>
          </w:p>
        </w:tc>
      </w:tr>
      <w:tr w:rsidR="00B72F37" w:rsidRPr="006D03A7" w14:paraId="0CB5F8E5" w14:textId="77777777" w:rsidTr="006D0BB7">
        <w:trPr>
          <w:trHeight w:val="264"/>
        </w:trPr>
        <w:tc>
          <w:tcPr>
            <w:tcW w:w="1035" w:type="dxa"/>
          </w:tcPr>
          <w:p w14:paraId="1E908B38" w14:textId="77777777" w:rsidR="00B72F37" w:rsidRPr="009C2642" w:rsidRDefault="00B72F37" w:rsidP="002F7CCE">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1</w:t>
            </w:r>
          </w:p>
        </w:tc>
        <w:tc>
          <w:tcPr>
            <w:tcW w:w="1375" w:type="dxa"/>
            <w:shd w:val="clear" w:color="auto" w:fill="auto"/>
          </w:tcPr>
          <w:p w14:paraId="2A39A6C8" w14:textId="0AF9779D" w:rsidR="00B72F37" w:rsidRPr="009C2642" w:rsidRDefault="00B72F37" w:rsidP="002F7CCE">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Escalera</w:t>
            </w:r>
          </w:p>
        </w:tc>
        <w:tc>
          <w:tcPr>
            <w:tcW w:w="5528" w:type="dxa"/>
            <w:shd w:val="clear" w:color="auto" w:fill="auto"/>
          </w:tcPr>
          <w:p w14:paraId="00C00C6B" w14:textId="50A2EBD8" w:rsidR="00B72F37" w:rsidRPr="009C2642" w:rsidRDefault="006D0BB7" w:rsidP="002F7CCE">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d</w:t>
            </w:r>
            <w:r w:rsidR="00B72F37" w:rsidRPr="009C2642">
              <w:rPr>
                <w:rFonts w:asciiTheme="majorHAnsi" w:eastAsia="Calibri" w:hAnsiTheme="majorHAnsi" w:cstheme="majorHAnsi"/>
                <w:sz w:val="22"/>
                <w:szCs w:val="22"/>
                <w:highlight w:val="green"/>
                <w:lang w:val="es-EC"/>
              </w:rPr>
              <w:t>e aluminio de mínimo 12 metros</w:t>
            </w:r>
            <w:r w:rsidRPr="009C2642">
              <w:rPr>
                <w:rFonts w:asciiTheme="majorHAnsi" w:eastAsia="Calibri" w:hAnsiTheme="majorHAnsi" w:cstheme="majorHAnsi"/>
                <w:sz w:val="22"/>
                <w:szCs w:val="22"/>
                <w:highlight w:val="green"/>
                <w:lang w:val="es-EC"/>
              </w:rPr>
              <w:t xml:space="preserve"> de largo extensible en 3 partes</w:t>
            </w:r>
          </w:p>
        </w:tc>
      </w:tr>
    </w:tbl>
    <w:p w14:paraId="041BA1BD" w14:textId="7C4E01F7" w:rsidR="00B72F37" w:rsidRPr="009C2642" w:rsidRDefault="00B72F37" w:rsidP="00793F3D">
      <w:pPr>
        <w:pStyle w:val="Prrafodelista"/>
        <w:spacing w:after="0" w:line="240" w:lineRule="auto"/>
        <w:ind w:left="1355"/>
        <w:jc w:val="both"/>
        <w:rPr>
          <w:rFonts w:asciiTheme="majorHAnsi" w:hAnsiTheme="majorHAnsi" w:cstheme="majorHAnsi"/>
          <w:b/>
        </w:rPr>
      </w:pPr>
    </w:p>
    <w:p w14:paraId="15599977" w14:textId="0E5DE1D1" w:rsidR="00F816CF" w:rsidRDefault="00F816CF" w:rsidP="00F816CF">
      <w:pPr>
        <w:pStyle w:val="Prrafodelista"/>
        <w:jc w:val="both"/>
        <w:rPr>
          <w:rFonts w:asciiTheme="majorHAnsi" w:hAnsiTheme="majorHAnsi" w:cstheme="majorHAnsi"/>
          <w:bCs/>
          <w:highlight w:val="yellow"/>
        </w:rPr>
      </w:pPr>
      <w:r w:rsidRPr="009C2642">
        <w:rPr>
          <w:rFonts w:asciiTheme="majorHAnsi" w:hAnsiTheme="majorHAnsi" w:cstheme="majorHAnsi"/>
          <w:bCs/>
          <w:highlight w:val="yellow"/>
        </w:rPr>
        <w:t>El listado del equipo mínimo detallado deberá ser definido en función de su tipología (sin determinación de marcas) y utilizando especificaciones técnicas no direccionadas; no se fijarán condiciones que carezcan de soporte legal o que resultaren excesivas para el tipo de objeto a ejecutar.</w:t>
      </w:r>
    </w:p>
    <w:p w14:paraId="42ACB5E3" w14:textId="77777777" w:rsidR="00E30EAD" w:rsidRPr="009C2642" w:rsidRDefault="00E30EAD" w:rsidP="00F816CF">
      <w:pPr>
        <w:pStyle w:val="Prrafodelista"/>
        <w:jc w:val="both"/>
        <w:rPr>
          <w:rFonts w:asciiTheme="majorHAnsi" w:hAnsiTheme="majorHAnsi" w:cstheme="majorHAnsi"/>
          <w:bCs/>
          <w:highlight w:val="yellow"/>
        </w:rPr>
      </w:pPr>
    </w:p>
    <w:p w14:paraId="2961188A" w14:textId="3173D68C" w:rsidR="00F816CF" w:rsidRDefault="00F816CF" w:rsidP="00F816CF">
      <w:pPr>
        <w:pStyle w:val="Prrafodelista"/>
        <w:jc w:val="both"/>
        <w:rPr>
          <w:rFonts w:asciiTheme="majorHAnsi" w:hAnsiTheme="majorHAnsi" w:cstheme="majorHAnsi"/>
          <w:bCs/>
          <w:highlight w:val="yellow"/>
        </w:rPr>
      </w:pPr>
      <w:r w:rsidRPr="009C2642">
        <w:rPr>
          <w:rFonts w:asciiTheme="majorHAnsi" w:hAnsiTheme="majorHAnsi" w:cstheme="majorHAnsi"/>
          <w:bCs/>
          <w:highlight w:val="yellow"/>
        </w:rPr>
        <w:t>a. Se considerará exclusivamente el equipo necesario para que el oferente cumpla con las condiciones establecidas en la adquisición o</w:t>
      </w:r>
      <w:r w:rsidR="00E30EAD">
        <w:rPr>
          <w:rFonts w:asciiTheme="majorHAnsi" w:hAnsiTheme="majorHAnsi" w:cstheme="majorHAnsi"/>
          <w:bCs/>
          <w:highlight w:val="yellow"/>
        </w:rPr>
        <w:t xml:space="preserve"> </w:t>
      </w:r>
      <w:r w:rsidRPr="009C2642">
        <w:rPr>
          <w:rFonts w:asciiTheme="majorHAnsi" w:hAnsiTheme="majorHAnsi" w:cstheme="majorHAnsi"/>
          <w:bCs/>
          <w:highlight w:val="yellow"/>
        </w:rPr>
        <w:t>preste el servicio</w:t>
      </w:r>
      <w:r w:rsidR="00E30EAD">
        <w:rPr>
          <w:rFonts w:asciiTheme="majorHAnsi" w:hAnsiTheme="majorHAnsi" w:cstheme="majorHAnsi"/>
          <w:bCs/>
          <w:highlight w:val="yellow"/>
        </w:rPr>
        <w:t>,</w:t>
      </w:r>
      <w:r w:rsidRPr="009C2642">
        <w:rPr>
          <w:rFonts w:asciiTheme="majorHAnsi" w:hAnsiTheme="majorHAnsi" w:cstheme="majorHAnsi"/>
          <w:bCs/>
          <w:highlight w:val="yellow"/>
        </w:rPr>
        <w:t xml:space="preserve"> </w:t>
      </w:r>
      <w:proofErr w:type="gramStart"/>
      <w:r w:rsidRPr="009C2642">
        <w:rPr>
          <w:rFonts w:asciiTheme="majorHAnsi" w:hAnsiTheme="majorHAnsi" w:cstheme="majorHAnsi"/>
          <w:bCs/>
          <w:highlight w:val="yellow"/>
        </w:rPr>
        <w:t>y</w:t>
      </w:r>
      <w:proofErr w:type="gramEnd"/>
      <w:r w:rsidRPr="009C2642">
        <w:rPr>
          <w:rFonts w:asciiTheme="majorHAnsi" w:hAnsiTheme="majorHAnsi" w:cstheme="majorHAnsi"/>
          <w:bCs/>
          <w:highlight w:val="yellow"/>
        </w:rPr>
        <w:t xml:space="preserve"> en consecuencia, si fuere del caso, se deberá fundamentar debidamente la necesidad de contar con equipamientos especiales.</w:t>
      </w:r>
    </w:p>
    <w:p w14:paraId="43FA9865" w14:textId="77777777" w:rsidR="00E30EAD" w:rsidRPr="009C2642" w:rsidRDefault="00E30EAD" w:rsidP="00F816CF">
      <w:pPr>
        <w:pStyle w:val="Prrafodelista"/>
        <w:jc w:val="both"/>
        <w:rPr>
          <w:rFonts w:asciiTheme="majorHAnsi" w:hAnsiTheme="majorHAnsi" w:cstheme="majorHAnsi"/>
          <w:bCs/>
          <w:highlight w:val="yellow"/>
        </w:rPr>
      </w:pPr>
    </w:p>
    <w:p w14:paraId="208B66AF" w14:textId="77777777" w:rsidR="00F816CF" w:rsidRPr="009C2642" w:rsidRDefault="00F816CF" w:rsidP="00F816CF">
      <w:pPr>
        <w:pStyle w:val="Prrafodelista"/>
        <w:jc w:val="both"/>
        <w:rPr>
          <w:rFonts w:asciiTheme="majorHAnsi" w:hAnsiTheme="majorHAnsi" w:cstheme="majorHAnsi"/>
          <w:bCs/>
          <w:highlight w:val="yellow"/>
        </w:rPr>
      </w:pPr>
      <w:r w:rsidRPr="009C2642">
        <w:rPr>
          <w:rFonts w:asciiTheme="majorHAnsi" w:hAnsiTheme="majorHAnsi" w:cstheme="majorHAnsi"/>
          <w:bCs/>
          <w:highlight w:val="yellow"/>
        </w:rPr>
        <w:t xml:space="preserve">b. En todos los casos, se evaluará la disponibilidad del equipo mínimo solicitado, y no su propiedad. </w:t>
      </w:r>
    </w:p>
    <w:p w14:paraId="54F9072A" w14:textId="77777777" w:rsidR="00F816CF" w:rsidRPr="009C2642" w:rsidRDefault="00F816CF" w:rsidP="00F816CF">
      <w:pPr>
        <w:pStyle w:val="Prrafodelista"/>
        <w:jc w:val="both"/>
        <w:rPr>
          <w:rFonts w:asciiTheme="majorHAnsi" w:hAnsiTheme="majorHAnsi" w:cstheme="majorHAnsi"/>
          <w:bCs/>
          <w:highlight w:val="yellow"/>
        </w:rPr>
      </w:pPr>
    </w:p>
    <w:p w14:paraId="14A47034" w14:textId="77777777" w:rsidR="00F816CF" w:rsidRPr="009C2642" w:rsidRDefault="00F816CF" w:rsidP="00F816CF">
      <w:pPr>
        <w:pStyle w:val="Prrafodelista"/>
        <w:jc w:val="both"/>
        <w:rPr>
          <w:rFonts w:asciiTheme="majorHAnsi" w:hAnsiTheme="majorHAnsi" w:cstheme="majorHAnsi"/>
          <w:bCs/>
          <w:highlight w:val="yellow"/>
        </w:rPr>
      </w:pPr>
      <w:r w:rsidRPr="009C2642">
        <w:rPr>
          <w:rFonts w:asciiTheme="majorHAnsi" w:hAnsiTheme="majorHAnsi" w:cstheme="majorHAnsi"/>
          <w:bCs/>
          <w:highlight w:val="yellow"/>
        </w:rPr>
        <w:t xml:space="preserve">En esta lógica, bajo ningún concepto se considerará como criterio de admisibilidad de las ofertas o como parámetro de calificación, el establecimiento de porcentaje alguno de equipo mínimo de propiedad del oferente. </w:t>
      </w:r>
    </w:p>
    <w:p w14:paraId="29710DC9" w14:textId="77777777" w:rsidR="00F816CF" w:rsidRPr="009C2642" w:rsidRDefault="00F816CF" w:rsidP="00F816CF">
      <w:pPr>
        <w:pStyle w:val="Prrafodelista"/>
        <w:jc w:val="both"/>
        <w:rPr>
          <w:rFonts w:asciiTheme="majorHAnsi" w:hAnsiTheme="majorHAnsi" w:cstheme="majorHAnsi"/>
          <w:bCs/>
          <w:highlight w:val="yellow"/>
        </w:rPr>
      </w:pPr>
    </w:p>
    <w:p w14:paraId="0013F689" w14:textId="0C0D6C95" w:rsidR="00F816CF" w:rsidRPr="009C2642" w:rsidRDefault="00F816CF" w:rsidP="00F816CF">
      <w:pPr>
        <w:pStyle w:val="Prrafodelista"/>
        <w:jc w:val="both"/>
        <w:rPr>
          <w:rFonts w:asciiTheme="majorHAnsi" w:hAnsiTheme="majorHAnsi" w:cstheme="majorHAnsi"/>
          <w:bCs/>
        </w:rPr>
      </w:pPr>
      <w:r w:rsidRPr="009C2642">
        <w:rPr>
          <w:rFonts w:asciiTheme="majorHAnsi" w:hAnsiTheme="majorHAnsi" w:cstheme="majorHAnsi"/>
          <w:bCs/>
          <w:highlight w:val="yellow"/>
        </w:rPr>
        <w:t>La propiedad del equipo no será condición a calificar ni tampoco se construirán parámetros en función de esa condición.</w:t>
      </w:r>
    </w:p>
    <w:p w14:paraId="7050E54F" w14:textId="6A79FDEF" w:rsidR="009F2C2D" w:rsidRPr="009C2642" w:rsidRDefault="009F2C2D" w:rsidP="009F2C2D">
      <w:pPr>
        <w:pStyle w:val="Prrafodelista"/>
        <w:spacing w:after="0" w:line="240" w:lineRule="auto"/>
        <w:jc w:val="both"/>
        <w:rPr>
          <w:rFonts w:asciiTheme="majorHAnsi" w:hAnsiTheme="majorHAnsi" w:cstheme="majorHAnsi"/>
          <w:bCs/>
        </w:rPr>
      </w:pPr>
    </w:p>
    <w:p w14:paraId="0EB7FD78" w14:textId="77777777" w:rsidR="00AF193F" w:rsidRPr="009C2642" w:rsidRDefault="009F2C2D" w:rsidP="009F2C2D">
      <w:pPr>
        <w:pStyle w:val="Prrafodelista"/>
        <w:spacing w:after="0" w:line="240" w:lineRule="auto"/>
        <w:jc w:val="both"/>
        <w:rPr>
          <w:rFonts w:asciiTheme="majorHAnsi" w:hAnsiTheme="majorHAnsi" w:cstheme="majorHAnsi"/>
          <w:bCs/>
        </w:rPr>
      </w:pPr>
      <w:r w:rsidRPr="009C2642">
        <w:rPr>
          <w:rFonts w:asciiTheme="majorHAnsi" w:hAnsiTheme="majorHAnsi" w:cstheme="majorHAnsi"/>
          <w:bCs/>
        </w:rPr>
        <w:t xml:space="preserve">Para acreditar la disponibilidad de los bienes y equipos, el oferente deberá presentar: </w:t>
      </w:r>
    </w:p>
    <w:p w14:paraId="071A4ED6" w14:textId="5B4342FC" w:rsidR="00AF193F" w:rsidRPr="009C2642" w:rsidRDefault="009F2C2D" w:rsidP="00AF193F">
      <w:pPr>
        <w:pStyle w:val="Prrafodelista"/>
        <w:numPr>
          <w:ilvl w:val="0"/>
          <w:numId w:val="26"/>
        </w:numPr>
        <w:spacing w:after="0" w:line="240" w:lineRule="auto"/>
        <w:jc w:val="both"/>
        <w:rPr>
          <w:rFonts w:asciiTheme="majorHAnsi" w:hAnsiTheme="majorHAnsi" w:cstheme="majorHAnsi"/>
          <w:bCs/>
        </w:rPr>
      </w:pPr>
      <w:r w:rsidRPr="009C2642">
        <w:rPr>
          <w:rFonts w:asciiTheme="majorHAnsi" w:hAnsiTheme="majorHAnsi" w:cstheme="majorHAnsi"/>
          <w:bCs/>
        </w:rPr>
        <w:t xml:space="preserve">Factura de compra </w:t>
      </w:r>
      <w:r w:rsidR="00686041">
        <w:rPr>
          <w:rFonts w:asciiTheme="majorHAnsi" w:hAnsiTheme="majorHAnsi" w:cstheme="majorHAnsi"/>
          <w:bCs/>
        </w:rPr>
        <w:t xml:space="preserve">o declaración juramentada a </w:t>
      </w:r>
      <w:r w:rsidR="00276B8B">
        <w:rPr>
          <w:rFonts w:asciiTheme="majorHAnsi" w:hAnsiTheme="majorHAnsi" w:cstheme="majorHAnsi"/>
          <w:bCs/>
        </w:rPr>
        <w:t>nombre del oferente,</w:t>
      </w:r>
      <w:r w:rsidRPr="009C2642">
        <w:rPr>
          <w:rFonts w:asciiTheme="majorHAnsi" w:hAnsiTheme="majorHAnsi" w:cstheme="majorHAnsi"/>
          <w:bCs/>
        </w:rPr>
        <w:t xml:space="preserve"> si </w:t>
      </w:r>
      <w:r w:rsidR="0015229B" w:rsidRPr="009C2642">
        <w:rPr>
          <w:rFonts w:asciiTheme="majorHAnsi" w:hAnsiTheme="majorHAnsi" w:cstheme="majorHAnsi"/>
          <w:bCs/>
        </w:rPr>
        <w:t>el equipo mínimo es</w:t>
      </w:r>
      <w:r w:rsidRPr="009C2642">
        <w:rPr>
          <w:rFonts w:asciiTheme="majorHAnsi" w:hAnsiTheme="majorHAnsi" w:cstheme="majorHAnsi"/>
          <w:bCs/>
        </w:rPr>
        <w:t xml:space="preserve"> propio</w:t>
      </w:r>
    </w:p>
    <w:p w14:paraId="5EEC2598" w14:textId="58EAD25C" w:rsidR="00AF193F" w:rsidRPr="009C2642" w:rsidRDefault="009F2C2D" w:rsidP="00AF193F">
      <w:pPr>
        <w:pStyle w:val="Prrafodelista"/>
        <w:numPr>
          <w:ilvl w:val="0"/>
          <w:numId w:val="26"/>
        </w:numPr>
        <w:spacing w:after="0" w:line="240" w:lineRule="auto"/>
        <w:jc w:val="both"/>
        <w:rPr>
          <w:rFonts w:asciiTheme="majorHAnsi" w:hAnsiTheme="majorHAnsi" w:cstheme="majorHAnsi"/>
          <w:bCs/>
        </w:rPr>
      </w:pPr>
      <w:r w:rsidRPr="009C2642">
        <w:rPr>
          <w:rFonts w:asciiTheme="majorHAnsi" w:hAnsiTheme="majorHAnsi" w:cstheme="majorHAnsi"/>
          <w:bCs/>
        </w:rPr>
        <w:t xml:space="preserve">Contrato de arrendamiento </w:t>
      </w:r>
      <w:r w:rsidR="00AF193F" w:rsidRPr="009C2642">
        <w:rPr>
          <w:rFonts w:asciiTheme="majorHAnsi" w:hAnsiTheme="majorHAnsi" w:cstheme="majorHAnsi"/>
          <w:bCs/>
        </w:rPr>
        <w:t xml:space="preserve">si </w:t>
      </w:r>
      <w:r w:rsidR="0015229B" w:rsidRPr="009C2642">
        <w:rPr>
          <w:rFonts w:asciiTheme="majorHAnsi" w:hAnsiTheme="majorHAnsi" w:cstheme="majorHAnsi"/>
          <w:bCs/>
        </w:rPr>
        <w:t>el equipo mínimo n</w:t>
      </w:r>
      <w:r w:rsidR="00AF193F" w:rsidRPr="009C2642">
        <w:rPr>
          <w:rFonts w:asciiTheme="majorHAnsi" w:hAnsiTheme="majorHAnsi" w:cstheme="majorHAnsi"/>
          <w:bCs/>
        </w:rPr>
        <w:t xml:space="preserve">o </w:t>
      </w:r>
      <w:r w:rsidR="0015229B" w:rsidRPr="009C2642">
        <w:rPr>
          <w:rFonts w:asciiTheme="majorHAnsi" w:hAnsiTheme="majorHAnsi" w:cstheme="majorHAnsi"/>
          <w:bCs/>
        </w:rPr>
        <w:t xml:space="preserve">es </w:t>
      </w:r>
      <w:r w:rsidR="00AF193F" w:rsidRPr="009C2642">
        <w:rPr>
          <w:rFonts w:asciiTheme="majorHAnsi" w:hAnsiTheme="majorHAnsi" w:cstheme="majorHAnsi"/>
          <w:bCs/>
        </w:rPr>
        <w:t>propio</w:t>
      </w:r>
    </w:p>
    <w:p w14:paraId="650FABF0" w14:textId="0BF47D42" w:rsidR="009F2C2D" w:rsidRDefault="009F2C2D" w:rsidP="00AF193F">
      <w:pPr>
        <w:pStyle w:val="Prrafodelista"/>
        <w:numPr>
          <w:ilvl w:val="0"/>
          <w:numId w:val="26"/>
        </w:numPr>
        <w:spacing w:after="0" w:line="240" w:lineRule="auto"/>
        <w:jc w:val="both"/>
        <w:rPr>
          <w:rFonts w:asciiTheme="majorHAnsi" w:hAnsiTheme="majorHAnsi" w:cstheme="majorHAnsi"/>
          <w:bCs/>
        </w:rPr>
      </w:pPr>
      <w:r w:rsidRPr="009C2642">
        <w:rPr>
          <w:rFonts w:asciiTheme="majorHAnsi" w:hAnsiTheme="majorHAnsi" w:cstheme="majorHAnsi"/>
          <w:bCs/>
        </w:rPr>
        <w:t>Carta de compromiso de compra/venta</w:t>
      </w:r>
      <w:r w:rsidR="00AF193F" w:rsidRPr="009C2642">
        <w:rPr>
          <w:rFonts w:asciiTheme="majorHAnsi" w:hAnsiTheme="majorHAnsi" w:cstheme="majorHAnsi"/>
          <w:bCs/>
        </w:rPr>
        <w:t xml:space="preserve"> o alquiler de que un tercero se compromete a alquilarle o venderle </w:t>
      </w:r>
      <w:r w:rsidR="0015229B" w:rsidRPr="009C2642">
        <w:rPr>
          <w:rFonts w:asciiTheme="majorHAnsi" w:hAnsiTheme="majorHAnsi" w:cstheme="majorHAnsi"/>
          <w:bCs/>
        </w:rPr>
        <w:t>el equipo mínimo</w:t>
      </w:r>
    </w:p>
    <w:p w14:paraId="58E92701" w14:textId="75AB34E7" w:rsidR="00E30EAD" w:rsidRPr="009C2642" w:rsidRDefault="00E30EAD" w:rsidP="00AF193F">
      <w:pPr>
        <w:pStyle w:val="Prrafodelista"/>
        <w:numPr>
          <w:ilvl w:val="0"/>
          <w:numId w:val="26"/>
        </w:numPr>
        <w:spacing w:after="0" w:line="240" w:lineRule="auto"/>
        <w:jc w:val="both"/>
        <w:rPr>
          <w:rFonts w:asciiTheme="majorHAnsi" w:hAnsiTheme="majorHAnsi" w:cstheme="majorHAnsi"/>
          <w:bCs/>
        </w:rPr>
      </w:pPr>
      <w:r>
        <w:rPr>
          <w:rFonts w:asciiTheme="majorHAnsi" w:hAnsiTheme="majorHAnsi" w:cstheme="majorHAnsi"/>
          <w:bCs/>
        </w:rPr>
        <w:t>Para el caso de vehículos, deberá presentar la matrícula vigente</w:t>
      </w:r>
    </w:p>
    <w:p w14:paraId="64148161" w14:textId="01B450DE" w:rsidR="009F2C2D" w:rsidRPr="009C2642" w:rsidRDefault="009F2C2D" w:rsidP="009F2C2D">
      <w:pPr>
        <w:pStyle w:val="Prrafodelista"/>
        <w:spacing w:after="0" w:line="240" w:lineRule="auto"/>
        <w:jc w:val="both"/>
        <w:rPr>
          <w:rFonts w:asciiTheme="majorHAnsi" w:hAnsiTheme="majorHAnsi" w:cstheme="majorHAnsi"/>
          <w:bCs/>
        </w:rPr>
      </w:pPr>
    </w:p>
    <w:p w14:paraId="7D8EF3F7" w14:textId="5202D0EF" w:rsidR="009F2C2D" w:rsidRPr="009C2642" w:rsidRDefault="009F2C2D" w:rsidP="009F2C2D">
      <w:pPr>
        <w:pStyle w:val="Prrafodelista"/>
        <w:spacing w:after="0" w:line="240" w:lineRule="auto"/>
        <w:jc w:val="both"/>
        <w:rPr>
          <w:rFonts w:asciiTheme="majorHAnsi" w:hAnsiTheme="majorHAnsi" w:cstheme="majorHAnsi"/>
          <w:bCs/>
        </w:rPr>
      </w:pPr>
      <w:r w:rsidRPr="009C2642">
        <w:rPr>
          <w:rFonts w:asciiTheme="majorHAnsi" w:hAnsiTheme="majorHAnsi" w:cstheme="majorHAnsi"/>
          <w:bCs/>
        </w:rPr>
        <w:t xml:space="preserve">Los materiales, herramientas y equipos a utilizar durante la ejecución del contrato serán aprobados por el administrador del contrato al inicio </w:t>
      </w:r>
      <w:r w:rsidR="00A31C93" w:rsidRPr="009C2642">
        <w:rPr>
          <w:rFonts w:asciiTheme="majorHAnsi" w:hAnsiTheme="majorHAnsi" w:cstheme="majorHAnsi"/>
          <w:bCs/>
        </w:rPr>
        <w:t>de este</w:t>
      </w:r>
      <w:r w:rsidRPr="009C2642">
        <w:rPr>
          <w:rFonts w:asciiTheme="majorHAnsi" w:hAnsiTheme="majorHAnsi" w:cstheme="majorHAnsi"/>
          <w:bCs/>
        </w:rPr>
        <w:t xml:space="preserve"> y cuando sea necesario realizarlo durante su ejecución</w:t>
      </w:r>
      <w:r w:rsidR="000449DC" w:rsidRPr="009C2642">
        <w:rPr>
          <w:rFonts w:asciiTheme="majorHAnsi" w:hAnsiTheme="majorHAnsi" w:cstheme="majorHAnsi"/>
          <w:bCs/>
        </w:rPr>
        <w:t>.</w:t>
      </w:r>
    </w:p>
    <w:p w14:paraId="555FD88B" w14:textId="22D51FFA" w:rsidR="009F2C2D" w:rsidRPr="009C2642" w:rsidRDefault="009F2C2D" w:rsidP="009F2C2D">
      <w:pPr>
        <w:pStyle w:val="Prrafodelista"/>
        <w:spacing w:after="0" w:line="240" w:lineRule="auto"/>
        <w:jc w:val="both"/>
        <w:rPr>
          <w:rFonts w:asciiTheme="majorHAnsi" w:hAnsiTheme="majorHAnsi" w:cstheme="majorHAnsi"/>
          <w:bCs/>
        </w:rPr>
      </w:pPr>
    </w:p>
    <w:p w14:paraId="15FA8D07" w14:textId="77777777" w:rsidR="00A31C93" w:rsidRPr="00425672" w:rsidRDefault="00637735" w:rsidP="00A31C93">
      <w:pPr>
        <w:pStyle w:val="Prrafodelista"/>
        <w:numPr>
          <w:ilvl w:val="1"/>
          <w:numId w:val="2"/>
        </w:numPr>
        <w:spacing w:after="0" w:line="240" w:lineRule="auto"/>
        <w:jc w:val="both"/>
        <w:rPr>
          <w:rFonts w:asciiTheme="majorHAnsi" w:hAnsiTheme="majorHAnsi" w:cstheme="majorHAnsi"/>
          <w:b/>
          <w:highlight w:val="yellow"/>
        </w:rPr>
      </w:pPr>
      <w:r w:rsidRPr="009C2642">
        <w:rPr>
          <w:rFonts w:asciiTheme="majorHAnsi" w:hAnsiTheme="majorHAnsi" w:cstheme="majorHAnsi"/>
          <w:b/>
        </w:rPr>
        <w:t>Personal Técnico</w:t>
      </w:r>
      <w:r w:rsidR="00D32C1C" w:rsidRPr="009C2642">
        <w:rPr>
          <w:rFonts w:asciiTheme="majorHAnsi" w:hAnsiTheme="majorHAnsi" w:cstheme="majorHAnsi"/>
          <w:b/>
        </w:rPr>
        <w:t xml:space="preserve"> mínimo</w:t>
      </w:r>
      <w:r w:rsidR="00A31C93">
        <w:rPr>
          <w:rFonts w:asciiTheme="majorHAnsi" w:hAnsiTheme="majorHAnsi" w:cstheme="majorHAnsi"/>
          <w:b/>
        </w:rPr>
        <w:t xml:space="preserve"> </w:t>
      </w:r>
      <w:r w:rsidR="00A31C93" w:rsidRPr="00425672">
        <w:rPr>
          <w:rFonts w:asciiTheme="majorHAnsi" w:hAnsiTheme="majorHAnsi" w:cstheme="majorHAnsi"/>
          <w:b/>
          <w:highlight w:val="yellow"/>
        </w:rPr>
        <w:t>(igual a lo especificado en el numeral 11 del presente archivo)</w:t>
      </w:r>
    </w:p>
    <w:p w14:paraId="729FB417" w14:textId="480113D8" w:rsidR="00637735" w:rsidRPr="009C2642" w:rsidRDefault="00637735" w:rsidP="00A31C93">
      <w:pPr>
        <w:pStyle w:val="Prrafodelista"/>
        <w:spacing w:after="0" w:line="240" w:lineRule="auto"/>
        <w:ind w:left="1490"/>
        <w:jc w:val="both"/>
        <w:rPr>
          <w:rFonts w:asciiTheme="majorHAnsi" w:hAnsiTheme="majorHAnsi" w:cstheme="majorHAnsi"/>
          <w:b/>
        </w:rPr>
      </w:pPr>
    </w:p>
    <w:p w14:paraId="424332CE" w14:textId="77777777" w:rsidR="00D32C1C" w:rsidRPr="009C2642" w:rsidRDefault="00D32C1C" w:rsidP="00793F3D">
      <w:pPr>
        <w:pStyle w:val="Prrafodelista"/>
        <w:spacing w:after="0" w:line="240" w:lineRule="auto"/>
        <w:ind w:left="1355"/>
        <w:jc w:val="both"/>
        <w:rPr>
          <w:rFonts w:asciiTheme="majorHAnsi" w:hAnsiTheme="majorHAnsi" w:cstheme="majorHAnsi"/>
          <w:b/>
        </w:rPr>
      </w:pPr>
    </w:p>
    <w:tbl>
      <w:tblPr>
        <w:tblW w:w="785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007"/>
        <w:gridCol w:w="1686"/>
        <w:gridCol w:w="2275"/>
        <w:gridCol w:w="2883"/>
      </w:tblGrid>
      <w:tr w:rsidR="00AC2E32" w:rsidRPr="009C2642" w14:paraId="33BAD0BB" w14:textId="77777777" w:rsidTr="006B1B1F">
        <w:trPr>
          <w:trHeight w:val="481"/>
        </w:trPr>
        <w:tc>
          <w:tcPr>
            <w:tcW w:w="1007" w:type="dxa"/>
            <w:shd w:val="clear" w:color="auto" w:fill="D9E2F3" w:themeFill="accent1" w:themeFillTint="33"/>
          </w:tcPr>
          <w:p w14:paraId="4E5E78CB" w14:textId="56EDAB52" w:rsidR="00AC2E32" w:rsidRPr="009C2642" w:rsidRDefault="00AC2E32" w:rsidP="0014208A">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Cantidad</w:t>
            </w:r>
          </w:p>
        </w:tc>
        <w:tc>
          <w:tcPr>
            <w:tcW w:w="1686" w:type="dxa"/>
            <w:shd w:val="clear" w:color="auto" w:fill="D9E2F3" w:themeFill="accent1" w:themeFillTint="33"/>
          </w:tcPr>
          <w:p w14:paraId="1A5EEAA1" w14:textId="77777777" w:rsidR="00AC2E32" w:rsidRPr="009C2642" w:rsidRDefault="00AC2E32" w:rsidP="0014208A">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Función</w:t>
            </w:r>
          </w:p>
          <w:p w14:paraId="73CCD428" w14:textId="0A73E7ED" w:rsidR="0069677F" w:rsidRPr="009C2642" w:rsidRDefault="0069677F" w:rsidP="0014208A">
            <w:pPr>
              <w:jc w:val="center"/>
              <w:rPr>
                <w:rFonts w:asciiTheme="majorHAnsi" w:eastAsia="Calibri" w:hAnsiTheme="majorHAnsi" w:cstheme="majorHAnsi"/>
                <w:b/>
                <w:bCs/>
                <w:sz w:val="22"/>
                <w:szCs w:val="22"/>
                <w:lang w:val="es-EC"/>
              </w:rPr>
            </w:pPr>
          </w:p>
        </w:tc>
        <w:tc>
          <w:tcPr>
            <w:tcW w:w="2275" w:type="dxa"/>
            <w:shd w:val="clear" w:color="auto" w:fill="D9E2F3" w:themeFill="accent1" w:themeFillTint="33"/>
          </w:tcPr>
          <w:p w14:paraId="31D6ACE9" w14:textId="77777777" w:rsidR="00AC2E32" w:rsidRPr="009C2642" w:rsidRDefault="00AC2E32" w:rsidP="0014208A">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Nivel de estudio</w:t>
            </w:r>
          </w:p>
          <w:p w14:paraId="13F401D6" w14:textId="6960205D" w:rsidR="006B1B1F" w:rsidRPr="009C2642" w:rsidRDefault="006B1B1F" w:rsidP="0014208A">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(escoger entre:)</w:t>
            </w:r>
          </w:p>
        </w:tc>
        <w:tc>
          <w:tcPr>
            <w:tcW w:w="2883" w:type="dxa"/>
            <w:shd w:val="clear" w:color="auto" w:fill="D9E2F3" w:themeFill="accent1" w:themeFillTint="33"/>
          </w:tcPr>
          <w:p w14:paraId="12F73999" w14:textId="77777777" w:rsidR="00AC2E32" w:rsidRPr="009C2642" w:rsidRDefault="00AC2E32" w:rsidP="0014208A">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 xml:space="preserve">Titulación </w:t>
            </w:r>
            <w:r w:rsidRPr="009C2642">
              <w:rPr>
                <w:rFonts w:asciiTheme="majorHAnsi" w:hAnsiTheme="majorHAnsi" w:cstheme="majorHAnsi"/>
                <w:b/>
                <w:bCs/>
                <w:sz w:val="22"/>
                <w:szCs w:val="22"/>
                <w:lang w:val="es-EC"/>
              </w:rPr>
              <w:t>Académica</w:t>
            </w:r>
          </w:p>
        </w:tc>
      </w:tr>
      <w:tr w:rsidR="00AC2E32" w:rsidRPr="006D03A7" w14:paraId="3AE00402" w14:textId="77777777" w:rsidTr="006B1B1F">
        <w:trPr>
          <w:trHeight w:val="264"/>
        </w:trPr>
        <w:tc>
          <w:tcPr>
            <w:tcW w:w="1007" w:type="dxa"/>
          </w:tcPr>
          <w:p w14:paraId="335C667F" w14:textId="2309B071" w:rsidR="00AC2E32" w:rsidRPr="009C2642" w:rsidRDefault="00AC2E32" w:rsidP="0014208A">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1</w:t>
            </w:r>
          </w:p>
        </w:tc>
        <w:tc>
          <w:tcPr>
            <w:tcW w:w="1686" w:type="dxa"/>
            <w:shd w:val="clear" w:color="auto" w:fill="auto"/>
          </w:tcPr>
          <w:p w14:paraId="20E665F6" w14:textId="7241D4D9" w:rsidR="00AC2E32" w:rsidRPr="009C2642" w:rsidRDefault="0069677F" w:rsidP="0069677F">
            <w:pPr>
              <w:jc w:val="both"/>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Indicar la función que cumplirá o la posición que ocupará</w:t>
            </w:r>
          </w:p>
        </w:tc>
        <w:tc>
          <w:tcPr>
            <w:tcW w:w="2275" w:type="dxa"/>
            <w:shd w:val="clear" w:color="auto" w:fill="auto"/>
          </w:tcPr>
          <w:p w14:paraId="4F6B8BED" w14:textId="77777777" w:rsidR="00AC2E32"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Educación básica</w:t>
            </w:r>
          </w:p>
          <w:p w14:paraId="69410C84" w14:textId="77777777" w:rsidR="006B1B1F"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Bachiller</w:t>
            </w:r>
          </w:p>
          <w:p w14:paraId="5A339324" w14:textId="77777777" w:rsidR="006B1B1F"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Tecnólogo</w:t>
            </w:r>
          </w:p>
          <w:p w14:paraId="59E521DC" w14:textId="77777777" w:rsidR="006B1B1F"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Tercer nivel terminado</w:t>
            </w:r>
          </w:p>
          <w:p w14:paraId="663C5435" w14:textId="77777777" w:rsidR="006B1B1F"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Tercer nivel con título</w:t>
            </w:r>
          </w:p>
          <w:p w14:paraId="41E2418B" w14:textId="34D67459" w:rsidR="006B1B1F" w:rsidRPr="009C2642" w:rsidRDefault="006B1B1F" w:rsidP="006B1B1F">
            <w:pP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Cuarto nivel</w:t>
            </w:r>
          </w:p>
        </w:tc>
        <w:tc>
          <w:tcPr>
            <w:tcW w:w="2883" w:type="dxa"/>
            <w:shd w:val="clear" w:color="auto" w:fill="auto"/>
          </w:tcPr>
          <w:p w14:paraId="2F039D6B" w14:textId="77777777" w:rsidR="00AC2E32" w:rsidRPr="009C2642" w:rsidRDefault="006B1B1F" w:rsidP="0014208A">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 xml:space="preserve">Indicar el título específico </w:t>
            </w:r>
          </w:p>
          <w:p w14:paraId="1FF94DA9" w14:textId="0E61DF0F" w:rsidR="006B1B1F" w:rsidRPr="009C2642" w:rsidRDefault="006B1B1F" w:rsidP="0014208A">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b/>
                <w:sz w:val="22"/>
                <w:szCs w:val="22"/>
                <w:highlight w:val="green"/>
                <w:lang w:val="es-EC"/>
              </w:rPr>
              <w:t>No</w:t>
            </w:r>
            <w:r w:rsidRPr="009C2642">
              <w:rPr>
                <w:rFonts w:asciiTheme="majorHAnsi" w:eastAsia="Calibri" w:hAnsiTheme="majorHAnsi" w:cstheme="majorHAnsi"/>
                <w:sz w:val="22"/>
                <w:szCs w:val="22"/>
                <w:highlight w:val="green"/>
                <w:lang w:val="es-EC"/>
              </w:rPr>
              <w:t xml:space="preserve"> indicar afín o similar</w:t>
            </w:r>
          </w:p>
        </w:tc>
      </w:tr>
    </w:tbl>
    <w:p w14:paraId="3F069A91" w14:textId="77777777" w:rsidR="0014208A" w:rsidRPr="009C2642" w:rsidRDefault="0014208A" w:rsidP="00793F3D">
      <w:pPr>
        <w:jc w:val="both"/>
        <w:rPr>
          <w:rFonts w:asciiTheme="majorHAnsi" w:hAnsiTheme="majorHAnsi" w:cstheme="majorHAnsi"/>
          <w:sz w:val="22"/>
          <w:szCs w:val="22"/>
          <w:lang w:val="es-EC"/>
        </w:rPr>
      </w:pPr>
    </w:p>
    <w:p w14:paraId="7D60ABD3" w14:textId="4FB8E245" w:rsidR="00BD60F6" w:rsidRPr="009C2642" w:rsidRDefault="00AC2E32" w:rsidP="00B626D4">
      <w:pPr>
        <w:ind w:left="360" w:firstLine="360"/>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 xml:space="preserve">El oferente deberá adjuntar </w:t>
      </w:r>
      <w:r w:rsidR="00BD60F6" w:rsidRPr="009C2642">
        <w:rPr>
          <w:rFonts w:asciiTheme="majorHAnsi" w:hAnsiTheme="majorHAnsi" w:cstheme="majorHAnsi"/>
          <w:sz w:val="22"/>
          <w:szCs w:val="22"/>
          <w:lang w:val="es-EC"/>
        </w:rPr>
        <w:t>en su oferta</w:t>
      </w:r>
      <w:r w:rsidR="00B626D4" w:rsidRPr="009C2642">
        <w:rPr>
          <w:rFonts w:asciiTheme="majorHAnsi" w:hAnsiTheme="majorHAnsi" w:cstheme="majorHAnsi"/>
          <w:sz w:val="22"/>
          <w:szCs w:val="22"/>
          <w:lang w:val="es-EC"/>
        </w:rPr>
        <w:t xml:space="preserve"> lo siguiente</w:t>
      </w:r>
      <w:r w:rsidR="00BD60F6" w:rsidRPr="009C2642">
        <w:rPr>
          <w:rFonts w:asciiTheme="majorHAnsi" w:hAnsiTheme="majorHAnsi" w:cstheme="majorHAnsi"/>
          <w:sz w:val="22"/>
          <w:szCs w:val="22"/>
          <w:lang w:val="es-EC"/>
        </w:rPr>
        <w:t>:</w:t>
      </w:r>
    </w:p>
    <w:p w14:paraId="518E21AA" w14:textId="3064738B" w:rsidR="00BD60F6" w:rsidRPr="009C2642" w:rsidRDefault="00AC2E32" w:rsidP="00484CD5">
      <w:pPr>
        <w:pStyle w:val="Prrafodelista"/>
        <w:numPr>
          <w:ilvl w:val="0"/>
          <w:numId w:val="13"/>
        </w:numPr>
        <w:spacing w:after="0" w:line="240" w:lineRule="auto"/>
        <w:jc w:val="both"/>
        <w:rPr>
          <w:rFonts w:asciiTheme="majorHAnsi" w:hAnsiTheme="majorHAnsi" w:cstheme="majorHAnsi"/>
        </w:rPr>
      </w:pPr>
      <w:r w:rsidRPr="009C2642">
        <w:rPr>
          <w:rFonts w:asciiTheme="majorHAnsi" w:hAnsiTheme="majorHAnsi" w:cstheme="majorHAnsi"/>
        </w:rPr>
        <w:t>hoja de vida del personal técnico ofertado</w:t>
      </w:r>
    </w:p>
    <w:p w14:paraId="07D22A14" w14:textId="6171BDA2" w:rsidR="00BD60F6" w:rsidRPr="009C2642" w:rsidRDefault="00AC2E32" w:rsidP="00484CD5">
      <w:pPr>
        <w:pStyle w:val="Prrafodelista"/>
        <w:numPr>
          <w:ilvl w:val="0"/>
          <w:numId w:val="13"/>
        </w:numPr>
        <w:spacing w:after="0" w:line="240" w:lineRule="auto"/>
        <w:jc w:val="both"/>
        <w:rPr>
          <w:rFonts w:asciiTheme="majorHAnsi" w:hAnsiTheme="majorHAnsi" w:cstheme="majorHAnsi"/>
        </w:rPr>
      </w:pPr>
      <w:r w:rsidRPr="009C2642">
        <w:rPr>
          <w:rFonts w:asciiTheme="majorHAnsi" w:hAnsiTheme="majorHAnsi" w:cstheme="majorHAnsi"/>
        </w:rPr>
        <w:t xml:space="preserve">copia de títulos académicos </w:t>
      </w:r>
      <w:r w:rsidR="00BD60F6" w:rsidRPr="009C2642">
        <w:rPr>
          <w:rFonts w:asciiTheme="majorHAnsi" w:hAnsiTheme="majorHAnsi" w:cstheme="majorHAnsi"/>
        </w:rPr>
        <w:t>del personal técnico</w:t>
      </w:r>
      <w:r w:rsidR="00B626D4" w:rsidRPr="009C2642">
        <w:rPr>
          <w:rFonts w:asciiTheme="majorHAnsi" w:hAnsiTheme="majorHAnsi" w:cstheme="majorHAnsi"/>
        </w:rPr>
        <w:t xml:space="preserve"> registrados en SENECYT o MINEDUC </w:t>
      </w:r>
    </w:p>
    <w:p w14:paraId="6A73BB57" w14:textId="77777777" w:rsidR="00880FA5" w:rsidRPr="009C2642" w:rsidRDefault="00880FA5" w:rsidP="00880FA5">
      <w:pPr>
        <w:pStyle w:val="Prrafodelista"/>
        <w:spacing w:after="0" w:line="240" w:lineRule="auto"/>
        <w:ind w:left="1080"/>
        <w:jc w:val="both"/>
        <w:rPr>
          <w:rFonts w:asciiTheme="majorHAnsi" w:hAnsiTheme="majorHAnsi" w:cstheme="majorHAnsi"/>
        </w:rPr>
      </w:pPr>
    </w:p>
    <w:p w14:paraId="6BF661C0" w14:textId="0B3D6B95" w:rsidR="00AC2E32" w:rsidRPr="009C2642" w:rsidRDefault="00A31C93" w:rsidP="00B626D4">
      <w:pPr>
        <w:ind w:left="720"/>
        <w:jc w:val="both"/>
        <w:rPr>
          <w:rFonts w:asciiTheme="majorHAnsi" w:hAnsiTheme="majorHAnsi" w:cstheme="majorHAnsi"/>
          <w:sz w:val="22"/>
          <w:szCs w:val="22"/>
          <w:lang w:val="es-EC"/>
        </w:rPr>
      </w:pPr>
      <w:r>
        <w:rPr>
          <w:rFonts w:asciiTheme="majorHAnsi" w:hAnsiTheme="majorHAnsi" w:cstheme="majorHAnsi"/>
          <w:sz w:val="22"/>
          <w:szCs w:val="22"/>
          <w:lang w:val="es-EC"/>
        </w:rPr>
        <w:t xml:space="preserve">ESPOL-TECH E.P., </w:t>
      </w:r>
      <w:r w:rsidR="00AC2E32" w:rsidRPr="009C2642">
        <w:rPr>
          <w:rFonts w:asciiTheme="majorHAnsi" w:hAnsiTheme="majorHAnsi" w:cstheme="majorHAnsi"/>
          <w:sz w:val="22"/>
          <w:szCs w:val="22"/>
          <w:lang w:val="es-EC"/>
        </w:rPr>
        <w:t>se reserva el derecho de verificar los títulos en la página del SENESCYT o en el Ministerio de Educación</w:t>
      </w:r>
    </w:p>
    <w:p w14:paraId="0BA8751E" w14:textId="77777777" w:rsidR="00972301" w:rsidRPr="009C2642" w:rsidRDefault="00972301" w:rsidP="00B626D4">
      <w:pPr>
        <w:ind w:left="720"/>
        <w:jc w:val="both"/>
        <w:rPr>
          <w:rFonts w:asciiTheme="majorHAnsi" w:hAnsiTheme="majorHAnsi" w:cstheme="majorHAnsi"/>
          <w:sz w:val="22"/>
          <w:szCs w:val="22"/>
          <w:lang w:val="es-EC"/>
        </w:rPr>
      </w:pPr>
    </w:p>
    <w:p w14:paraId="31E392CB" w14:textId="28353C15" w:rsidR="00637735" w:rsidRPr="009C2642" w:rsidRDefault="00637735" w:rsidP="00A31C93">
      <w:pPr>
        <w:pStyle w:val="Prrafodelista"/>
        <w:numPr>
          <w:ilvl w:val="1"/>
          <w:numId w:val="2"/>
        </w:numPr>
        <w:spacing w:after="0" w:line="240" w:lineRule="auto"/>
        <w:jc w:val="both"/>
        <w:rPr>
          <w:rFonts w:asciiTheme="majorHAnsi" w:hAnsiTheme="majorHAnsi" w:cstheme="majorHAnsi"/>
        </w:rPr>
      </w:pPr>
      <w:r w:rsidRPr="009C2642">
        <w:rPr>
          <w:rFonts w:asciiTheme="majorHAnsi" w:hAnsiTheme="majorHAnsi" w:cstheme="majorHAnsi"/>
          <w:b/>
        </w:rPr>
        <w:t>Experiencia mínima del personal técnico</w:t>
      </w:r>
      <w:r w:rsidRPr="009C2642">
        <w:rPr>
          <w:rFonts w:asciiTheme="majorHAnsi" w:hAnsiTheme="majorHAnsi" w:cstheme="majorHAnsi"/>
        </w:rPr>
        <w:t xml:space="preserve">: </w:t>
      </w:r>
    </w:p>
    <w:p w14:paraId="1D4EABED" w14:textId="77777777" w:rsidR="00CA2DD0" w:rsidRPr="009C2642" w:rsidRDefault="00CA2DD0" w:rsidP="00793F3D">
      <w:pPr>
        <w:jc w:val="both"/>
        <w:rPr>
          <w:rFonts w:asciiTheme="majorHAnsi" w:hAnsiTheme="majorHAnsi" w:cstheme="majorHAnsi"/>
          <w:sz w:val="22"/>
          <w:szCs w:val="22"/>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696"/>
        <w:gridCol w:w="4915"/>
        <w:gridCol w:w="1237"/>
      </w:tblGrid>
      <w:tr w:rsidR="006E37D0" w:rsidRPr="009C2642" w14:paraId="072ED7CB" w14:textId="77777777" w:rsidTr="006E37D0">
        <w:trPr>
          <w:jc w:val="center"/>
        </w:trPr>
        <w:tc>
          <w:tcPr>
            <w:tcW w:w="1696" w:type="dxa"/>
            <w:shd w:val="clear" w:color="auto" w:fill="DEEAF6" w:themeFill="accent5" w:themeFillTint="33"/>
          </w:tcPr>
          <w:p w14:paraId="02834673" w14:textId="77777777" w:rsidR="006E37D0" w:rsidRPr="009C2642" w:rsidRDefault="006E37D0" w:rsidP="00140707">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Función</w:t>
            </w:r>
          </w:p>
        </w:tc>
        <w:tc>
          <w:tcPr>
            <w:tcW w:w="4915" w:type="dxa"/>
            <w:shd w:val="clear" w:color="auto" w:fill="DEEAF6" w:themeFill="accent5" w:themeFillTint="33"/>
          </w:tcPr>
          <w:p w14:paraId="01324EF2" w14:textId="77777777" w:rsidR="006E37D0" w:rsidRPr="009C2642" w:rsidRDefault="006E37D0" w:rsidP="00140707">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Descripción de la experiencia requerida</w:t>
            </w:r>
          </w:p>
        </w:tc>
        <w:tc>
          <w:tcPr>
            <w:tcW w:w="1237" w:type="dxa"/>
            <w:shd w:val="clear" w:color="auto" w:fill="DEEAF6" w:themeFill="accent5" w:themeFillTint="33"/>
          </w:tcPr>
          <w:p w14:paraId="785001C9" w14:textId="77777777" w:rsidR="006E37D0" w:rsidRPr="009C2642" w:rsidRDefault="006E37D0" w:rsidP="00140707">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Tiempo de experiencia</w:t>
            </w:r>
          </w:p>
        </w:tc>
      </w:tr>
      <w:tr w:rsidR="006E37D0" w:rsidRPr="009C2642" w14:paraId="40DF5004" w14:textId="77777777" w:rsidTr="006E37D0">
        <w:trPr>
          <w:trHeight w:val="1175"/>
          <w:jc w:val="center"/>
        </w:trPr>
        <w:tc>
          <w:tcPr>
            <w:tcW w:w="1696" w:type="dxa"/>
            <w:shd w:val="clear" w:color="auto" w:fill="auto"/>
          </w:tcPr>
          <w:p w14:paraId="2B193DF4" w14:textId="450998E3" w:rsidR="006E37D0" w:rsidRPr="009C2642" w:rsidRDefault="006E37D0" w:rsidP="0014208A">
            <w:pPr>
              <w:jc w:val="both"/>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Indicar la función que cumplirá o la posición que ocupará</w:t>
            </w:r>
          </w:p>
        </w:tc>
        <w:tc>
          <w:tcPr>
            <w:tcW w:w="4915" w:type="dxa"/>
            <w:shd w:val="clear" w:color="auto" w:fill="auto"/>
          </w:tcPr>
          <w:p w14:paraId="026A86F1" w14:textId="145A602B" w:rsidR="006E37D0" w:rsidRPr="009C2642" w:rsidRDefault="006E37D0" w:rsidP="002535CB">
            <w:pPr>
              <w:jc w:val="both"/>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Experiencia mínima de XX años en los últimos XX años, en: XXXXXXXXXXXXXXXXXXXXXXXXXXXXXXX</w:t>
            </w:r>
          </w:p>
        </w:tc>
        <w:tc>
          <w:tcPr>
            <w:tcW w:w="1237" w:type="dxa"/>
            <w:shd w:val="clear" w:color="auto" w:fill="auto"/>
          </w:tcPr>
          <w:p w14:paraId="4EFCF294" w14:textId="7409A90B" w:rsidR="006E37D0" w:rsidRPr="009C2642" w:rsidRDefault="006E37D0" w:rsidP="00BA076B">
            <w:pPr>
              <w:jc w:val="center"/>
              <w:rPr>
                <w:rFonts w:asciiTheme="majorHAnsi" w:eastAsia="Calibri" w:hAnsiTheme="majorHAnsi" w:cstheme="majorHAnsi"/>
                <w:sz w:val="22"/>
                <w:szCs w:val="22"/>
                <w:highlight w:val="green"/>
                <w:lang w:val="es-EC"/>
              </w:rPr>
            </w:pPr>
            <w:r w:rsidRPr="009C2642">
              <w:rPr>
                <w:rFonts w:asciiTheme="majorHAnsi" w:eastAsia="Calibri" w:hAnsiTheme="majorHAnsi" w:cstheme="majorHAnsi"/>
                <w:sz w:val="22"/>
                <w:szCs w:val="22"/>
                <w:highlight w:val="green"/>
                <w:lang w:val="es-EC"/>
              </w:rPr>
              <w:t>X años</w:t>
            </w:r>
          </w:p>
        </w:tc>
      </w:tr>
    </w:tbl>
    <w:p w14:paraId="520D8ED5" w14:textId="77777777" w:rsidR="00637735" w:rsidRPr="009C2642" w:rsidRDefault="00637735" w:rsidP="00793F3D">
      <w:pPr>
        <w:jc w:val="both"/>
        <w:rPr>
          <w:rFonts w:asciiTheme="majorHAnsi" w:hAnsiTheme="majorHAnsi" w:cstheme="majorHAnsi"/>
          <w:sz w:val="22"/>
          <w:szCs w:val="22"/>
          <w:lang w:val="es-EC"/>
        </w:rPr>
      </w:pPr>
    </w:p>
    <w:p w14:paraId="18F0220B" w14:textId="1621AAF7" w:rsidR="00193E24" w:rsidRPr="009C2642" w:rsidRDefault="00707F68" w:rsidP="00972301">
      <w:pPr>
        <w:pStyle w:val="Prrafodelista"/>
        <w:numPr>
          <w:ilvl w:val="0"/>
          <w:numId w:val="16"/>
        </w:numPr>
        <w:spacing w:after="0" w:line="240" w:lineRule="auto"/>
        <w:ind w:left="1080"/>
        <w:jc w:val="both"/>
        <w:rPr>
          <w:rFonts w:asciiTheme="majorHAnsi" w:hAnsiTheme="majorHAnsi" w:cstheme="majorHAnsi"/>
        </w:rPr>
      </w:pPr>
      <w:r w:rsidRPr="009C2642">
        <w:rPr>
          <w:rFonts w:asciiTheme="majorHAnsi" w:hAnsiTheme="majorHAnsi" w:cstheme="majorHAnsi"/>
        </w:rPr>
        <w:t xml:space="preserve">Para acreditar la experiencia el oferente </w:t>
      </w:r>
      <w:r w:rsidR="00686041">
        <w:rPr>
          <w:rFonts w:asciiTheme="majorHAnsi" w:hAnsiTheme="majorHAnsi" w:cstheme="majorHAnsi"/>
        </w:rPr>
        <w:t>podrá</w:t>
      </w:r>
      <w:r w:rsidRPr="009C2642">
        <w:rPr>
          <w:rFonts w:asciiTheme="majorHAnsi" w:hAnsiTheme="majorHAnsi" w:cstheme="majorHAnsi"/>
        </w:rPr>
        <w:t xml:space="preserve"> p</w:t>
      </w:r>
      <w:r w:rsidR="00637735" w:rsidRPr="009C2642">
        <w:rPr>
          <w:rFonts w:asciiTheme="majorHAnsi" w:hAnsiTheme="majorHAnsi" w:cstheme="majorHAnsi"/>
        </w:rPr>
        <w:t xml:space="preserve">resentar copias </w:t>
      </w:r>
      <w:r w:rsidR="00886DE1" w:rsidRPr="009C2642">
        <w:rPr>
          <w:rFonts w:asciiTheme="majorHAnsi" w:hAnsiTheme="majorHAnsi" w:cstheme="majorHAnsi"/>
        </w:rPr>
        <w:t>de</w:t>
      </w:r>
      <w:r w:rsidR="00193E24" w:rsidRPr="009C2642">
        <w:rPr>
          <w:rFonts w:asciiTheme="majorHAnsi" w:hAnsiTheme="majorHAnsi" w:cstheme="majorHAnsi"/>
        </w:rPr>
        <w:t>:</w:t>
      </w:r>
    </w:p>
    <w:p w14:paraId="4BB812CF" w14:textId="3182D181" w:rsidR="00193E24" w:rsidRPr="009C2642" w:rsidRDefault="00637735" w:rsidP="00A31C93">
      <w:pPr>
        <w:pStyle w:val="Prrafodelista"/>
        <w:numPr>
          <w:ilvl w:val="1"/>
          <w:numId w:val="48"/>
        </w:numPr>
        <w:spacing w:after="0" w:line="240" w:lineRule="auto"/>
        <w:jc w:val="both"/>
        <w:rPr>
          <w:rFonts w:asciiTheme="majorHAnsi" w:hAnsiTheme="majorHAnsi" w:cstheme="majorHAnsi"/>
        </w:rPr>
      </w:pPr>
      <w:r w:rsidRPr="009C2642">
        <w:rPr>
          <w:rFonts w:asciiTheme="majorHAnsi" w:hAnsiTheme="majorHAnsi" w:cstheme="majorHAnsi"/>
        </w:rPr>
        <w:t>certificados laborales</w:t>
      </w:r>
      <w:r w:rsidR="00AD6392" w:rsidRPr="009C2642">
        <w:rPr>
          <w:rFonts w:asciiTheme="majorHAnsi" w:hAnsiTheme="majorHAnsi" w:cstheme="majorHAnsi"/>
        </w:rPr>
        <w:t xml:space="preserve"> (relación de dependencia)</w:t>
      </w:r>
    </w:p>
    <w:p w14:paraId="4364E5C1" w14:textId="2B469211" w:rsidR="00193E24" w:rsidRPr="009C2642" w:rsidRDefault="00886DE1" w:rsidP="00A31C93">
      <w:pPr>
        <w:pStyle w:val="Prrafodelista"/>
        <w:numPr>
          <w:ilvl w:val="1"/>
          <w:numId w:val="48"/>
        </w:numPr>
        <w:spacing w:after="0" w:line="240" w:lineRule="auto"/>
        <w:jc w:val="both"/>
        <w:rPr>
          <w:rFonts w:asciiTheme="majorHAnsi" w:hAnsiTheme="majorHAnsi" w:cstheme="majorHAnsi"/>
        </w:rPr>
      </w:pPr>
      <w:r w:rsidRPr="009C2642">
        <w:rPr>
          <w:rFonts w:asciiTheme="majorHAnsi" w:hAnsiTheme="majorHAnsi" w:cstheme="majorHAnsi"/>
        </w:rPr>
        <w:t xml:space="preserve">certificados de cumplimiento de contratos </w:t>
      </w:r>
      <w:r w:rsidR="000658BB" w:rsidRPr="009C2642">
        <w:rPr>
          <w:rFonts w:asciiTheme="majorHAnsi" w:eastAsia="Times New Roman" w:hAnsiTheme="majorHAnsi" w:cstheme="majorHAnsi"/>
          <w:bCs/>
          <w:color w:val="000000"/>
          <w:bdr w:val="none" w:sz="0" w:space="0" w:color="auto" w:frame="1"/>
          <w:lang w:eastAsia="es-EC"/>
        </w:rPr>
        <w:t>/orden de compra/orden de trabajo</w:t>
      </w:r>
      <w:r w:rsidR="00193E24" w:rsidRPr="009C2642">
        <w:rPr>
          <w:rFonts w:asciiTheme="majorHAnsi" w:eastAsia="Times New Roman" w:hAnsiTheme="majorHAnsi" w:cstheme="majorHAnsi"/>
          <w:bCs/>
          <w:color w:val="000000"/>
          <w:bdr w:val="none" w:sz="0" w:space="0" w:color="auto" w:frame="1"/>
          <w:lang w:eastAsia="es-EC"/>
        </w:rPr>
        <w:t xml:space="preserve"> </w:t>
      </w:r>
      <w:r w:rsidR="00193E24" w:rsidRPr="009C2642">
        <w:rPr>
          <w:rFonts w:asciiTheme="majorHAnsi" w:hAnsiTheme="majorHAnsi" w:cstheme="majorHAnsi"/>
        </w:rPr>
        <w:t>ejecutados</w:t>
      </w:r>
    </w:p>
    <w:p w14:paraId="7EAFB4EB" w14:textId="3798022F" w:rsidR="00637735" w:rsidRPr="009C2642" w:rsidRDefault="00637735" w:rsidP="00A31C93">
      <w:pPr>
        <w:pStyle w:val="Prrafodelista"/>
        <w:numPr>
          <w:ilvl w:val="1"/>
          <w:numId w:val="48"/>
        </w:numPr>
        <w:spacing w:after="0" w:line="240" w:lineRule="auto"/>
        <w:jc w:val="both"/>
        <w:rPr>
          <w:rFonts w:asciiTheme="majorHAnsi" w:hAnsiTheme="majorHAnsi" w:cstheme="majorHAnsi"/>
        </w:rPr>
      </w:pPr>
      <w:r w:rsidRPr="009C2642">
        <w:rPr>
          <w:rFonts w:asciiTheme="majorHAnsi" w:hAnsiTheme="majorHAnsi" w:cstheme="majorHAnsi"/>
        </w:rPr>
        <w:t xml:space="preserve">actas de entrega recepción definitiva </w:t>
      </w:r>
      <w:r w:rsidR="00886DE1" w:rsidRPr="009C2642">
        <w:rPr>
          <w:rFonts w:asciiTheme="majorHAnsi" w:hAnsiTheme="majorHAnsi" w:cstheme="majorHAnsi"/>
        </w:rPr>
        <w:t>con su respectivo contrato</w:t>
      </w:r>
      <w:r w:rsidR="000658BB" w:rsidRPr="009C2642">
        <w:rPr>
          <w:rFonts w:asciiTheme="majorHAnsi" w:eastAsia="Times New Roman" w:hAnsiTheme="majorHAnsi" w:cstheme="majorHAnsi"/>
          <w:bCs/>
          <w:color w:val="000000"/>
          <w:bdr w:val="none" w:sz="0" w:space="0" w:color="auto" w:frame="1"/>
          <w:lang w:eastAsia="es-EC"/>
        </w:rPr>
        <w:t>/orden de compra/orden de trabajo</w:t>
      </w:r>
    </w:p>
    <w:p w14:paraId="3C27AD56" w14:textId="74BF7FFE" w:rsidR="005141C3" w:rsidRPr="009C2642" w:rsidRDefault="005141C3" w:rsidP="00972301">
      <w:pPr>
        <w:pStyle w:val="Prrafodelista"/>
        <w:numPr>
          <w:ilvl w:val="0"/>
          <w:numId w:val="16"/>
        </w:numPr>
        <w:spacing w:after="0" w:line="240" w:lineRule="auto"/>
        <w:ind w:left="1080"/>
        <w:jc w:val="both"/>
        <w:rPr>
          <w:rFonts w:asciiTheme="majorHAnsi" w:hAnsiTheme="majorHAnsi" w:cstheme="majorHAnsi"/>
        </w:rPr>
      </w:pPr>
      <w:r w:rsidRPr="009C2642">
        <w:rPr>
          <w:rFonts w:asciiTheme="majorHAnsi" w:hAnsiTheme="majorHAnsi" w:cstheme="majorHAnsi"/>
        </w:rPr>
        <w:t xml:space="preserve">Se reconocerá la experiencia adquirida en relación de dependencia, si el certificado emitido por el </w:t>
      </w:r>
      <w:r w:rsidR="007250F3" w:rsidRPr="009C2642">
        <w:rPr>
          <w:rFonts w:asciiTheme="majorHAnsi" w:hAnsiTheme="majorHAnsi" w:cstheme="majorHAnsi"/>
        </w:rPr>
        <w:t xml:space="preserve">empleador </w:t>
      </w:r>
      <w:r w:rsidRPr="009C2642">
        <w:rPr>
          <w:rFonts w:asciiTheme="majorHAnsi" w:hAnsiTheme="majorHAnsi" w:cstheme="majorHAnsi"/>
        </w:rPr>
        <w:t xml:space="preserve">demuestra </w:t>
      </w:r>
      <w:r w:rsidR="007250F3" w:rsidRPr="009C2642">
        <w:rPr>
          <w:rFonts w:asciiTheme="majorHAnsi" w:hAnsiTheme="majorHAnsi" w:cstheme="majorHAnsi"/>
        </w:rPr>
        <w:t xml:space="preserve">la </w:t>
      </w:r>
      <w:r w:rsidRPr="009C2642">
        <w:rPr>
          <w:rFonts w:asciiTheme="majorHAnsi" w:hAnsiTheme="majorHAnsi" w:cstheme="majorHAnsi"/>
        </w:rPr>
        <w:t>participación efectiva</w:t>
      </w:r>
      <w:r w:rsidR="007250F3" w:rsidRPr="009C2642">
        <w:rPr>
          <w:rFonts w:asciiTheme="majorHAnsi" w:hAnsiTheme="majorHAnsi" w:cstheme="majorHAnsi"/>
        </w:rPr>
        <w:t xml:space="preserve"> del técnico</w:t>
      </w:r>
      <w:r w:rsidRPr="009C2642">
        <w:rPr>
          <w:rFonts w:asciiTheme="majorHAnsi" w:hAnsiTheme="majorHAnsi" w:cstheme="majorHAnsi"/>
        </w:rPr>
        <w:t xml:space="preserve">, como empleado privado o servidor público </w:t>
      </w:r>
    </w:p>
    <w:p w14:paraId="35BCA35E" w14:textId="3FDB31D0" w:rsidR="00637735" w:rsidRPr="009C2642" w:rsidRDefault="00637735" w:rsidP="00972301">
      <w:pPr>
        <w:pStyle w:val="Prrafodelista"/>
        <w:numPr>
          <w:ilvl w:val="0"/>
          <w:numId w:val="16"/>
        </w:numPr>
        <w:spacing w:after="0" w:line="240" w:lineRule="auto"/>
        <w:ind w:left="1080"/>
        <w:jc w:val="both"/>
        <w:rPr>
          <w:rFonts w:asciiTheme="majorHAnsi" w:hAnsiTheme="majorHAnsi" w:cstheme="majorHAnsi"/>
        </w:rPr>
      </w:pPr>
      <w:r w:rsidRPr="009C2642">
        <w:rPr>
          <w:rFonts w:asciiTheme="majorHAnsi" w:hAnsiTheme="majorHAnsi" w:cstheme="majorHAnsi"/>
        </w:rPr>
        <w:t>Se aceptarán como válidos los certificados de experiencia que detallen l</w:t>
      </w:r>
      <w:r w:rsidR="005141C3" w:rsidRPr="009C2642">
        <w:rPr>
          <w:rFonts w:asciiTheme="majorHAnsi" w:hAnsiTheme="majorHAnsi" w:cstheme="majorHAnsi"/>
        </w:rPr>
        <w:t>a</w:t>
      </w:r>
      <w:r w:rsidRPr="009C2642">
        <w:rPr>
          <w:rFonts w:asciiTheme="majorHAnsi" w:hAnsiTheme="majorHAnsi" w:cstheme="majorHAnsi"/>
        </w:rPr>
        <w:t xml:space="preserve"> siguiente</w:t>
      </w:r>
      <w:r w:rsidR="005141C3" w:rsidRPr="009C2642">
        <w:rPr>
          <w:rFonts w:asciiTheme="majorHAnsi" w:hAnsiTheme="majorHAnsi" w:cstheme="majorHAnsi"/>
        </w:rPr>
        <w:t xml:space="preserve"> información</w:t>
      </w:r>
      <w:r w:rsidRPr="009C2642">
        <w:rPr>
          <w:rFonts w:asciiTheme="majorHAnsi" w:hAnsiTheme="majorHAnsi" w:cstheme="majorHAnsi"/>
        </w:rPr>
        <w:t>:</w:t>
      </w:r>
    </w:p>
    <w:p w14:paraId="05920873" w14:textId="16D73B19" w:rsidR="005141C3" w:rsidRPr="004223DC" w:rsidRDefault="005141C3" w:rsidP="004223DC">
      <w:pPr>
        <w:pStyle w:val="Prrafodelista"/>
        <w:numPr>
          <w:ilvl w:val="0"/>
          <w:numId w:val="49"/>
        </w:numPr>
        <w:jc w:val="both"/>
        <w:rPr>
          <w:rFonts w:asciiTheme="majorHAnsi" w:hAnsiTheme="majorHAnsi" w:cstheme="majorHAnsi"/>
        </w:rPr>
      </w:pPr>
      <w:r w:rsidRPr="004223DC">
        <w:rPr>
          <w:rFonts w:asciiTheme="majorHAnsi" w:hAnsiTheme="majorHAnsi" w:cstheme="majorHAnsi"/>
        </w:rPr>
        <w:t>Fecha de emisión del certificado</w:t>
      </w:r>
    </w:p>
    <w:p w14:paraId="243BBC3C" w14:textId="70914442" w:rsidR="005141C3" w:rsidRPr="004223DC" w:rsidRDefault="00637735" w:rsidP="004223DC">
      <w:pPr>
        <w:pStyle w:val="Prrafodelista"/>
        <w:numPr>
          <w:ilvl w:val="0"/>
          <w:numId w:val="49"/>
        </w:numPr>
        <w:jc w:val="both"/>
        <w:rPr>
          <w:rFonts w:asciiTheme="majorHAnsi" w:hAnsiTheme="majorHAnsi" w:cstheme="majorHAnsi"/>
        </w:rPr>
      </w:pPr>
      <w:r w:rsidRPr="004223DC">
        <w:rPr>
          <w:rFonts w:asciiTheme="majorHAnsi" w:hAnsiTheme="majorHAnsi" w:cstheme="majorHAnsi"/>
        </w:rPr>
        <w:t xml:space="preserve">Nombre </w:t>
      </w:r>
      <w:r w:rsidR="005141C3" w:rsidRPr="004223DC">
        <w:rPr>
          <w:rFonts w:asciiTheme="majorHAnsi" w:hAnsiTheme="majorHAnsi" w:cstheme="majorHAnsi"/>
        </w:rPr>
        <w:t xml:space="preserve">completo del </w:t>
      </w:r>
      <w:r w:rsidR="006E37D0" w:rsidRPr="004223DC">
        <w:rPr>
          <w:rFonts w:asciiTheme="majorHAnsi" w:hAnsiTheme="majorHAnsi" w:cstheme="majorHAnsi"/>
        </w:rPr>
        <w:t>empleador</w:t>
      </w:r>
      <w:r w:rsidR="005141C3" w:rsidRPr="004223DC">
        <w:rPr>
          <w:rFonts w:asciiTheme="majorHAnsi" w:hAnsiTheme="majorHAnsi" w:cstheme="majorHAnsi"/>
        </w:rPr>
        <w:t xml:space="preserve"> (persona natural o jurídica)</w:t>
      </w:r>
    </w:p>
    <w:p w14:paraId="20D41AB4" w14:textId="5E33EAE5" w:rsidR="00637735" w:rsidRPr="004223DC" w:rsidRDefault="005141C3" w:rsidP="004223DC">
      <w:pPr>
        <w:pStyle w:val="Prrafodelista"/>
        <w:numPr>
          <w:ilvl w:val="0"/>
          <w:numId w:val="49"/>
        </w:numPr>
        <w:jc w:val="both"/>
        <w:rPr>
          <w:rFonts w:asciiTheme="majorHAnsi" w:hAnsiTheme="majorHAnsi" w:cstheme="majorHAnsi"/>
        </w:rPr>
      </w:pPr>
      <w:r w:rsidRPr="004223DC">
        <w:rPr>
          <w:rFonts w:asciiTheme="majorHAnsi" w:hAnsiTheme="majorHAnsi" w:cstheme="majorHAnsi"/>
        </w:rPr>
        <w:t xml:space="preserve">Datos del </w:t>
      </w:r>
      <w:r w:rsidR="006E37D0" w:rsidRPr="004223DC">
        <w:rPr>
          <w:rFonts w:asciiTheme="majorHAnsi" w:hAnsiTheme="majorHAnsi" w:cstheme="majorHAnsi"/>
        </w:rPr>
        <w:t>empleador</w:t>
      </w:r>
      <w:r w:rsidRPr="004223DC">
        <w:rPr>
          <w:rFonts w:asciiTheme="majorHAnsi" w:hAnsiTheme="majorHAnsi" w:cstheme="majorHAnsi"/>
        </w:rPr>
        <w:t xml:space="preserve"> (</w:t>
      </w:r>
      <w:r w:rsidR="000658BB" w:rsidRPr="004223DC">
        <w:rPr>
          <w:rFonts w:asciiTheme="majorHAnsi" w:hAnsiTheme="majorHAnsi" w:cstheme="majorHAnsi"/>
        </w:rPr>
        <w:t xml:space="preserve">razón social, RUC, </w:t>
      </w:r>
      <w:r w:rsidRPr="004223DC">
        <w:rPr>
          <w:rFonts w:asciiTheme="majorHAnsi" w:hAnsiTheme="majorHAnsi" w:cstheme="majorHAnsi"/>
        </w:rPr>
        <w:t>dirección, teléfono, correo electrónico)</w:t>
      </w:r>
    </w:p>
    <w:p w14:paraId="04111ECC" w14:textId="45470BAB" w:rsidR="00637735" w:rsidRPr="004223DC" w:rsidRDefault="00637735" w:rsidP="004223DC">
      <w:pPr>
        <w:pStyle w:val="Prrafodelista"/>
        <w:numPr>
          <w:ilvl w:val="0"/>
          <w:numId w:val="49"/>
        </w:numPr>
        <w:jc w:val="both"/>
        <w:rPr>
          <w:rFonts w:asciiTheme="majorHAnsi" w:hAnsiTheme="majorHAnsi" w:cstheme="majorHAnsi"/>
        </w:rPr>
      </w:pPr>
      <w:r w:rsidRPr="004223DC">
        <w:rPr>
          <w:rFonts w:asciiTheme="majorHAnsi" w:hAnsiTheme="majorHAnsi" w:cstheme="majorHAnsi"/>
        </w:rPr>
        <w:t xml:space="preserve">Cargo </w:t>
      </w:r>
      <w:r w:rsidR="006E37D0" w:rsidRPr="004223DC">
        <w:rPr>
          <w:rFonts w:asciiTheme="majorHAnsi" w:hAnsiTheme="majorHAnsi" w:cstheme="majorHAnsi"/>
        </w:rPr>
        <w:t xml:space="preserve">o función </w:t>
      </w:r>
      <w:r w:rsidRPr="004223DC">
        <w:rPr>
          <w:rFonts w:asciiTheme="majorHAnsi" w:hAnsiTheme="majorHAnsi" w:cstheme="majorHAnsi"/>
        </w:rPr>
        <w:t>de experiencia</w:t>
      </w:r>
      <w:r w:rsidR="005141C3" w:rsidRPr="004223DC">
        <w:rPr>
          <w:rFonts w:asciiTheme="majorHAnsi" w:hAnsiTheme="majorHAnsi" w:cstheme="majorHAnsi"/>
        </w:rPr>
        <w:t xml:space="preserve"> que ocupa</w:t>
      </w:r>
      <w:r w:rsidR="006E37D0" w:rsidRPr="004223DC">
        <w:rPr>
          <w:rFonts w:asciiTheme="majorHAnsi" w:hAnsiTheme="majorHAnsi" w:cstheme="majorHAnsi"/>
        </w:rPr>
        <w:t xml:space="preserve"> el personal técnico</w:t>
      </w:r>
    </w:p>
    <w:p w14:paraId="1FD71C74" w14:textId="32BC6127" w:rsidR="00637735" w:rsidRPr="004223DC" w:rsidRDefault="00637735" w:rsidP="004223DC">
      <w:pPr>
        <w:pStyle w:val="Prrafodelista"/>
        <w:numPr>
          <w:ilvl w:val="0"/>
          <w:numId w:val="49"/>
        </w:numPr>
        <w:jc w:val="both"/>
        <w:rPr>
          <w:rFonts w:asciiTheme="majorHAnsi" w:hAnsiTheme="majorHAnsi" w:cstheme="majorHAnsi"/>
        </w:rPr>
      </w:pPr>
      <w:r w:rsidRPr="004223DC">
        <w:rPr>
          <w:rFonts w:asciiTheme="majorHAnsi" w:hAnsiTheme="majorHAnsi" w:cstheme="majorHAnsi"/>
        </w:rPr>
        <w:t>Tiempo de experiencia</w:t>
      </w:r>
      <w:r w:rsidR="005141C3" w:rsidRPr="004223DC">
        <w:rPr>
          <w:rFonts w:asciiTheme="majorHAnsi" w:hAnsiTheme="majorHAnsi" w:cstheme="majorHAnsi"/>
        </w:rPr>
        <w:t xml:space="preserve"> en dicho cargo</w:t>
      </w:r>
      <w:r w:rsidR="006E37D0" w:rsidRPr="004223DC">
        <w:rPr>
          <w:rFonts w:asciiTheme="majorHAnsi" w:hAnsiTheme="majorHAnsi" w:cstheme="majorHAnsi"/>
        </w:rPr>
        <w:t xml:space="preserve"> del personal técnico</w:t>
      </w:r>
    </w:p>
    <w:p w14:paraId="157E78C0" w14:textId="77777777" w:rsidR="00576287" w:rsidRDefault="008411E4" w:rsidP="006D03A7">
      <w:pPr>
        <w:pStyle w:val="Prrafodelista"/>
        <w:numPr>
          <w:ilvl w:val="0"/>
          <w:numId w:val="49"/>
        </w:numPr>
        <w:jc w:val="both"/>
        <w:rPr>
          <w:rFonts w:asciiTheme="majorHAnsi" w:hAnsiTheme="majorHAnsi" w:cstheme="majorHAnsi"/>
        </w:rPr>
      </w:pPr>
      <w:r w:rsidRPr="00576287">
        <w:rPr>
          <w:rFonts w:asciiTheme="majorHAnsi" w:hAnsiTheme="majorHAnsi" w:cstheme="majorHAnsi"/>
        </w:rPr>
        <w:t xml:space="preserve">Firmado por </w:t>
      </w:r>
      <w:r w:rsidR="00C25679" w:rsidRPr="00576287">
        <w:rPr>
          <w:rFonts w:asciiTheme="majorHAnsi" w:hAnsiTheme="majorHAnsi" w:cstheme="majorHAnsi"/>
        </w:rPr>
        <w:t>la Autoridad Competente</w:t>
      </w:r>
    </w:p>
    <w:p w14:paraId="0852E9E1" w14:textId="5ACD6A93" w:rsidR="00616A7F" w:rsidRPr="00576287" w:rsidRDefault="007138F3" w:rsidP="00576287">
      <w:pPr>
        <w:pStyle w:val="Prrafodelista"/>
        <w:ind w:left="1440"/>
        <w:jc w:val="both"/>
        <w:rPr>
          <w:rFonts w:asciiTheme="majorHAnsi" w:hAnsiTheme="majorHAnsi" w:cstheme="majorHAnsi"/>
        </w:rPr>
      </w:pPr>
      <w:r w:rsidRPr="00576287">
        <w:rPr>
          <w:rFonts w:asciiTheme="majorHAnsi" w:hAnsiTheme="majorHAnsi" w:cstheme="majorHAnsi"/>
        </w:rPr>
        <w:tab/>
      </w:r>
    </w:p>
    <w:p w14:paraId="61949962" w14:textId="2AFCDC0E" w:rsidR="004223DC" w:rsidRPr="00250B91" w:rsidRDefault="00C2486F" w:rsidP="006D03A7">
      <w:pPr>
        <w:pStyle w:val="Prrafodelista"/>
        <w:numPr>
          <w:ilvl w:val="1"/>
          <w:numId w:val="2"/>
        </w:numPr>
        <w:jc w:val="both"/>
        <w:rPr>
          <w:b/>
          <w:noProof/>
        </w:rPr>
      </w:pPr>
      <w:r w:rsidRPr="00576287">
        <w:rPr>
          <w:rFonts w:asciiTheme="majorHAnsi" w:hAnsiTheme="majorHAnsi" w:cstheme="majorHAnsi"/>
          <w:b/>
        </w:rPr>
        <w:t>Patrimonio y existencia legal</w:t>
      </w:r>
      <w:r w:rsidR="004223DC" w:rsidRPr="00576287">
        <w:rPr>
          <w:rFonts w:asciiTheme="majorHAnsi" w:hAnsiTheme="majorHAnsi" w:cstheme="majorHAnsi"/>
          <w:b/>
        </w:rPr>
        <w:t xml:space="preserve">: </w:t>
      </w:r>
      <w:r w:rsidRPr="00576287">
        <w:rPr>
          <w:rFonts w:asciiTheme="majorHAnsi" w:hAnsiTheme="majorHAnsi" w:cstheme="majorHAnsi"/>
        </w:rPr>
        <w:t>En el caso de personas jurídicas, se verificará que el patrimonio cumpla las reglas de participación de oferentes, de acuerdo con la siguiente tabla:</w:t>
      </w:r>
    </w:p>
    <w:p w14:paraId="1AA9F384" w14:textId="758F023B" w:rsidR="00250B91" w:rsidRPr="006D03A7" w:rsidRDefault="00250B91" w:rsidP="00250B91">
      <w:pPr>
        <w:jc w:val="both"/>
        <w:rPr>
          <w:b/>
          <w:noProof/>
          <w:lang w:val="es-EC"/>
        </w:rPr>
      </w:pPr>
    </w:p>
    <w:p w14:paraId="0A55892C" w14:textId="5DFCA0EC" w:rsidR="00250B91" w:rsidRPr="006D03A7" w:rsidRDefault="00250B91" w:rsidP="00250B91">
      <w:pPr>
        <w:jc w:val="both"/>
        <w:rPr>
          <w:b/>
          <w:noProof/>
          <w:lang w:val="es-EC"/>
        </w:rPr>
      </w:pPr>
    </w:p>
    <w:p w14:paraId="06ADA8DA" w14:textId="4498BC19" w:rsidR="004223DC" w:rsidRPr="006D03A7" w:rsidRDefault="004223DC" w:rsidP="004223DC">
      <w:pPr>
        <w:jc w:val="both"/>
        <w:rPr>
          <w:b/>
          <w:noProof/>
          <w:lang w:val="es-EC"/>
        </w:rPr>
      </w:pPr>
    </w:p>
    <w:p w14:paraId="02F67AA6" w14:textId="5F86ABCB" w:rsidR="004223DC" w:rsidRPr="006D03A7" w:rsidRDefault="004223DC" w:rsidP="004223DC">
      <w:pPr>
        <w:jc w:val="both"/>
        <w:rPr>
          <w:b/>
          <w:noProof/>
          <w:lang w:val="es-EC"/>
        </w:rPr>
      </w:pPr>
    </w:p>
    <w:p w14:paraId="5FB07F02" w14:textId="1034B3FB" w:rsidR="004223DC" w:rsidRPr="006D03A7" w:rsidRDefault="004223DC" w:rsidP="004223DC">
      <w:pPr>
        <w:jc w:val="both"/>
        <w:rPr>
          <w:b/>
          <w:noProof/>
          <w:lang w:val="es-EC"/>
        </w:rPr>
      </w:pPr>
    </w:p>
    <w:p w14:paraId="13400D36" w14:textId="4192C8BF" w:rsidR="004223DC" w:rsidRPr="006D03A7" w:rsidRDefault="00250B91" w:rsidP="004223DC">
      <w:pPr>
        <w:jc w:val="both"/>
        <w:rPr>
          <w:b/>
          <w:noProof/>
          <w:lang w:val="es-EC"/>
        </w:rPr>
      </w:pPr>
      <w:r w:rsidRPr="009C2642">
        <w:rPr>
          <w:b/>
          <w:noProof/>
        </w:rPr>
        <w:drawing>
          <wp:anchor distT="0" distB="0" distL="114300" distR="114300" simplePos="0" relativeHeight="251658240" behindDoc="0" locked="0" layoutInCell="1" allowOverlap="1" wp14:anchorId="3BD7D030" wp14:editId="307553A7">
            <wp:simplePos x="0" y="0"/>
            <wp:positionH relativeFrom="margin">
              <wp:posOffset>1323975</wp:posOffset>
            </wp:positionH>
            <wp:positionV relativeFrom="paragraph">
              <wp:posOffset>-635</wp:posOffset>
            </wp:positionV>
            <wp:extent cx="3857625" cy="2662109"/>
            <wp:effectExtent l="0" t="0" r="0" b="5080"/>
            <wp:wrapNone/>
            <wp:docPr id="1" name="Imagen 3">
              <a:extLst xmlns:a="http://schemas.openxmlformats.org/drawingml/2006/main">
                <a:ext uri="{FF2B5EF4-FFF2-40B4-BE49-F238E27FC236}">
                  <a16:creationId xmlns:a16="http://schemas.microsoft.com/office/drawing/2014/main" id="{D1E0FB5E-F07B-4D51-817F-DEF3B084D2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D1E0FB5E-F07B-4D51-817F-DEF3B084D210}"/>
                        </a:ext>
                      </a:extLst>
                    </pic:cNvPr>
                    <pic:cNvPicPr>
                      <a:picLocks noChangeAspect="1"/>
                    </pic:cNvPicPr>
                  </pic:nvPicPr>
                  <pic:blipFill rotWithShape="1">
                    <a:blip r:embed="rId14">
                      <a:extLst>
                        <a:ext uri="{28A0092B-C50C-407E-A947-70E740481C1C}">
                          <a14:useLocalDpi xmlns:a14="http://schemas.microsoft.com/office/drawing/2010/main" val="0"/>
                        </a:ext>
                      </a:extLst>
                    </a:blip>
                    <a:srcRect l="24811" t="21385" r="26032" b="18279"/>
                    <a:stretch/>
                  </pic:blipFill>
                  <pic:spPr bwMode="auto">
                    <a:xfrm>
                      <a:off x="0" y="0"/>
                      <a:ext cx="3857625" cy="26621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CDF9EC" w14:textId="3BEA1734" w:rsidR="004223DC" w:rsidRPr="006D03A7" w:rsidRDefault="004223DC" w:rsidP="004223DC">
      <w:pPr>
        <w:jc w:val="both"/>
        <w:rPr>
          <w:b/>
          <w:noProof/>
          <w:lang w:val="es-EC"/>
        </w:rPr>
      </w:pPr>
    </w:p>
    <w:p w14:paraId="5F9DE93F" w14:textId="191B00EC" w:rsidR="004223DC" w:rsidRPr="006D03A7" w:rsidRDefault="004223DC" w:rsidP="004223DC">
      <w:pPr>
        <w:jc w:val="both"/>
        <w:rPr>
          <w:b/>
          <w:noProof/>
          <w:lang w:val="es-EC"/>
        </w:rPr>
      </w:pPr>
    </w:p>
    <w:p w14:paraId="448892D7" w14:textId="32A381B0" w:rsidR="004223DC" w:rsidRPr="006D03A7" w:rsidRDefault="004223DC" w:rsidP="004223DC">
      <w:pPr>
        <w:jc w:val="both"/>
        <w:rPr>
          <w:b/>
          <w:noProof/>
          <w:lang w:val="es-EC"/>
        </w:rPr>
      </w:pPr>
    </w:p>
    <w:p w14:paraId="3BD5E7B1" w14:textId="77777777" w:rsidR="004223DC" w:rsidRPr="006D03A7" w:rsidRDefault="004223DC" w:rsidP="004223DC">
      <w:pPr>
        <w:jc w:val="both"/>
        <w:rPr>
          <w:b/>
          <w:noProof/>
          <w:lang w:val="es-EC"/>
        </w:rPr>
      </w:pPr>
    </w:p>
    <w:p w14:paraId="0D9F5277" w14:textId="77777777" w:rsidR="004223DC" w:rsidRPr="006D03A7" w:rsidRDefault="004223DC" w:rsidP="004223DC">
      <w:pPr>
        <w:jc w:val="both"/>
        <w:rPr>
          <w:b/>
          <w:noProof/>
          <w:lang w:val="es-EC"/>
        </w:rPr>
      </w:pPr>
    </w:p>
    <w:p w14:paraId="7C1F4649" w14:textId="77777777" w:rsidR="004223DC" w:rsidRPr="006D03A7" w:rsidRDefault="004223DC" w:rsidP="004223DC">
      <w:pPr>
        <w:jc w:val="both"/>
        <w:rPr>
          <w:b/>
          <w:noProof/>
          <w:lang w:val="es-EC"/>
        </w:rPr>
      </w:pPr>
    </w:p>
    <w:p w14:paraId="22D776EC" w14:textId="372C220D" w:rsidR="004223DC" w:rsidRPr="006D03A7" w:rsidRDefault="004223DC" w:rsidP="004223DC">
      <w:pPr>
        <w:jc w:val="both"/>
        <w:rPr>
          <w:b/>
          <w:noProof/>
          <w:lang w:val="es-EC"/>
        </w:rPr>
      </w:pPr>
    </w:p>
    <w:p w14:paraId="33231E52" w14:textId="654F0235" w:rsidR="00250B91" w:rsidRPr="006D03A7" w:rsidRDefault="00250B91" w:rsidP="004223DC">
      <w:pPr>
        <w:jc w:val="both"/>
        <w:rPr>
          <w:b/>
          <w:noProof/>
          <w:lang w:val="es-EC"/>
        </w:rPr>
      </w:pPr>
    </w:p>
    <w:p w14:paraId="2314A3F7" w14:textId="69E3061B" w:rsidR="00250B91" w:rsidRPr="006D03A7" w:rsidRDefault="00250B91" w:rsidP="004223DC">
      <w:pPr>
        <w:jc w:val="both"/>
        <w:rPr>
          <w:b/>
          <w:noProof/>
          <w:lang w:val="es-EC"/>
        </w:rPr>
      </w:pPr>
    </w:p>
    <w:p w14:paraId="456E2FAC" w14:textId="2F27A89C" w:rsidR="00250B91" w:rsidRPr="006D03A7" w:rsidRDefault="00250B91" w:rsidP="004223DC">
      <w:pPr>
        <w:jc w:val="both"/>
        <w:rPr>
          <w:b/>
          <w:noProof/>
          <w:lang w:val="es-EC"/>
        </w:rPr>
      </w:pPr>
    </w:p>
    <w:p w14:paraId="1F7C3B52" w14:textId="7BFC79AC" w:rsidR="00250B91" w:rsidRPr="006D03A7" w:rsidRDefault="00250B91" w:rsidP="004223DC">
      <w:pPr>
        <w:jc w:val="both"/>
        <w:rPr>
          <w:b/>
          <w:noProof/>
          <w:lang w:val="es-EC"/>
        </w:rPr>
      </w:pPr>
    </w:p>
    <w:p w14:paraId="1FD4C73A" w14:textId="77777777" w:rsidR="00250B91" w:rsidRPr="006D03A7" w:rsidRDefault="00250B91" w:rsidP="004223DC">
      <w:pPr>
        <w:jc w:val="both"/>
        <w:rPr>
          <w:b/>
          <w:noProof/>
          <w:lang w:val="es-EC"/>
        </w:rPr>
      </w:pPr>
    </w:p>
    <w:p w14:paraId="19C46977" w14:textId="093E8724" w:rsidR="004223DC" w:rsidRPr="006D03A7" w:rsidRDefault="004223DC" w:rsidP="004223DC">
      <w:pPr>
        <w:jc w:val="both"/>
        <w:rPr>
          <w:b/>
          <w:noProof/>
          <w:lang w:val="es-EC"/>
        </w:rPr>
      </w:pPr>
    </w:p>
    <w:p w14:paraId="159A3758" w14:textId="5022FE38" w:rsidR="004223DC" w:rsidRPr="006D03A7" w:rsidRDefault="004223DC" w:rsidP="004223DC">
      <w:pPr>
        <w:jc w:val="both"/>
        <w:rPr>
          <w:b/>
          <w:noProof/>
          <w:lang w:val="es-EC"/>
        </w:rPr>
      </w:pPr>
    </w:p>
    <w:p w14:paraId="0BCD487F" w14:textId="0F4F7B08" w:rsidR="00C2486F" w:rsidRPr="009C2642" w:rsidRDefault="00C2486F" w:rsidP="00C2486F">
      <w:pPr>
        <w:ind w:firstLine="720"/>
        <w:rPr>
          <w:rFonts w:asciiTheme="majorHAnsi" w:hAnsiTheme="majorHAnsi" w:cstheme="majorHAnsi"/>
          <w:sz w:val="22"/>
          <w:szCs w:val="22"/>
          <w:lang w:val="es-EC"/>
        </w:rPr>
      </w:pPr>
      <w:r w:rsidRPr="009C2642">
        <w:rPr>
          <w:rFonts w:asciiTheme="majorHAnsi" w:hAnsiTheme="majorHAnsi" w:cstheme="majorHAnsi"/>
          <w:i/>
          <w:sz w:val="22"/>
          <w:szCs w:val="22"/>
          <w:lang w:val="es-EC"/>
        </w:rPr>
        <w:t>Fuente: Art. 65 numeral 3 de la Resolución No. RE-SERCOP-2016-0000072 emitida por el SERCOP</w:t>
      </w:r>
    </w:p>
    <w:p w14:paraId="5D62E808" w14:textId="77777777" w:rsidR="00C2486F" w:rsidRPr="009C2642" w:rsidRDefault="00C2486F" w:rsidP="00C2486F">
      <w:pPr>
        <w:rPr>
          <w:rFonts w:asciiTheme="majorHAnsi" w:hAnsiTheme="majorHAnsi" w:cstheme="majorHAnsi"/>
          <w:sz w:val="22"/>
          <w:szCs w:val="22"/>
          <w:lang w:val="es-EC"/>
        </w:rPr>
      </w:pPr>
    </w:p>
    <w:p w14:paraId="366C7394" w14:textId="77777777" w:rsidR="00C2486F" w:rsidRPr="009C2642" w:rsidRDefault="00C2486F" w:rsidP="00C2486F">
      <w:pPr>
        <w:pStyle w:val="Prrafodelista"/>
        <w:numPr>
          <w:ilvl w:val="0"/>
          <w:numId w:val="18"/>
        </w:numPr>
        <w:spacing w:after="0" w:line="240" w:lineRule="auto"/>
        <w:jc w:val="both"/>
        <w:rPr>
          <w:rFonts w:asciiTheme="majorHAnsi" w:hAnsiTheme="majorHAnsi" w:cstheme="majorHAnsi"/>
          <w:noProof/>
        </w:rPr>
      </w:pPr>
      <w:r w:rsidRPr="009C2642">
        <w:rPr>
          <w:rFonts w:asciiTheme="majorHAnsi" w:hAnsiTheme="majorHAnsi" w:cstheme="majorHAnsi"/>
          <w:noProof/>
        </w:rPr>
        <w:t>Para acreditar su patrimonio, los oferentes deberán presentar copia de la Declaración de Impuesto a la Renta del ejercicio fiscal inmediato anterior a la fecha de la presentación de la oferta.</w:t>
      </w:r>
    </w:p>
    <w:p w14:paraId="799ACFE0" w14:textId="77777777" w:rsidR="00C2486F" w:rsidRPr="009C2642" w:rsidRDefault="00C2486F" w:rsidP="00C2486F">
      <w:pPr>
        <w:jc w:val="both"/>
        <w:rPr>
          <w:rFonts w:asciiTheme="majorHAnsi" w:hAnsiTheme="majorHAnsi" w:cstheme="majorHAnsi"/>
          <w:noProof/>
          <w:sz w:val="22"/>
          <w:szCs w:val="22"/>
          <w:lang w:val="es-EC"/>
        </w:rPr>
      </w:pPr>
    </w:p>
    <w:p w14:paraId="4325BFC8" w14:textId="77777777" w:rsidR="00C2486F" w:rsidRPr="009C2642" w:rsidRDefault="00C2486F" w:rsidP="00C2486F">
      <w:pPr>
        <w:pStyle w:val="Prrafodelista"/>
        <w:numPr>
          <w:ilvl w:val="0"/>
          <w:numId w:val="18"/>
        </w:numPr>
        <w:spacing w:after="0" w:line="240" w:lineRule="auto"/>
        <w:jc w:val="both"/>
        <w:rPr>
          <w:rFonts w:asciiTheme="majorHAnsi" w:hAnsiTheme="majorHAnsi" w:cstheme="majorHAnsi"/>
          <w:noProof/>
        </w:rPr>
      </w:pPr>
      <w:r w:rsidRPr="009C2642">
        <w:rPr>
          <w:rFonts w:asciiTheme="majorHAnsi" w:hAnsiTheme="majorHAnsi" w:cstheme="majorHAnsi"/>
          <w:noProof/>
        </w:rPr>
        <w:t xml:space="preserve">Artículo 67 de la resolución SERCOP 072 </w:t>
      </w:r>
    </w:p>
    <w:p w14:paraId="1A3B3BCB" w14:textId="77777777" w:rsidR="00C2486F" w:rsidRPr="009C2642" w:rsidRDefault="00C2486F" w:rsidP="00C2486F">
      <w:pPr>
        <w:pStyle w:val="Prrafodelista"/>
        <w:spacing w:after="0" w:line="240" w:lineRule="auto"/>
        <w:jc w:val="both"/>
        <w:rPr>
          <w:rFonts w:asciiTheme="majorHAnsi" w:hAnsiTheme="majorHAnsi" w:cstheme="majorHAnsi"/>
          <w:noProof/>
        </w:rPr>
      </w:pPr>
      <w:r w:rsidRPr="009C2642">
        <w:rPr>
          <w:rFonts w:asciiTheme="majorHAnsi" w:hAnsiTheme="majorHAnsi" w:cstheme="majorHAnsi"/>
          <w:noProof/>
        </w:rPr>
        <w:t>“</w:t>
      </w:r>
      <w:r w:rsidRPr="009C2642">
        <w:rPr>
          <w:rFonts w:asciiTheme="majorHAnsi" w:hAnsiTheme="majorHAnsi" w:cstheme="majorHAnsi"/>
          <w:i/>
          <w:iCs/>
          <w:noProof/>
        </w:rPr>
        <w:t>Excepción.- Las reglas de participación no serán aplicables en los procedimientos previstos en los numerales 2 y 8 del artículo 2 de la Ley Orgánica del Sistema Nacional de Contratación Pública, en este último caso, solo en la contratación interadministrativa, cuando las entidades, organismos, personas jurídicas, empresas públicas, corporaciones, fundaciones o sociedades civiles y mercantiles, actúen como proveedores no serán aplicables las reglas de participación</w:t>
      </w:r>
      <w:r w:rsidRPr="009C2642">
        <w:rPr>
          <w:rFonts w:asciiTheme="majorHAnsi" w:hAnsiTheme="majorHAnsi" w:cstheme="majorHAnsi"/>
          <w:noProof/>
        </w:rPr>
        <w:t>”</w:t>
      </w:r>
    </w:p>
    <w:p w14:paraId="6D718FF1" w14:textId="77777777" w:rsidR="00C2486F" w:rsidRPr="009C2642" w:rsidRDefault="00C2486F" w:rsidP="00C2486F">
      <w:pPr>
        <w:jc w:val="both"/>
        <w:rPr>
          <w:rFonts w:asciiTheme="majorHAnsi" w:hAnsiTheme="majorHAnsi" w:cstheme="majorHAnsi"/>
          <w:sz w:val="22"/>
          <w:szCs w:val="22"/>
          <w:lang w:val="es-EC"/>
        </w:rPr>
      </w:pPr>
    </w:p>
    <w:p w14:paraId="38AC0F68" w14:textId="6F92ADB0" w:rsidR="00C2486F" w:rsidRDefault="00C2486F" w:rsidP="00C2486F">
      <w:pPr>
        <w:ind w:left="426"/>
        <w:jc w:val="both"/>
        <w:rPr>
          <w:rFonts w:asciiTheme="majorHAnsi" w:hAnsiTheme="majorHAnsi" w:cstheme="majorHAnsi"/>
          <w:color w:val="000000" w:themeColor="text1"/>
          <w:spacing w:val="-3"/>
          <w:sz w:val="22"/>
          <w:szCs w:val="22"/>
          <w:lang w:val="es-EC"/>
        </w:rPr>
      </w:pPr>
      <w:r w:rsidRPr="009C2642">
        <w:rPr>
          <w:rFonts w:asciiTheme="majorHAnsi" w:hAnsiTheme="majorHAnsi" w:cstheme="majorHAnsi"/>
          <w:color w:val="000000" w:themeColor="text1"/>
          <w:spacing w:val="-3"/>
          <w:sz w:val="22"/>
          <w:szCs w:val="22"/>
          <w:lang w:val="es-EC"/>
        </w:rPr>
        <w:t xml:space="preserve">ESPOL </w:t>
      </w:r>
      <w:r w:rsidR="009960FF">
        <w:rPr>
          <w:rFonts w:asciiTheme="majorHAnsi" w:hAnsiTheme="majorHAnsi" w:cstheme="majorHAnsi"/>
          <w:color w:val="000000" w:themeColor="text1"/>
          <w:spacing w:val="-3"/>
          <w:sz w:val="22"/>
          <w:szCs w:val="22"/>
          <w:lang w:val="es-EC"/>
        </w:rPr>
        <w:t xml:space="preserve">-TECH E.P., </w:t>
      </w:r>
      <w:r w:rsidRPr="009C2642">
        <w:rPr>
          <w:rFonts w:asciiTheme="majorHAnsi" w:hAnsiTheme="majorHAnsi" w:cstheme="majorHAnsi"/>
          <w:color w:val="000000" w:themeColor="text1"/>
          <w:spacing w:val="-3"/>
          <w:sz w:val="22"/>
          <w:szCs w:val="22"/>
          <w:lang w:val="es-EC"/>
        </w:rPr>
        <w:t>verificará que el patrimonio del oferente sea igual o superior a la relación que se determine con respecto del presupuesto referencial conforme las regulaciones expedidas por el SERCOP</w:t>
      </w:r>
    </w:p>
    <w:p w14:paraId="2445CBA2" w14:textId="24A1D0B5" w:rsidR="00C2486F" w:rsidRDefault="00C2486F" w:rsidP="00C2486F">
      <w:pPr>
        <w:ind w:left="426"/>
        <w:jc w:val="both"/>
        <w:rPr>
          <w:rFonts w:asciiTheme="majorHAnsi" w:hAnsiTheme="majorHAnsi" w:cstheme="majorHAnsi"/>
          <w:color w:val="000000" w:themeColor="text1"/>
          <w:spacing w:val="-3"/>
          <w:sz w:val="22"/>
          <w:szCs w:val="22"/>
          <w:lang w:val="es-EC"/>
        </w:rPr>
      </w:pPr>
    </w:p>
    <w:p w14:paraId="6ED074D6" w14:textId="67C564FE" w:rsidR="00C2486F" w:rsidRPr="009C2642" w:rsidRDefault="00C2486F" w:rsidP="00C2486F">
      <w:pPr>
        <w:ind w:left="426"/>
        <w:jc w:val="both"/>
        <w:rPr>
          <w:rFonts w:asciiTheme="majorHAnsi" w:hAnsiTheme="majorHAnsi" w:cstheme="majorHAnsi"/>
          <w:sz w:val="22"/>
          <w:szCs w:val="22"/>
          <w:lang w:val="es-EC"/>
        </w:rPr>
      </w:pPr>
      <w:r w:rsidRPr="00101A41">
        <w:rPr>
          <w:rFonts w:asciiTheme="majorHAnsi" w:hAnsiTheme="majorHAnsi" w:cstheme="majorHAnsi"/>
          <w:b/>
          <w:sz w:val="22"/>
          <w:szCs w:val="22"/>
          <w:lang w:val="es-EC"/>
        </w:rPr>
        <w:t xml:space="preserve">Tiempo de existencia legal de personas </w:t>
      </w:r>
      <w:proofErr w:type="gramStart"/>
      <w:r w:rsidR="009960FF" w:rsidRPr="00101A41">
        <w:rPr>
          <w:rFonts w:asciiTheme="majorHAnsi" w:hAnsiTheme="majorHAnsi" w:cstheme="majorHAnsi"/>
          <w:b/>
          <w:sz w:val="22"/>
          <w:szCs w:val="22"/>
          <w:lang w:val="es-EC"/>
        </w:rPr>
        <w:t>jurídicas</w:t>
      </w:r>
      <w:r w:rsidRPr="00101A41">
        <w:rPr>
          <w:rFonts w:asciiTheme="majorHAnsi" w:hAnsiTheme="majorHAnsi" w:cstheme="majorHAnsi"/>
          <w:b/>
          <w:sz w:val="22"/>
          <w:szCs w:val="22"/>
          <w:lang w:val="es-EC"/>
        </w:rPr>
        <w:t>.-</w:t>
      </w:r>
      <w:proofErr w:type="gramEnd"/>
      <w:r w:rsidRPr="00C2486F">
        <w:rPr>
          <w:rFonts w:asciiTheme="majorHAnsi" w:hAnsiTheme="majorHAnsi" w:cstheme="majorHAnsi"/>
          <w:sz w:val="22"/>
          <w:szCs w:val="22"/>
          <w:lang w:val="es-EC"/>
        </w:rPr>
        <w:t xml:space="preserve">Para procedimientos de </w:t>
      </w:r>
      <w:r w:rsidR="009960FF" w:rsidRPr="00C2486F">
        <w:rPr>
          <w:rFonts w:asciiTheme="majorHAnsi" w:hAnsiTheme="majorHAnsi" w:cstheme="majorHAnsi"/>
          <w:sz w:val="22"/>
          <w:szCs w:val="22"/>
          <w:lang w:val="es-EC"/>
        </w:rPr>
        <w:t>contratación</w:t>
      </w:r>
      <w:r w:rsidRPr="00C2486F">
        <w:rPr>
          <w:rFonts w:asciiTheme="majorHAnsi" w:hAnsiTheme="majorHAnsi" w:cstheme="majorHAnsi"/>
          <w:sz w:val="22"/>
          <w:szCs w:val="22"/>
          <w:lang w:val="es-EC"/>
        </w:rPr>
        <w:t xml:space="preserve"> cuyo presupuesto referencial sea igual o inferior a USD$ 500.000,00 (Quinientos mil </w:t>
      </w:r>
      <w:r w:rsidR="009960FF" w:rsidRPr="00C2486F">
        <w:rPr>
          <w:rFonts w:asciiTheme="majorHAnsi" w:hAnsiTheme="majorHAnsi" w:cstheme="majorHAnsi"/>
          <w:sz w:val="22"/>
          <w:szCs w:val="22"/>
          <w:lang w:val="es-EC"/>
        </w:rPr>
        <w:t>dólares</w:t>
      </w:r>
      <w:r w:rsidRPr="00C2486F">
        <w:rPr>
          <w:rFonts w:asciiTheme="majorHAnsi" w:hAnsiTheme="majorHAnsi" w:cstheme="majorHAnsi"/>
          <w:sz w:val="22"/>
          <w:szCs w:val="22"/>
          <w:lang w:val="es-EC"/>
        </w:rPr>
        <w:t xml:space="preserve"> de los Estados Unidos de </w:t>
      </w:r>
      <w:r w:rsidR="009960FF" w:rsidRPr="00C2486F">
        <w:rPr>
          <w:rFonts w:asciiTheme="majorHAnsi" w:hAnsiTheme="majorHAnsi" w:cstheme="majorHAnsi"/>
          <w:sz w:val="22"/>
          <w:szCs w:val="22"/>
          <w:lang w:val="es-EC"/>
        </w:rPr>
        <w:t>América</w:t>
      </w:r>
      <w:r w:rsidRPr="00C2486F">
        <w:rPr>
          <w:rFonts w:asciiTheme="majorHAnsi" w:hAnsiTheme="majorHAnsi" w:cstheme="majorHAnsi"/>
          <w:sz w:val="22"/>
          <w:szCs w:val="22"/>
          <w:lang w:val="es-EC"/>
        </w:rPr>
        <w:t xml:space="preserve"> con 00/100), no </w:t>
      </w:r>
      <w:r w:rsidR="009960FF" w:rsidRPr="00C2486F">
        <w:rPr>
          <w:rFonts w:asciiTheme="majorHAnsi" w:hAnsiTheme="majorHAnsi" w:cstheme="majorHAnsi"/>
          <w:sz w:val="22"/>
          <w:szCs w:val="22"/>
          <w:lang w:val="es-EC"/>
        </w:rPr>
        <w:t>habrá</w:t>
      </w:r>
      <w:r w:rsidRPr="00C2486F">
        <w:rPr>
          <w:rFonts w:asciiTheme="majorHAnsi" w:hAnsiTheme="majorHAnsi" w:cstheme="majorHAnsi"/>
          <w:sz w:val="22"/>
          <w:szCs w:val="22"/>
          <w:lang w:val="es-EC"/>
        </w:rPr>
        <w:t xml:space="preserve">́ tiempo de existencia legal </w:t>
      </w:r>
      <w:r w:rsidR="009960FF" w:rsidRPr="00C2486F">
        <w:rPr>
          <w:rFonts w:asciiTheme="majorHAnsi" w:hAnsiTheme="majorHAnsi" w:cstheme="majorHAnsi"/>
          <w:sz w:val="22"/>
          <w:szCs w:val="22"/>
          <w:lang w:val="es-EC"/>
        </w:rPr>
        <w:t>mínima</w:t>
      </w:r>
      <w:r w:rsidRPr="00C2486F">
        <w:rPr>
          <w:rFonts w:asciiTheme="majorHAnsi" w:hAnsiTheme="majorHAnsi" w:cstheme="majorHAnsi"/>
          <w:sz w:val="22"/>
          <w:szCs w:val="22"/>
          <w:lang w:val="es-EC"/>
        </w:rPr>
        <w:t xml:space="preserve"> requerida. Para los procedimientos de </w:t>
      </w:r>
      <w:r w:rsidR="009960FF" w:rsidRPr="00C2486F">
        <w:rPr>
          <w:rFonts w:asciiTheme="majorHAnsi" w:hAnsiTheme="majorHAnsi" w:cstheme="majorHAnsi"/>
          <w:sz w:val="22"/>
          <w:szCs w:val="22"/>
          <w:lang w:val="es-EC"/>
        </w:rPr>
        <w:t>contratación</w:t>
      </w:r>
      <w:r w:rsidRPr="00C2486F">
        <w:rPr>
          <w:rFonts w:asciiTheme="majorHAnsi" w:hAnsiTheme="majorHAnsi" w:cstheme="majorHAnsi"/>
          <w:sz w:val="22"/>
          <w:szCs w:val="22"/>
          <w:lang w:val="es-EC"/>
        </w:rPr>
        <w:t xml:space="preserve"> que sobrepasen el monto del presupuesto referencial antes mencionado el tiempo de existencia legal </w:t>
      </w:r>
      <w:r w:rsidR="009960FF" w:rsidRPr="00C2486F">
        <w:rPr>
          <w:rFonts w:asciiTheme="majorHAnsi" w:hAnsiTheme="majorHAnsi" w:cstheme="majorHAnsi"/>
          <w:sz w:val="22"/>
          <w:szCs w:val="22"/>
          <w:lang w:val="es-EC"/>
        </w:rPr>
        <w:t>será</w:t>
      </w:r>
      <w:r w:rsidRPr="00C2486F">
        <w:rPr>
          <w:rFonts w:asciiTheme="majorHAnsi" w:hAnsiTheme="majorHAnsi" w:cstheme="majorHAnsi"/>
          <w:sz w:val="22"/>
          <w:szCs w:val="22"/>
          <w:lang w:val="es-EC"/>
        </w:rPr>
        <w:t xml:space="preserve">́ </w:t>
      </w:r>
      <w:r w:rsidR="009960FF" w:rsidRPr="00C2486F">
        <w:rPr>
          <w:rFonts w:asciiTheme="majorHAnsi" w:hAnsiTheme="majorHAnsi" w:cstheme="majorHAnsi"/>
          <w:sz w:val="22"/>
          <w:szCs w:val="22"/>
          <w:lang w:val="es-EC"/>
        </w:rPr>
        <w:t>mínimo</w:t>
      </w:r>
      <w:r w:rsidRPr="00C2486F">
        <w:rPr>
          <w:rFonts w:asciiTheme="majorHAnsi" w:hAnsiTheme="majorHAnsi" w:cstheme="majorHAnsi"/>
          <w:sz w:val="22"/>
          <w:szCs w:val="22"/>
          <w:lang w:val="es-EC"/>
        </w:rPr>
        <w:t xml:space="preserve"> de tres (3) </w:t>
      </w:r>
      <w:r w:rsidR="009960FF" w:rsidRPr="00C2486F">
        <w:rPr>
          <w:rFonts w:asciiTheme="majorHAnsi" w:hAnsiTheme="majorHAnsi" w:cstheme="majorHAnsi"/>
          <w:sz w:val="22"/>
          <w:szCs w:val="22"/>
          <w:lang w:val="es-EC"/>
        </w:rPr>
        <w:t>años</w:t>
      </w:r>
      <w:r w:rsidRPr="00C2486F">
        <w:rPr>
          <w:rFonts w:asciiTheme="majorHAnsi" w:hAnsiTheme="majorHAnsi" w:cstheme="majorHAnsi"/>
          <w:sz w:val="22"/>
          <w:szCs w:val="22"/>
          <w:lang w:val="es-EC"/>
        </w:rPr>
        <w:t>.</w:t>
      </w:r>
    </w:p>
    <w:p w14:paraId="3A70029D" w14:textId="77777777" w:rsidR="00C2486F" w:rsidRDefault="00C2486F" w:rsidP="00C2486F">
      <w:pPr>
        <w:pStyle w:val="Prrafodelista"/>
        <w:spacing w:after="0" w:line="240" w:lineRule="auto"/>
        <w:ind w:left="1490"/>
        <w:jc w:val="both"/>
        <w:rPr>
          <w:rFonts w:asciiTheme="majorHAnsi" w:hAnsiTheme="majorHAnsi" w:cstheme="majorHAnsi"/>
          <w:b/>
        </w:rPr>
      </w:pPr>
    </w:p>
    <w:p w14:paraId="6309A7E4" w14:textId="5D59BDE0" w:rsidR="00B36504" w:rsidRPr="009C2642" w:rsidRDefault="000E4DB9" w:rsidP="00A31C93">
      <w:pPr>
        <w:pStyle w:val="Prrafodelista"/>
        <w:numPr>
          <w:ilvl w:val="1"/>
          <w:numId w:val="2"/>
        </w:numPr>
        <w:spacing w:after="0" w:line="240" w:lineRule="auto"/>
        <w:jc w:val="both"/>
        <w:rPr>
          <w:rFonts w:asciiTheme="majorHAnsi" w:hAnsiTheme="majorHAnsi" w:cstheme="majorHAnsi"/>
          <w:b/>
        </w:rPr>
      </w:pPr>
      <w:r w:rsidRPr="009C2642">
        <w:rPr>
          <w:rFonts w:asciiTheme="majorHAnsi" w:hAnsiTheme="majorHAnsi" w:cstheme="majorHAnsi"/>
          <w:b/>
        </w:rPr>
        <w:t>Otro(s) parámetro(s) resuelto(s) por la entidad contratante</w:t>
      </w:r>
      <w:r w:rsidR="003A7130">
        <w:rPr>
          <w:rFonts w:asciiTheme="majorHAnsi" w:hAnsiTheme="majorHAnsi" w:cstheme="majorHAnsi"/>
          <w:b/>
        </w:rPr>
        <w:t>.</w:t>
      </w:r>
      <w:r w:rsidR="003A7130" w:rsidRPr="003A7130">
        <w:rPr>
          <w:rFonts w:asciiTheme="majorHAnsi" w:hAnsiTheme="majorHAnsi" w:cstheme="majorHAnsi"/>
          <w:b/>
          <w:highlight w:val="yellow"/>
        </w:rPr>
        <w:t xml:space="preserve"> </w:t>
      </w:r>
      <w:r w:rsidR="003A7130">
        <w:rPr>
          <w:rFonts w:asciiTheme="majorHAnsi" w:hAnsiTheme="majorHAnsi" w:cstheme="majorHAnsi"/>
          <w:b/>
          <w:highlight w:val="yellow"/>
        </w:rPr>
        <w:t>(</w:t>
      </w:r>
      <w:r w:rsidR="003A7130" w:rsidRPr="00425672">
        <w:rPr>
          <w:rFonts w:asciiTheme="majorHAnsi" w:hAnsiTheme="majorHAnsi" w:cstheme="majorHAnsi"/>
          <w:b/>
          <w:highlight w:val="yellow"/>
        </w:rPr>
        <w:t>igual a lo especificado en el numeral 11 del presente archivo)</w:t>
      </w:r>
    </w:p>
    <w:p w14:paraId="7B43DA37" w14:textId="77777777" w:rsidR="002B77EB" w:rsidRPr="009C2642" w:rsidRDefault="002B77EB" w:rsidP="00793F3D">
      <w:pPr>
        <w:pStyle w:val="Prrafodelista"/>
        <w:spacing w:after="0" w:line="240" w:lineRule="auto"/>
        <w:ind w:left="1490"/>
        <w:jc w:val="both"/>
        <w:rPr>
          <w:rFonts w:asciiTheme="majorHAnsi" w:hAnsiTheme="majorHAnsi" w:cstheme="majorHAnsi"/>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1129"/>
        <w:gridCol w:w="4197"/>
        <w:gridCol w:w="4423"/>
      </w:tblGrid>
      <w:tr w:rsidR="00593518" w:rsidRPr="009C2642" w14:paraId="565C474D" w14:textId="77777777" w:rsidTr="00793F3D">
        <w:trPr>
          <w:trHeight w:val="455"/>
          <w:jc w:val="center"/>
        </w:trPr>
        <w:tc>
          <w:tcPr>
            <w:tcW w:w="112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5B0B03" w14:textId="55D6A9E9" w:rsidR="00593518" w:rsidRPr="009C2642" w:rsidRDefault="00593518" w:rsidP="00793F3D">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Número</w:t>
            </w:r>
          </w:p>
        </w:tc>
        <w:tc>
          <w:tcPr>
            <w:tcW w:w="4197"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C06EF56" w14:textId="2530F0DA" w:rsidR="00593518" w:rsidRPr="009C2642" w:rsidRDefault="00593518" w:rsidP="00793F3D">
            <w:pPr>
              <w:jc w:val="center"/>
              <w:rPr>
                <w:rFonts w:asciiTheme="majorHAnsi" w:eastAsia="Calibri" w:hAnsiTheme="majorHAnsi" w:cstheme="majorHAnsi"/>
                <w:b/>
                <w:bCs/>
                <w:sz w:val="22"/>
                <w:szCs w:val="22"/>
                <w:lang w:val="es-EC"/>
              </w:rPr>
            </w:pPr>
            <w:r w:rsidRPr="009C2642">
              <w:rPr>
                <w:rFonts w:asciiTheme="majorHAnsi" w:eastAsia="Calibri" w:hAnsiTheme="majorHAnsi" w:cstheme="majorHAnsi"/>
                <w:b/>
                <w:bCs/>
                <w:sz w:val="22"/>
                <w:szCs w:val="22"/>
                <w:lang w:val="es-EC"/>
              </w:rPr>
              <w:t>Nombre</w:t>
            </w:r>
          </w:p>
        </w:tc>
        <w:tc>
          <w:tcPr>
            <w:tcW w:w="4423"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189014" w14:textId="77777777" w:rsidR="00593518" w:rsidRPr="009C2642" w:rsidRDefault="00593518" w:rsidP="00793F3D">
            <w:pPr>
              <w:jc w:val="center"/>
              <w:rPr>
                <w:rFonts w:asciiTheme="majorHAnsi" w:eastAsia="Calibri" w:hAnsiTheme="majorHAnsi" w:cstheme="majorHAnsi"/>
                <w:b/>
                <w:bCs/>
                <w:sz w:val="22"/>
                <w:szCs w:val="22"/>
                <w:shd w:val="clear" w:color="auto" w:fill="FFFFFF"/>
                <w:lang w:val="es-EC"/>
              </w:rPr>
            </w:pPr>
            <w:r w:rsidRPr="009C2642">
              <w:rPr>
                <w:rFonts w:asciiTheme="majorHAnsi" w:eastAsia="Calibri" w:hAnsiTheme="majorHAnsi" w:cstheme="majorHAnsi"/>
                <w:b/>
                <w:bCs/>
                <w:sz w:val="22"/>
                <w:szCs w:val="22"/>
                <w:lang w:val="es-EC"/>
              </w:rPr>
              <w:t>Descripción</w:t>
            </w:r>
          </w:p>
        </w:tc>
      </w:tr>
      <w:tr w:rsidR="00593518" w:rsidRPr="009C2642" w14:paraId="390736A0" w14:textId="77777777" w:rsidTr="00677388">
        <w:trPr>
          <w:trHeight w:val="419"/>
          <w:jc w:val="center"/>
        </w:trPr>
        <w:tc>
          <w:tcPr>
            <w:tcW w:w="1129" w:type="dxa"/>
            <w:vAlign w:val="center"/>
          </w:tcPr>
          <w:p w14:paraId="00C4BA29" w14:textId="08E1FCA0" w:rsidR="00593518" w:rsidRPr="009C2642" w:rsidRDefault="00593518" w:rsidP="00593518">
            <w:pPr>
              <w:jc w:val="center"/>
              <w:rPr>
                <w:rFonts w:asciiTheme="majorHAnsi" w:eastAsia="Calibri" w:hAnsiTheme="majorHAnsi" w:cstheme="majorHAnsi"/>
                <w:sz w:val="22"/>
                <w:szCs w:val="22"/>
                <w:lang w:val="es-EC"/>
              </w:rPr>
            </w:pPr>
            <w:r w:rsidRPr="009C2642">
              <w:rPr>
                <w:rFonts w:asciiTheme="majorHAnsi" w:eastAsia="Calibri" w:hAnsiTheme="majorHAnsi" w:cstheme="majorHAnsi"/>
                <w:sz w:val="22"/>
                <w:szCs w:val="22"/>
                <w:lang w:val="es-EC"/>
              </w:rPr>
              <w:t>1</w:t>
            </w:r>
          </w:p>
        </w:tc>
        <w:tc>
          <w:tcPr>
            <w:tcW w:w="4197" w:type="dxa"/>
            <w:shd w:val="clear" w:color="auto" w:fill="auto"/>
            <w:vAlign w:val="center"/>
          </w:tcPr>
          <w:p w14:paraId="2D282E83" w14:textId="5D346C71" w:rsidR="00593518" w:rsidRPr="009C2642" w:rsidRDefault="00593518" w:rsidP="00FC54F1">
            <w:pPr>
              <w:jc w:val="center"/>
              <w:rPr>
                <w:rFonts w:asciiTheme="majorHAnsi" w:eastAsia="Calibri" w:hAnsiTheme="majorHAnsi" w:cstheme="majorHAnsi"/>
                <w:sz w:val="22"/>
                <w:szCs w:val="22"/>
                <w:lang w:val="es-EC"/>
              </w:rPr>
            </w:pPr>
          </w:p>
        </w:tc>
        <w:tc>
          <w:tcPr>
            <w:tcW w:w="4423" w:type="dxa"/>
            <w:shd w:val="clear" w:color="auto" w:fill="auto"/>
            <w:vAlign w:val="center"/>
          </w:tcPr>
          <w:p w14:paraId="798D33C0" w14:textId="7F1C4706" w:rsidR="00593518" w:rsidRPr="009C2642" w:rsidRDefault="00593518" w:rsidP="00FC54F1">
            <w:pPr>
              <w:jc w:val="both"/>
              <w:rPr>
                <w:rFonts w:asciiTheme="majorHAnsi" w:eastAsia="Calibri" w:hAnsiTheme="majorHAnsi" w:cstheme="majorHAnsi"/>
                <w:sz w:val="22"/>
                <w:szCs w:val="22"/>
                <w:shd w:val="clear" w:color="auto" w:fill="FFFFFF"/>
                <w:lang w:val="es-EC"/>
              </w:rPr>
            </w:pPr>
          </w:p>
        </w:tc>
      </w:tr>
      <w:tr w:rsidR="00593518" w:rsidRPr="009C2642" w14:paraId="105CA818" w14:textId="77777777" w:rsidTr="00793F3D">
        <w:trPr>
          <w:trHeight w:val="416"/>
          <w:jc w:val="center"/>
        </w:trPr>
        <w:tc>
          <w:tcPr>
            <w:tcW w:w="1129" w:type="dxa"/>
            <w:vAlign w:val="center"/>
          </w:tcPr>
          <w:p w14:paraId="58788AF4" w14:textId="66BD95AB" w:rsidR="00593518" w:rsidRPr="009C2642" w:rsidRDefault="00593518" w:rsidP="00593518">
            <w:pPr>
              <w:jc w:val="center"/>
              <w:rPr>
                <w:rFonts w:asciiTheme="majorHAnsi" w:eastAsia="Calibri" w:hAnsiTheme="majorHAnsi" w:cstheme="majorHAnsi"/>
                <w:sz w:val="22"/>
                <w:szCs w:val="22"/>
                <w:shd w:val="clear" w:color="auto" w:fill="FFFFFF"/>
                <w:lang w:val="es-EC"/>
              </w:rPr>
            </w:pPr>
            <w:r w:rsidRPr="009C2642">
              <w:rPr>
                <w:rFonts w:asciiTheme="majorHAnsi" w:eastAsia="Calibri" w:hAnsiTheme="majorHAnsi" w:cstheme="majorHAnsi"/>
                <w:sz w:val="22"/>
                <w:szCs w:val="22"/>
                <w:shd w:val="clear" w:color="auto" w:fill="FFFFFF"/>
                <w:lang w:val="es-EC"/>
              </w:rPr>
              <w:t>2</w:t>
            </w:r>
          </w:p>
        </w:tc>
        <w:tc>
          <w:tcPr>
            <w:tcW w:w="4197" w:type="dxa"/>
            <w:shd w:val="clear" w:color="auto" w:fill="auto"/>
            <w:vAlign w:val="center"/>
          </w:tcPr>
          <w:p w14:paraId="711E3E7D" w14:textId="3F31015E" w:rsidR="00593518" w:rsidRPr="009C2642" w:rsidRDefault="00593518" w:rsidP="00FC54F1">
            <w:pPr>
              <w:jc w:val="center"/>
              <w:rPr>
                <w:rFonts w:asciiTheme="majorHAnsi" w:eastAsia="Calibri" w:hAnsiTheme="majorHAnsi" w:cstheme="majorHAnsi"/>
                <w:sz w:val="22"/>
                <w:szCs w:val="22"/>
                <w:shd w:val="clear" w:color="auto" w:fill="FFFFFF"/>
                <w:lang w:val="es-EC"/>
              </w:rPr>
            </w:pPr>
          </w:p>
        </w:tc>
        <w:tc>
          <w:tcPr>
            <w:tcW w:w="4423" w:type="dxa"/>
            <w:shd w:val="clear" w:color="auto" w:fill="auto"/>
            <w:vAlign w:val="center"/>
          </w:tcPr>
          <w:p w14:paraId="3050370D" w14:textId="7ADDBA85" w:rsidR="00593518" w:rsidRPr="009C2642" w:rsidRDefault="00593518" w:rsidP="00CB13B4">
            <w:pPr>
              <w:jc w:val="both"/>
              <w:rPr>
                <w:rFonts w:asciiTheme="majorHAnsi" w:eastAsia="Calibri" w:hAnsiTheme="majorHAnsi" w:cstheme="majorHAnsi"/>
                <w:sz w:val="22"/>
                <w:szCs w:val="22"/>
                <w:shd w:val="clear" w:color="auto" w:fill="FFFFFF"/>
                <w:lang w:val="es-EC"/>
              </w:rPr>
            </w:pPr>
          </w:p>
        </w:tc>
      </w:tr>
      <w:tr w:rsidR="00593518" w:rsidRPr="009C2642" w14:paraId="76620C3F" w14:textId="77777777" w:rsidTr="00793F3D">
        <w:trPr>
          <w:trHeight w:val="416"/>
          <w:jc w:val="center"/>
        </w:trPr>
        <w:tc>
          <w:tcPr>
            <w:tcW w:w="1129" w:type="dxa"/>
            <w:vAlign w:val="center"/>
          </w:tcPr>
          <w:p w14:paraId="3F58E998" w14:textId="18DFE775" w:rsidR="00593518" w:rsidRPr="009C2642" w:rsidRDefault="00593518" w:rsidP="00593518">
            <w:pPr>
              <w:jc w:val="center"/>
              <w:rPr>
                <w:rFonts w:asciiTheme="majorHAnsi" w:eastAsia="Calibri" w:hAnsiTheme="majorHAnsi" w:cstheme="majorHAnsi"/>
                <w:sz w:val="22"/>
                <w:szCs w:val="22"/>
                <w:shd w:val="clear" w:color="auto" w:fill="FFFFFF"/>
                <w:lang w:val="es-EC"/>
              </w:rPr>
            </w:pPr>
            <w:r w:rsidRPr="009C2642">
              <w:rPr>
                <w:rFonts w:asciiTheme="majorHAnsi" w:eastAsia="Calibri" w:hAnsiTheme="majorHAnsi" w:cstheme="majorHAnsi"/>
                <w:sz w:val="22"/>
                <w:szCs w:val="22"/>
                <w:shd w:val="clear" w:color="auto" w:fill="FFFFFF"/>
                <w:lang w:val="es-EC"/>
              </w:rPr>
              <w:t>3</w:t>
            </w:r>
          </w:p>
        </w:tc>
        <w:tc>
          <w:tcPr>
            <w:tcW w:w="4197" w:type="dxa"/>
            <w:shd w:val="clear" w:color="auto" w:fill="auto"/>
            <w:vAlign w:val="center"/>
          </w:tcPr>
          <w:p w14:paraId="4DA9674D" w14:textId="560E5694" w:rsidR="00593518" w:rsidRPr="009C2642" w:rsidRDefault="00593518" w:rsidP="00FC54F1">
            <w:pPr>
              <w:jc w:val="center"/>
              <w:rPr>
                <w:rFonts w:asciiTheme="majorHAnsi" w:eastAsia="Calibri" w:hAnsiTheme="majorHAnsi" w:cstheme="majorHAnsi"/>
                <w:sz w:val="22"/>
                <w:szCs w:val="22"/>
                <w:shd w:val="clear" w:color="auto" w:fill="FFFFFF"/>
                <w:lang w:val="es-EC"/>
              </w:rPr>
            </w:pPr>
          </w:p>
        </w:tc>
        <w:tc>
          <w:tcPr>
            <w:tcW w:w="4423" w:type="dxa"/>
            <w:shd w:val="clear" w:color="auto" w:fill="auto"/>
            <w:vAlign w:val="center"/>
          </w:tcPr>
          <w:p w14:paraId="76ECD2DB" w14:textId="27497E93" w:rsidR="00593518" w:rsidRPr="009C2642" w:rsidRDefault="00593518" w:rsidP="00FC54F1">
            <w:pPr>
              <w:jc w:val="both"/>
              <w:rPr>
                <w:rFonts w:asciiTheme="majorHAnsi" w:eastAsia="Calibri" w:hAnsiTheme="majorHAnsi" w:cstheme="majorHAnsi"/>
                <w:sz w:val="22"/>
                <w:szCs w:val="22"/>
                <w:shd w:val="clear" w:color="auto" w:fill="FFFFFF"/>
                <w:lang w:val="es-EC"/>
              </w:rPr>
            </w:pPr>
          </w:p>
        </w:tc>
      </w:tr>
    </w:tbl>
    <w:p w14:paraId="0D1B0F61" w14:textId="4989836D" w:rsidR="00880FA5" w:rsidRPr="009C2642" w:rsidRDefault="00880FA5" w:rsidP="00880FA5">
      <w:pPr>
        <w:pStyle w:val="Prrafodelista"/>
        <w:spacing w:after="0" w:line="240" w:lineRule="auto"/>
        <w:ind w:left="1080"/>
        <w:jc w:val="both"/>
        <w:rPr>
          <w:rFonts w:asciiTheme="majorHAnsi" w:hAnsiTheme="majorHAnsi" w:cstheme="majorHAnsi"/>
        </w:rPr>
      </w:pPr>
    </w:p>
    <w:p w14:paraId="3B83C503" w14:textId="1B30AEAE" w:rsidR="00616A7F" w:rsidRPr="009C2642" w:rsidRDefault="00616A7F" w:rsidP="00880FA5">
      <w:pPr>
        <w:pStyle w:val="Prrafodelista"/>
        <w:spacing w:after="0" w:line="240" w:lineRule="auto"/>
        <w:ind w:left="1080"/>
        <w:jc w:val="both"/>
        <w:rPr>
          <w:rFonts w:asciiTheme="majorHAnsi" w:hAnsiTheme="majorHAnsi" w:cstheme="majorHAnsi"/>
        </w:rPr>
      </w:pPr>
      <w:r w:rsidRPr="009C2642">
        <w:rPr>
          <w:rFonts w:asciiTheme="majorHAnsi" w:hAnsiTheme="majorHAnsi" w:cstheme="majorHAnsi"/>
          <w:highlight w:val="yellow"/>
        </w:rPr>
        <w:t>En el caso que la Entidad Contratante considere necesario añadir un parámetro adicional éste deberá ser debidamente sustentado, relacionado con el proyecto y no contravenir la LOSNCP, su reglamento o las resoluciones emitidas por el SERCOP; deberá estar completamente definido, no será restrictivo ni discriminatorio y deberá establecer su indicador y el medio de comprobación.</w:t>
      </w:r>
    </w:p>
    <w:p w14:paraId="719395D7" w14:textId="45E83A70" w:rsidR="002C34B2" w:rsidRPr="002F4ADD" w:rsidRDefault="002C34B2" w:rsidP="00C2486F">
      <w:pPr>
        <w:rPr>
          <w:rFonts w:asciiTheme="majorHAnsi" w:hAnsiTheme="majorHAnsi" w:cstheme="majorHAnsi"/>
          <w:lang w:val="es-EC"/>
        </w:rPr>
      </w:pPr>
    </w:p>
    <w:p w14:paraId="46708A93" w14:textId="63D9E713" w:rsidR="00AD4697" w:rsidRPr="00C2486F" w:rsidRDefault="00AD4697" w:rsidP="00360E5E">
      <w:pPr>
        <w:pStyle w:val="Prrafodelista"/>
        <w:numPr>
          <w:ilvl w:val="0"/>
          <w:numId w:val="1"/>
        </w:numPr>
        <w:ind w:left="993" w:hanging="567"/>
        <w:jc w:val="both"/>
        <w:rPr>
          <w:rFonts w:asciiTheme="majorHAnsi" w:hAnsiTheme="majorHAnsi" w:cstheme="majorHAnsi"/>
          <w:b/>
        </w:rPr>
      </w:pPr>
      <w:r w:rsidRPr="00C2486F">
        <w:rPr>
          <w:rFonts w:asciiTheme="majorHAnsi" w:hAnsiTheme="majorHAnsi" w:cstheme="majorHAnsi"/>
          <w:b/>
        </w:rPr>
        <w:t>ÍNDICES FINANCIEROS</w:t>
      </w:r>
    </w:p>
    <w:p w14:paraId="37E56C65" w14:textId="77777777" w:rsidR="00AD4697" w:rsidRPr="009C2642" w:rsidRDefault="00AD4697" w:rsidP="00AD4697">
      <w:pPr>
        <w:pStyle w:val="Prrafodelista"/>
        <w:spacing w:after="0" w:line="240" w:lineRule="auto"/>
        <w:ind w:left="1130"/>
        <w:jc w:val="both"/>
        <w:rPr>
          <w:rFonts w:asciiTheme="majorHAnsi" w:hAnsiTheme="majorHAnsi" w:cstheme="majorHAnsi"/>
          <w:b/>
        </w:rPr>
      </w:pPr>
    </w:p>
    <w:p w14:paraId="668114D9" w14:textId="77777777" w:rsidR="00AD4697" w:rsidRPr="009C2642" w:rsidRDefault="00AD4697" w:rsidP="00AD4697">
      <w:pPr>
        <w:ind w:left="426"/>
        <w:jc w:val="both"/>
        <w:rPr>
          <w:rFonts w:asciiTheme="majorHAnsi" w:hAnsiTheme="majorHAnsi" w:cstheme="majorHAnsi"/>
          <w:noProof/>
          <w:sz w:val="22"/>
          <w:szCs w:val="22"/>
          <w:lang w:val="es-EC"/>
        </w:rPr>
      </w:pPr>
      <w:r w:rsidRPr="009C2642">
        <w:rPr>
          <w:rFonts w:asciiTheme="majorHAnsi" w:hAnsiTheme="majorHAnsi" w:cstheme="majorHAnsi"/>
          <w:noProof/>
          <w:sz w:val="22"/>
          <w:szCs w:val="22"/>
          <w:lang w:val="es-EC"/>
        </w:rPr>
        <w:t xml:space="preserve">Los factores para su cálculo estarán respaldados en la correspondiente declaración de impuesto a la renta del ejercicio fiscal correspondiente y/o los balances presentados al órgano de control respectivo. </w:t>
      </w:r>
    </w:p>
    <w:p w14:paraId="0109B4CF" w14:textId="77777777" w:rsidR="00AD4697" w:rsidRPr="009C2642" w:rsidRDefault="00AD4697" w:rsidP="00AD4697">
      <w:pPr>
        <w:ind w:left="720" w:hanging="294"/>
        <w:jc w:val="both"/>
        <w:rPr>
          <w:rFonts w:asciiTheme="majorHAnsi" w:hAnsiTheme="majorHAnsi" w:cstheme="majorHAnsi"/>
          <w:noProof/>
          <w:sz w:val="22"/>
          <w:szCs w:val="22"/>
          <w:lang w:val="es-EC"/>
        </w:rPr>
      </w:pPr>
    </w:p>
    <w:p w14:paraId="6C6A12DB" w14:textId="77777777" w:rsidR="00AD4697" w:rsidRPr="009C2642" w:rsidRDefault="00AD4697" w:rsidP="00AD4697">
      <w:pPr>
        <w:ind w:left="426"/>
        <w:jc w:val="both"/>
        <w:rPr>
          <w:rFonts w:asciiTheme="majorHAnsi" w:hAnsiTheme="majorHAnsi" w:cstheme="majorHAnsi"/>
          <w:noProof/>
          <w:sz w:val="22"/>
          <w:szCs w:val="22"/>
          <w:lang w:val="es-EC"/>
        </w:rPr>
      </w:pPr>
      <w:r w:rsidRPr="009C2642">
        <w:rPr>
          <w:rFonts w:asciiTheme="majorHAnsi" w:hAnsiTheme="majorHAnsi" w:cstheme="majorHAnsi"/>
          <w:noProof/>
          <w:sz w:val="22"/>
          <w:szCs w:val="22"/>
          <w:lang w:val="es-EC"/>
        </w:rPr>
        <w:t>Los índices financieros constituirán información de referencia respecto de los participantes en el procedimiento y en tal medida, su análisis se registrará conforme el detalle a continuación:</w:t>
      </w:r>
    </w:p>
    <w:p w14:paraId="3C625B77" w14:textId="77777777" w:rsidR="00AD4697" w:rsidRPr="009C2642" w:rsidRDefault="00AD4697" w:rsidP="00AD4697">
      <w:pPr>
        <w:tabs>
          <w:tab w:val="left" w:pos="142"/>
          <w:tab w:val="left" w:pos="709"/>
        </w:tabs>
        <w:ind w:left="709"/>
        <w:jc w:val="both"/>
        <w:rPr>
          <w:rFonts w:asciiTheme="majorHAnsi" w:hAnsiTheme="majorHAnsi" w:cstheme="majorHAnsi"/>
          <w:noProof/>
          <w:sz w:val="22"/>
          <w:szCs w:val="22"/>
          <w:lang w:val="es-EC"/>
        </w:rPr>
      </w:pPr>
    </w:p>
    <w:tbl>
      <w:tblPr>
        <w:tblStyle w:val="Tablaconcuadrcula"/>
        <w:tblW w:w="5000" w:type="pct"/>
        <w:tblLook w:val="04A0" w:firstRow="1" w:lastRow="0" w:firstColumn="1" w:lastColumn="0" w:noHBand="0" w:noVBand="1"/>
      </w:tblPr>
      <w:tblGrid>
        <w:gridCol w:w="1837"/>
        <w:gridCol w:w="1184"/>
        <w:gridCol w:w="6302"/>
      </w:tblGrid>
      <w:tr w:rsidR="00AD4697" w:rsidRPr="009C2642" w14:paraId="061DDFEE"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5BA5A5" w14:textId="77777777" w:rsidR="00AD4697" w:rsidRPr="009C2642" w:rsidRDefault="00AD4697" w:rsidP="002F7CCE">
            <w:pPr>
              <w:tabs>
                <w:tab w:val="left" w:pos="142"/>
                <w:tab w:val="left" w:pos="709"/>
              </w:tabs>
              <w:jc w:val="center"/>
              <w:rPr>
                <w:rFonts w:asciiTheme="majorHAnsi" w:hAnsiTheme="majorHAnsi" w:cstheme="majorHAnsi"/>
                <w:b/>
                <w:bCs/>
                <w:color w:val="000000" w:themeColor="text1"/>
                <w:spacing w:val="-3"/>
                <w:lang w:val="es-EC"/>
              </w:rPr>
            </w:pPr>
            <w:r w:rsidRPr="009C2642">
              <w:rPr>
                <w:rFonts w:asciiTheme="majorHAnsi" w:hAnsiTheme="majorHAnsi" w:cstheme="majorHAnsi"/>
                <w:b/>
                <w:bCs/>
                <w:color w:val="000000" w:themeColor="text1"/>
                <w:spacing w:val="-3"/>
                <w:lang w:val="es-EC"/>
              </w:rPr>
              <w:t>Índice</w:t>
            </w:r>
          </w:p>
        </w:tc>
        <w:tc>
          <w:tcPr>
            <w:tcW w:w="6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EE745E" w14:textId="77777777" w:rsidR="00AD4697" w:rsidRPr="009C2642" w:rsidRDefault="00AD4697" w:rsidP="002F7CCE">
            <w:pPr>
              <w:tabs>
                <w:tab w:val="left" w:pos="142"/>
                <w:tab w:val="left" w:pos="709"/>
              </w:tabs>
              <w:jc w:val="center"/>
              <w:rPr>
                <w:rFonts w:asciiTheme="majorHAnsi" w:hAnsiTheme="majorHAnsi" w:cstheme="majorHAnsi"/>
                <w:b/>
                <w:bCs/>
                <w:color w:val="000000" w:themeColor="text1"/>
                <w:spacing w:val="-3"/>
                <w:lang w:val="es-EC"/>
              </w:rPr>
            </w:pPr>
            <w:r w:rsidRPr="009C2642">
              <w:rPr>
                <w:rFonts w:asciiTheme="majorHAnsi" w:hAnsiTheme="majorHAnsi" w:cstheme="majorHAnsi"/>
                <w:b/>
                <w:bCs/>
                <w:color w:val="000000" w:themeColor="text1"/>
                <w:spacing w:val="-3"/>
                <w:lang w:val="es-EC"/>
              </w:rPr>
              <w:t>Indicador solicitado</w:t>
            </w:r>
          </w:p>
        </w:tc>
        <w:tc>
          <w:tcPr>
            <w:tcW w:w="3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33AA6" w14:textId="77777777" w:rsidR="00AD4697" w:rsidRPr="009C2642" w:rsidRDefault="00AD4697" w:rsidP="002F7CCE">
            <w:pPr>
              <w:tabs>
                <w:tab w:val="left" w:pos="142"/>
                <w:tab w:val="left" w:pos="709"/>
              </w:tabs>
              <w:jc w:val="center"/>
              <w:rPr>
                <w:rFonts w:asciiTheme="majorHAnsi" w:hAnsiTheme="majorHAnsi" w:cstheme="majorHAnsi"/>
                <w:b/>
                <w:bCs/>
                <w:color w:val="000000" w:themeColor="text1"/>
                <w:spacing w:val="-3"/>
                <w:lang w:val="es-EC"/>
              </w:rPr>
            </w:pPr>
            <w:r w:rsidRPr="009C2642">
              <w:rPr>
                <w:rFonts w:asciiTheme="majorHAnsi" w:hAnsiTheme="majorHAnsi" w:cstheme="majorHAnsi"/>
                <w:b/>
                <w:bCs/>
                <w:color w:val="000000" w:themeColor="text1"/>
                <w:spacing w:val="-3"/>
                <w:lang w:val="es-EC"/>
              </w:rPr>
              <w:t>Observaciones</w:t>
            </w:r>
          </w:p>
        </w:tc>
      </w:tr>
      <w:tr w:rsidR="00AD4697" w:rsidRPr="006D03A7" w14:paraId="00C8F553"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432456F9" w14:textId="77777777" w:rsidR="00AD4697" w:rsidRPr="009C2642" w:rsidRDefault="00AD4697" w:rsidP="002F7CCE">
            <w:pPr>
              <w:tabs>
                <w:tab w:val="left" w:pos="142"/>
                <w:tab w:val="left" w:pos="709"/>
              </w:tabs>
              <w:jc w:val="both"/>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lastRenderedPageBreak/>
              <w:t>Solvencia*</w:t>
            </w:r>
          </w:p>
        </w:tc>
        <w:tc>
          <w:tcPr>
            <w:tcW w:w="635" w:type="pct"/>
            <w:tcBorders>
              <w:top w:val="single" w:sz="4" w:space="0" w:color="auto"/>
              <w:left w:val="single" w:sz="4" w:space="0" w:color="auto"/>
              <w:bottom w:val="single" w:sz="4" w:space="0" w:color="auto"/>
              <w:right w:val="single" w:sz="4" w:space="0" w:color="auto"/>
            </w:tcBorders>
            <w:hideMark/>
          </w:tcPr>
          <w:p w14:paraId="64295A0F" w14:textId="77777777" w:rsidR="00AD4697" w:rsidRPr="009C2642" w:rsidRDefault="00AD4697" w:rsidP="002F7CCE">
            <w:pPr>
              <w:tabs>
                <w:tab w:val="left" w:pos="142"/>
                <w:tab w:val="left" w:pos="709"/>
              </w:tabs>
              <w:jc w:val="center"/>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t>1,00</w:t>
            </w:r>
          </w:p>
        </w:tc>
        <w:tc>
          <w:tcPr>
            <w:tcW w:w="3380" w:type="pct"/>
            <w:tcBorders>
              <w:top w:val="single" w:sz="4" w:space="0" w:color="auto"/>
              <w:left w:val="single" w:sz="4" w:space="0" w:color="auto"/>
              <w:bottom w:val="single" w:sz="4" w:space="0" w:color="auto"/>
              <w:right w:val="single" w:sz="4" w:space="0" w:color="auto"/>
            </w:tcBorders>
            <w:hideMark/>
          </w:tcPr>
          <w:p w14:paraId="2170D5DB" w14:textId="77777777" w:rsidR="00AD4697" w:rsidRPr="009C2642" w:rsidRDefault="00AD4697" w:rsidP="002F7CCE">
            <w:pPr>
              <w:tabs>
                <w:tab w:val="left" w:pos="142"/>
                <w:tab w:val="left" w:pos="709"/>
              </w:tabs>
              <w:jc w:val="both"/>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t>Índice de solvencia mayor o igual a 1,0: Activo corriente / Pasivo corriente.</w:t>
            </w:r>
          </w:p>
        </w:tc>
      </w:tr>
      <w:tr w:rsidR="00AD4697" w:rsidRPr="006D03A7" w14:paraId="0069269D" w14:textId="77777777" w:rsidTr="002F7CCE">
        <w:trPr>
          <w:trHeight w:val="397"/>
        </w:trPr>
        <w:tc>
          <w:tcPr>
            <w:tcW w:w="985" w:type="pct"/>
            <w:tcBorders>
              <w:top w:val="single" w:sz="4" w:space="0" w:color="auto"/>
              <w:left w:val="single" w:sz="4" w:space="0" w:color="auto"/>
              <w:bottom w:val="single" w:sz="4" w:space="0" w:color="auto"/>
              <w:right w:val="single" w:sz="4" w:space="0" w:color="auto"/>
            </w:tcBorders>
            <w:hideMark/>
          </w:tcPr>
          <w:p w14:paraId="38781E8F" w14:textId="77777777" w:rsidR="00AD4697" w:rsidRPr="009C2642" w:rsidRDefault="00AD4697" w:rsidP="002F7CCE">
            <w:pPr>
              <w:tabs>
                <w:tab w:val="left" w:pos="142"/>
                <w:tab w:val="left" w:pos="709"/>
              </w:tabs>
              <w:jc w:val="both"/>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t>Endeudamiento*</w:t>
            </w:r>
          </w:p>
        </w:tc>
        <w:tc>
          <w:tcPr>
            <w:tcW w:w="635" w:type="pct"/>
            <w:tcBorders>
              <w:top w:val="single" w:sz="4" w:space="0" w:color="auto"/>
              <w:left w:val="single" w:sz="4" w:space="0" w:color="auto"/>
              <w:bottom w:val="single" w:sz="4" w:space="0" w:color="auto"/>
              <w:right w:val="single" w:sz="4" w:space="0" w:color="auto"/>
            </w:tcBorders>
            <w:hideMark/>
          </w:tcPr>
          <w:p w14:paraId="733930A2" w14:textId="77777777" w:rsidR="00AD4697" w:rsidRPr="009C2642" w:rsidRDefault="00AD4697" w:rsidP="002F7CCE">
            <w:pPr>
              <w:tabs>
                <w:tab w:val="left" w:pos="142"/>
                <w:tab w:val="left" w:pos="709"/>
              </w:tabs>
              <w:jc w:val="center"/>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t>1,50</w:t>
            </w:r>
          </w:p>
        </w:tc>
        <w:tc>
          <w:tcPr>
            <w:tcW w:w="3380" w:type="pct"/>
            <w:tcBorders>
              <w:top w:val="single" w:sz="4" w:space="0" w:color="auto"/>
              <w:left w:val="single" w:sz="4" w:space="0" w:color="auto"/>
              <w:bottom w:val="single" w:sz="4" w:space="0" w:color="auto"/>
              <w:right w:val="single" w:sz="4" w:space="0" w:color="auto"/>
            </w:tcBorders>
            <w:hideMark/>
          </w:tcPr>
          <w:p w14:paraId="740BB69A" w14:textId="77777777" w:rsidR="00AD4697" w:rsidRPr="009C2642" w:rsidRDefault="00AD4697" w:rsidP="002F7CCE">
            <w:pPr>
              <w:tabs>
                <w:tab w:val="left" w:pos="142"/>
                <w:tab w:val="left" w:pos="709"/>
              </w:tabs>
              <w:jc w:val="both"/>
              <w:rPr>
                <w:rFonts w:asciiTheme="majorHAnsi" w:hAnsiTheme="majorHAnsi" w:cstheme="majorHAnsi"/>
                <w:color w:val="000000" w:themeColor="text1"/>
                <w:spacing w:val="-3"/>
                <w:lang w:val="es-EC"/>
              </w:rPr>
            </w:pPr>
            <w:r w:rsidRPr="009C2642">
              <w:rPr>
                <w:rFonts w:asciiTheme="majorHAnsi" w:hAnsiTheme="majorHAnsi" w:cstheme="majorHAnsi"/>
                <w:color w:val="000000" w:themeColor="text1"/>
                <w:spacing w:val="-3"/>
                <w:lang w:val="es-EC"/>
              </w:rPr>
              <w:t>Índice de endeudamiento Razón de endeudamiento menor o igual a 1,5: Pasivo total/ Patrimonio total.</w:t>
            </w:r>
          </w:p>
        </w:tc>
      </w:tr>
    </w:tbl>
    <w:p w14:paraId="5CFB0177" w14:textId="77777777" w:rsidR="00AD4697" w:rsidRPr="009C2642" w:rsidRDefault="00AD4697" w:rsidP="00AD4697">
      <w:pPr>
        <w:jc w:val="both"/>
        <w:rPr>
          <w:rFonts w:asciiTheme="majorHAnsi" w:hAnsiTheme="majorHAnsi" w:cstheme="majorHAnsi"/>
          <w:b/>
          <w:sz w:val="22"/>
          <w:szCs w:val="22"/>
          <w:lang w:val="es-EC"/>
        </w:rPr>
      </w:pPr>
    </w:p>
    <w:p w14:paraId="2260C26A" w14:textId="154DC650" w:rsidR="00F42E5F" w:rsidRPr="009C2642" w:rsidRDefault="00AD4697" w:rsidP="00BF62AD">
      <w:pPr>
        <w:ind w:left="426"/>
        <w:jc w:val="both"/>
        <w:rPr>
          <w:rFonts w:asciiTheme="majorHAnsi" w:hAnsiTheme="majorHAnsi" w:cstheme="majorHAnsi"/>
          <w:color w:val="000000" w:themeColor="text1"/>
          <w:spacing w:val="-3"/>
          <w:sz w:val="22"/>
          <w:szCs w:val="22"/>
          <w:lang w:val="es-EC"/>
        </w:rPr>
      </w:pPr>
      <w:r w:rsidRPr="009C2642">
        <w:rPr>
          <w:rFonts w:asciiTheme="majorHAnsi" w:hAnsiTheme="majorHAnsi" w:cstheme="majorHAnsi"/>
          <w:color w:val="000000" w:themeColor="text1"/>
          <w:spacing w:val="-3"/>
          <w:sz w:val="22"/>
          <w:szCs w:val="22"/>
          <w:lang w:val="es-EC"/>
        </w:rPr>
        <w:t xml:space="preserve">El oferente deberá presentar adjunto al formulario 1.4 la declaración del impuesto a la renta del ejercicio fiscal inmediato anterior que fue entregado al SRI o copia del balance de situación financiera o general (final) del último ejercicio fiscal presentado ante la </w:t>
      </w:r>
      <w:r w:rsidR="00F42E5F" w:rsidRPr="009C2642">
        <w:rPr>
          <w:rFonts w:asciiTheme="majorHAnsi" w:hAnsiTheme="majorHAnsi" w:cstheme="majorHAnsi"/>
          <w:color w:val="000000" w:themeColor="text1"/>
          <w:spacing w:val="-3"/>
          <w:sz w:val="22"/>
          <w:szCs w:val="22"/>
          <w:lang w:val="es-EC"/>
        </w:rPr>
        <w:t>S</w:t>
      </w:r>
      <w:r w:rsidRPr="009C2642">
        <w:rPr>
          <w:rFonts w:asciiTheme="majorHAnsi" w:hAnsiTheme="majorHAnsi" w:cstheme="majorHAnsi"/>
          <w:color w:val="000000" w:themeColor="text1"/>
          <w:spacing w:val="-3"/>
          <w:sz w:val="22"/>
          <w:szCs w:val="22"/>
          <w:lang w:val="es-EC"/>
        </w:rPr>
        <w:t xml:space="preserve">uperintendencia de </w:t>
      </w:r>
      <w:r w:rsidR="00F42E5F" w:rsidRPr="009C2642">
        <w:rPr>
          <w:rFonts w:asciiTheme="majorHAnsi" w:hAnsiTheme="majorHAnsi" w:cstheme="majorHAnsi"/>
          <w:color w:val="000000" w:themeColor="text1"/>
          <w:spacing w:val="-3"/>
          <w:sz w:val="22"/>
          <w:szCs w:val="22"/>
          <w:lang w:val="es-EC"/>
        </w:rPr>
        <w:t>C</w:t>
      </w:r>
      <w:r w:rsidRPr="009C2642">
        <w:rPr>
          <w:rFonts w:asciiTheme="majorHAnsi" w:hAnsiTheme="majorHAnsi" w:cstheme="majorHAnsi"/>
          <w:color w:val="000000" w:themeColor="text1"/>
          <w:spacing w:val="-3"/>
          <w:sz w:val="22"/>
          <w:szCs w:val="22"/>
          <w:lang w:val="es-EC"/>
        </w:rPr>
        <w:t>ompañías</w:t>
      </w:r>
      <w:r w:rsidR="00F42E5F" w:rsidRPr="009C2642">
        <w:rPr>
          <w:rFonts w:asciiTheme="majorHAnsi" w:hAnsiTheme="majorHAnsi" w:cstheme="majorHAnsi"/>
          <w:color w:val="000000" w:themeColor="text1"/>
          <w:spacing w:val="-3"/>
          <w:sz w:val="22"/>
          <w:szCs w:val="22"/>
          <w:lang w:val="es-EC"/>
        </w:rPr>
        <w:t>, Valores y Seguros</w:t>
      </w:r>
      <w:r w:rsidRPr="009C2642">
        <w:rPr>
          <w:rFonts w:asciiTheme="majorHAnsi" w:hAnsiTheme="majorHAnsi" w:cstheme="majorHAnsi"/>
          <w:color w:val="000000" w:themeColor="text1"/>
          <w:spacing w:val="-3"/>
          <w:sz w:val="22"/>
          <w:szCs w:val="22"/>
          <w:lang w:val="es-EC"/>
        </w:rPr>
        <w:t xml:space="preserve">. Podrá presentar la impresión electrónica del balance ingresado en el portal web de dichas entidades de control. </w:t>
      </w:r>
    </w:p>
    <w:p w14:paraId="79DD066B" w14:textId="77777777" w:rsidR="00FC1387" w:rsidRPr="009C2642" w:rsidRDefault="00FC1387" w:rsidP="00FC1387">
      <w:pPr>
        <w:pStyle w:val="Prrafodelista"/>
        <w:spacing w:after="0" w:line="240" w:lineRule="auto"/>
        <w:ind w:left="0"/>
        <w:rPr>
          <w:rFonts w:asciiTheme="majorHAnsi" w:hAnsiTheme="majorHAnsi" w:cstheme="majorHAnsi"/>
        </w:rPr>
      </w:pPr>
    </w:p>
    <w:p w14:paraId="7D0E0B95" w14:textId="77777777" w:rsidR="00FC1387" w:rsidRPr="009C2642" w:rsidRDefault="00FC1387" w:rsidP="00FC1387">
      <w:pPr>
        <w:pStyle w:val="Prrafodelista"/>
        <w:spacing w:after="0" w:line="240" w:lineRule="auto"/>
        <w:ind w:left="1166"/>
        <w:jc w:val="both"/>
        <w:rPr>
          <w:rFonts w:asciiTheme="majorHAnsi" w:hAnsiTheme="majorHAnsi" w:cstheme="majorHAnsi"/>
          <w:b/>
        </w:rPr>
      </w:pPr>
    </w:p>
    <w:p w14:paraId="31637EEB" w14:textId="6151C095" w:rsidR="001E790A" w:rsidRPr="00276B8B" w:rsidRDefault="00B93823" w:rsidP="00360E5E">
      <w:pPr>
        <w:pStyle w:val="Prrafodelista"/>
        <w:numPr>
          <w:ilvl w:val="0"/>
          <w:numId w:val="1"/>
        </w:numPr>
        <w:ind w:left="1560" w:hanging="1275"/>
        <w:jc w:val="both"/>
        <w:rPr>
          <w:rFonts w:asciiTheme="majorHAnsi" w:hAnsiTheme="majorHAnsi" w:cstheme="majorHAnsi"/>
          <w:b/>
        </w:rPr>
      </w:pPr>
      <w:r w:rsidRPr="00276B8B">
        <w:rPr>
          <w:rFonts w:asciiTheme="majorHAnsi" w:hAnsiTheme="majorHAnsi" w:cstheme="majorHAnsi"/>
          <w:b/>
        </w:rPr>
        <w:t>DISTRIBUCIÓN DE LOS BIENES</w:t>
      </w:r>
      <w:r w:rsidR="000E4DB9" w:rsidRPr="00276B8B">
        <w:rPr>
          <w:rFonts w:asciiTheme="majorHAnsi" w:hAnsiTheme="majorHAnsi" w:cstheme="majorHAnsi"/>
          <w:b/>
        </w:rPr>
        <w:t xml:space="preserve"> </w:t>
      </w:r>
      <w:r w:rsidR="00D35867">
        <w:rPr>
          <w:rFonts w:asciiTheme="majorHAnsi" w:hAnsiTheme="majorHAnsi" w:cstheme="majorHAnsi"/>
          <w:b/>
        </w:rPr>
        <w:t>/</w:t>
      </w:r>
      <w:r w:rsidR="00B61270" w:rsidRPr="00276B8B">
        <w:rPr>
          <w:rFonts w:asciiTheme="majorHAnsi" w:hAnsiTheme="majorHAnsi" w:cstheme="majorHAnsi"/>
          <w:b/>
        </w:rPr>
        <w:t xml:space="preserve"> </w:t>
      </w:r>
      <w:r w:rsidR="000E4DB9" w:rsidRPr="00276B8B">
        <w:rPr>
          <w:rFonts w:asciiTheme="majorHAnsi" w:hAnsiTheme="majorHAnsi" w:cstheme="majorHAnsi"/>
          <w:b/>
        </w:rPr>
        <w:t>SERVICIO</w:t>
      </w:r>
    </w:p>
    <w:p w14:paraId="373BF2AE" w14:textId="1855EE92" w:rsidR="00005E36" w:rsidRPr="009C2642" w:rsidRDefault="00AD5247" w:rsidP="00BF62AD">
      <w:pPr>
        <w:ind w:firstLine="410"/>
        <w:jc w:val="both"/>
        <w:rPr>
          <w:rFonts w:asciiTheme="majorHAnsi" w:hAnsiTheme="majorHAnsi" w:cstheme="majorHAnsi"/>
          <w:bCs/>
          <w:sz w:val="22"/>
          <w:szCs w:val="22"/>
          <w:lang w:val="es-EC"/>
        </w:rPr>
      </w:pPr>
      <w:bookmarkStart w:id="1" w:name="_Hlk91708275"/>
      <w:r w:rsidRPr="009C2642">
        <w:rPr>
          <w:rFonts w:asciiTheme="majorHAnsi" w:hAnsiTheme="majorHAnsi" w:cstheme="majorHAnsi"/>
          <w:bCs/>
          <w:sz w:val="22"/>
          <w:szCs w:val="22"/>
          <w:lang w:val="es-EC"/>
        </w:rPr>
        <w:t>Indicar el cuadr</w:t>
      </w:r>
      <w:r w:rsidR="00005E36" w:rsidRPr="009C2642">
        <w:rPr>
          <w:rFonts w:asciiTheme="majorHAnsi" w:hAnsiTheme="majorHAnsi" w:cstheme="majorHAnsi"/>
          <w:bCs/>
          <w:sz w:val="22"/>
          <w:szCs w:val="22"/>
          <w:lang w:val="es-EC"/>
        </w:rPr>
        <w:t>o</w:t>
      </w:r>
      <w:r w:rsidRPr="009C2642">
        <w:rPr>
          <w:rFonts w:asciiTheme="majorHAnsi" w:hAnsiTheme="majorHAnsi" w:cstheme="majorHAnsi"/>
          <w:bCs/>
          <w:sz w:val="22"/>
          <w:szCs w:val="22"/>
          <w:lang w:val="es-EC"/>
        </w:rPr>
        <w:t xml:space="preserve"> con la distribución de los bienes</w:t>
      </w:r>
      <w:r w:rsidR="00005E36" w:rsidRPr="009C2642">
        <w:rPr>
          <w:rFonts w:asciiTheme="majorHAnsi" w:hAnsiTheme="majorHAnsi" w:cstheme="majorHAnsi"/>
          <w:bCs/>
          <w:sz w:val="22"/>
          <w:szCs w:val="22"/>
          <w:lang w:val="es-EC"/>
        </w:rPr>
        <w:t>/</w:t>
      </w:r>
      <w:r w:rsidRPr="009C2642">
        <w:rPr>
          <w:rFonts w:asciiTheme="majorHAnsi" w:hAnsiTheme="majorHAnsi" w:cstheme="majorHAnsi"/>
          <w:bCs/>
          <w:sz w:val="22"/>
          <w:szCs w:val="22"/>
          <w:lang w:val="es-EC"/>
        </w:rPr>
        <w:t>serv</w:t>
      </w:r>
      <w:r w:rsidR="00005E36" w:rsidRPr="009C2642">
        <w:rPr>
          <w:rFonts w:asciiTheme="majorHAnsi" w:hAnsiTheme="majorHAnsi" w:cstheme="majorHAnsi"/>
          <w:bCs/>
          <w:sz w:val="22"/>
          <w:szCs w:val="22"/>
          <w:lang w:val="es-EC"/>
        </w:rPr>
        <w:t>icios objeto de la contratación.</w:t>
      </w:r>
    </w:p>
    <w:p w14:paraId="479F7D70" w14:textId="53161DE8" w:rsidR="005B1FDD" w:rsidRPr="009C2642" w:rsidRDefault="005B1FDD" w:rsidP="00BF62AD">
      <w:pPr>
        <w:ind w:firstLine="410"/>
        <w:jc w:val="both"/>
        <w:rPr>
          <w:rFonts w:asciiTheme="majorHAnsi" w:hAnsiTheme="majorHAnsi" w:cstheme="majorHAnsi"/>
          <w:bCs/>
          <w:sz w:val="22"/>
          <w:szCs w:val="22"/>
          <w:highlight w:val="yellow"/>
          <w:lang w:val="es-EC"/>
        </w:rPr>
      </w:pPr>
      <w:r w:rsidRPr="009C2642">
        <w:rPr>
          <w:rFonts w:asciiTheme="majorHAnsi" w:hAnsiTheme="majorHAnsi" w:cstheme="majorHAnsi"/>
          <w:bCs/>
          <w:sz w:val="22"/>
          <w:szCs w:val="22"/>
          <w:highlight w:val="yellow"/>
          <w:lang w:val="es-EC"/>
        </w:rPr>
        <w:t>Ejemplo: compra de computadoras</w:t>
      </w:r>
    </w:p>
    <w:p w14:paraId="12863E20" w14:textId="77777777" w:rsidR="005B1FDD" w:rsidRPr="009C2642" w:rsidRDefault="005B1FDD" w:rsidP="00BF62AD">
      <w:pPr>
        <w:ind w:firstLine="410"/>
        <w:jc w:val="both"/>
        <w:rPr>
          <w:rFonts w:asciiTheme="majorHAnsi" w:hAnsiTheme="majorHAnsi" w:cstheme="majorHAnsi"/>
          <w:bCs/>
          <w:sz w:val="22"/>
          <w:szCs w:val="22"/>
          <w:highlight w:val="yellow"/>
          <w:lang w:val="es-EC"/>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560"/>
        <w:gridCol w:w="2976"/>
      </w:tblGrid>
      <w:tr w:rsidR="003A7130" w:rsidRPr="001D7182" w14:paraId="0E09290A" w14:textId="77777777" w:rsidTr="003A7130">
        <w:tc>
          <w:tcPr>
            <w:tcW w:w="1275" w:type="dxa"/>
            <w:shd w:val="clear" w:color="auto" w:fill="auto"/>
          </w:tcPr>
          <w:p w14:paraId="7CDDAC4D" w14:textId="77777777" w:rsidR="003A7130" w:rsidRPr="001D7182" w:rsidRDefault="003A7130" w:rsidP="006D03A7">
            <w:pPr>
              <w:jc w:val="center"/>
              <w:rPr>
                <w:rFonts w:cs="Calibri"/>
                <w:b/>
                <w:bCs/>
                <w:sz w:val="22"/>
                <w:szCs w:val="22"/>
                <w:highlight w:val="yellow"/>
                <w:lang w:val="es-EC"/>
              </w:rPr>
            </w:pPr>
            <w:r w:rsidRPr="001D7182">
              <w:rPr>
                <w:rFonts w:cs="Calibri"/>
                <w:b/>
                <w:bCs/>
                <w:sz w:val="22"/>
                <w:szCs w:val="22"/>
                <w:highlight w:val="yellow"/>
                <w:lang w:val="es-EC"/>
              </w:rPr>
              <w:t>Cantidad</w:t>
            </w:r>
          </w:p>
        </w:tc>
        <w:tc>
          <w:tcPr>
            <w:tcW w:w="1560" w:type="dxa"/>
            <w:shd w:val="clear" w:color="auto" w:fill="auto"/>
          </w:tcPr>
          <w:p w14:paraId="5F27F1A5" w14:textId="77777777" w:rsidR="003A7130" w:rsidRPr="001D7182" w:rsidRDefault="003A7130" w:rsidP="006D03A7">
            <w:pPr>
              <w:jc w:val="center"/>
              <w:rPr>
                <w:rFonts w:cs="Calibri"/>
                <w:b/>
                <w:bCs/>
                <w:sz w:val="22"/>
                <w:szCs w:val="22"/>
                <w:highlight w:val="yellow"/>
                <w:lang w:val="es-EC"/>
              </w:rPr>
            </w:pPr>
            <w:r w:rsidRPr="001D7182">
              <w:rPr>
                <w:rFonts w:cs="Calibri"/>
                <w:b/>
                <w:bCs/>
                <w:sz w:val="22"/>
                <w:szCs w:val="22"/>
                <w:highlight w:val="yellow"/>
                <w:lang w:val="es-EC"/>
              </w:rPr>
              <w:t>Descripción</w:t>
            </w:r>
          </w:p>
        </w:tc>
        <w:tc>
          <w:tcPr>
            <w:tcW w:w="2976" w:type="dxa"/>
            <w:shd w:val="clear" w:color="auto" w:fill="auto"/>
          </w:tcPr>
          <w:p w14:paraId="1A6E2188" w14:textId="77777777" w:rsidR="003A7130" w:rsidRPr="001D7182" w:rsidRDefault="003A7130" w:rsidP="006D03A7">
            <w:pPr>
              <w:jc w:val="center"/>
              <w:rPr>
                <w:rFonts w:cs="Calibri"/>
                <w:b/>
                <w:bCs/>
                <w:sz w:val="22"/>
                <w:szCs w:val="22"/>
                <w:highlight w:val="yellow"/>
                <w:lang w:val="es-EC"/>
              </w:rPr>
            </w:pPr>
            <w:r w:rsidRPr="001D7182">
              <w:rPr>
                <w:rFonts w:cs="Calibri"/>
                <w:b/>
                <w:bCs/>
                <w:sz w:val="22"/>
                <w:szCs w:val="22"/>
                <w:highlight w:val="yellow"/>
                <w:lang w:val="es-EC"/>
              </w:rPr>
              <w:t>ubicación</w:t>
            </w:r>
          </w:p>
        </w:tc>
      </w:tr>
      <w:tr w:rsidR="003A7130" w:rsidRPr="001D7182" w14:paraId="1951CB3A" w14:textId="77777777" w:rsidTr="003A7130">
        <w:tc>
          <w:tcPr>
            <w:tcW w:w="1275" w:type="dxa"/>
            <w:shd w:val="clear" w:color="auto" w:fill="auto"/>
          </w:tcPr>
          <w:p w14:paraId="107814D1" w14:textId="77777777" w:rsidR="003A7130" w:rsidRPr="001D7182" w:rsidRDefault="003A7130" w:rsidP="006D03A7">
            <w:pPr>
              <w:jc w:val="center"/>
              <w:rPr>
                <w:rFonts w:cs="Calibri"/>
                <w:bCs/>
                <w:sz w:val="22"/>
                <w:szCs w:val="22"/>
                <w:highlight w:val="yellow"/>
                <w:lang w:val="es-EC"/>
              </w:rPr>
            </w:pPr>
            <w:r>
              <w:rPr>
                <w:rFonts w:cs="Calibri"/>
                <w:bCs/>
                <w:sz w:val="22"/>
                <w:szCs w:val="22"/>
                <w:highlight w:val="yellow"/>
                <w:lang w:val="es-EC"/>
              </w:rPr>
              <w:t>2</w:t>
            </w:r>
          </w:p>
        </w:tc>
        <w:tc>
          <w:tcPr>
            <w:tcW w:w="1560" w:type="dxa"/>
            <w:shd w:val="clear" w:color="auto" w:fill="auto"/>
          </w:tcPr>
          <w:p w14:paraId="69C34188" w14:textId="77777777" w:rsidR="003A7130" w:rsidRPr="001D7182" w:rsidRDefault="003A7130" w:rsidP="006D03A7">
            <w:pPr>
              <w:jc w:val="both"/>
              <w:rPr>
                <w:rFonts w:cs="Calibri"/>
                <w:bCs/>
                <w:sz w:val="22"/>
                <w:szCs w:val="22"/>
                <w:highlight w:val="yellow"/>
                <w:lang w:val="es-EC"/>
              </w:rPr>
            </w:pPr>
            <w:r w:rsidRPr="001D7182">
              <w:rPr>
                <w:rFonts w:cs="Calibri"/>
                <w:bCs/>
                <w:sz w:val="22"/>
                <w:szCs w:val="22"/>
                <w:highlight w:val="yellow"/>
                <w:lang w:val="es-EC"/>
              </w:rPr>
              <w:t xml:space="preserve">LAPTOP </w:t>
            </w:r>
          </w:p>
        </w:tc>
        <w:tc>
          <w:tcPr>
            <w:tcW w:w="2976" w:type="dxa"/>
            <w:shd w:val="clear" w:color="auto" w:fill="auto"/>
          </w:tcPr>
          <w:p w14:paraId="02B5F3AC" w14:textId="77777777" w:rsidR="003A7130" w:rsidRPr="001D7182" w:rsidRDefault="003A7130" w:rsidP="006D03A7">
            <w:pPr>
              <w:jc w:val="both"/>
              <w:rPr>
                <w:rFonts w:cs="Calibri"/>
                <w:bCs/>
                <w:sz w:val="22"/>
                <w:szCs w:val="22"/>
                <w:highlight w:val="yellow"/>
                <w:lang w:val="es-EC"/>
              </w:rPr>
            </w:pPr>
            <w:r>
              <w:rPr>
                <w:rFonts w:cs="Calibri"/>
                <w:bCs/>
                <w:sz w:val="22"/>
                <w:szCs w:val="22"/>
                <w:highlight w:val="yellow"/>
                <w:lang w:val="es-EC"/>
              </w:rPr>
              <w:t>Laboratorio</w:t>
            </w:r>
          </w:p>
        </w:tc>
      </w:tr>
      <w:tr w:rsidR="003A7130" w:rsidRPr="001D7182" w14:paraId="24FCEF64" w14:textId="77777777" w:rsidTr="003A7130">
        <w:tc>
          <w:tcPr>
            <w:tcW w:w="1275" w:type="dxa"/>
            <w:shd w:val="clear" w:color="auto" w:fill="auto"/>
          </w:tcPr>
          <w:p w14:paraId="71EE3D52" w14:textId="77777777" w:rsidR="003A7130" w:rsidRPr="001D7182" w:rsidRDefault="003A7130" w:rsidP="006D03A7">
            <w:pPr>
              <w:jc w:val="center"/>
              <w:rPr>
                <w:rFonts w:cs="Calibri"/>
                <w:bCs/>
                <w:sz w:val="22"/>
                <w:szCs w:val="22"/>
                <w:highlight w:val="yellow"/>
                <w:lang w:val="es-EC"/>
              </w:rPr>
            </w:pPr>
            <w:r>
              <w:rPr>
                <w:rFonts w:cs="Calibri"/>
                <w:bCs/>
                <w:sz w:val="22"/>
                <w:szCs w:val="22"/>
                <w:highlight w:val="yellow"/>
                <w:lang w:val="es-EC"/>
              </w:rPr>
              <w:t>10</w:t>
            </w:r>
          </w:p>
        </w:tc>
        <w:tc>
          <w:tcPr>
            <w:tcW w:w="1560" w:type="dxa"/>
            <w:shd w:val="clear" w:color="auto" w:fill="auto"/>
          </w:tcPr>
          <w:p w14:paraId="5BB36E0B" w14:textId="77777777" w:rsidR="003A7130" w:rsidRPr="001D7182" w:rsidRDefault="003A7130" w:rsidP="006D03A7">
            <w:pPr>
              <w:jc w:val="both"/>
              <w:rPr>
                <w:rFonts w:cs="Calibri"/>
                <w:bCs/>
                <w:sz w:val="22"/>
                <w:szCs w:val="22"/>
                <w:highlight w:val="yellow"/>
                <w:lang w:val="es-EC"/>
              </w:rPr>
            </w:pPr>
            <w:r w:rsidRPr="001D7182">
              <w:rPr>
                <w:rFonts w:cs="Calibri"/>
                <w:bCs/>
                <w:sz w:val="22"/>
                <w:szCs w:val="22"/>
                <w:highlight w:val="yellow"/>
                <w:lang w:val="es-EC"/>
              </w:rPr>
              <w:t>DESKTOP</w:t>
            </w:r>
          </w:p>
        </w:tc>
        <w:tc>
          <w:tcPr>
            <w:tcW w:w="2976" w:type="dxa"/>
            <w:shd w:val="clear" w:color="auto" w:fill="auto"/>
          </w:tcPr>
          <w:p w14:paraId="0D91948F" w14:textId="77777777" w:rsidR="003A7130" w:rsidRPr="001D7182" w:rsidRDefault="003A7130" w:rsidP="006D03A7">
            <w:pPr>
              <w:jc w:val="both"/>
              <w:rPr>
                <w:rFonts w:cs="Calibri"/>
                <w:bCs/>
                <w:sz w:val="22"/>
                <w:szCs w:val="22"/>
                <w:highlight w:val="yellow"/>
                <w:lang w:val="es-EC"/>
              </w:rPr>
            </w:pPr>
            <w:r>
              <w:rPr>
                <w:rFonts w:cs="Calibri"/>
                <w:bCs/>
                <w:sz w:val="22"/>
                <w:szCs w:val="22"/>
                <w:highlight w:val="yellow"/>
                <w:lang w:val="es-EC"/>
              </w:rPr>
              <w:t>Oficina Administrativa</w:t>
            </w:r>
          </w:p>
        </w:tc>
      </w:tr>
    </w:tbl>
    <w:p w14:paraId="4684217A" w14:textId="1F79B887" w:rsidR="005B1FDD" w:rsidRPr="009C2642" w:rsidRDefault="005B1FDD" w:rsidP="00BF62AD">
      <w:pPr>
        <w:ind w:firstLine="410"/>
        <w:jc w:val="both"/>
        <w:rPr>
          <w:rFonts w:asciiTheme="majorHAnsi" w:hAnsiTheme="majorHAnsi" w:cstheme="majorHAnsi"/>
          <w:bCs/>
          <w:sz w:val="22"/>
          <w:szCs w:val="22"/>
          <w:highlight w:val="yellow"/>
          <w:lang w:val="es-EC"/>
        </w:rPr>
      </w:pPr>
    </w:p>
    <w:p w14:paraId="1BA8D356" w14:textId="41F74C06" w:rsidR="005B1FDD" w:rsidRPr="009C2642" w:rsidRDefault="005B1FDD" w:rsidP="00BF62AD">
      <w:pPr>
        <w:ind w:firstLine="410"/>
        <w:jc w:val="both"/>
        <w:rPr>
          <w:rFonts w:asciiTheme="majorHAnsi" w:hAnsiTheme="majorHAnsi" w:cstheme="majorHAnsi"/>
          <w:bCs/>
          <w:sz w:val="22"/>
          <w:szCs w:val="22"/>
          <w:highlight w:val="yellow"/>
          <w:lang w:val="es-EC"/>
        </w:rPr>
      </w:pPr>
      <w:r w:rsidRPr="009C2642">
        <w:rPr>
          <w:rFonts w:asciiTheme="majorHAnsi" w:hAnsiTheme="majorHAnsi" w:cstheme="majorHAnsi"/>
          <w:bCs/>
          <w:sz w:val="22"/>
          <w:szCs w:val="22"/>
          <w:highlight w:val="yellow"/>
          <w:lang w:val="es-EC"/>
        </w:rPr>
        <w:t>Ejemplo: mantenimiento de computadoras</w:t>
      </w:r>
    </w:p>
    <w:p w14:paraId="6807C1DA" w14:textId="77777777" w:rsidR="005B1FDD" w:rsidRPr="009C2642" w:rsidRDefault="005B1FDD" w:rsidP="005B1FDD">
      <w:pPr>
        <w:ind w:firstLine="410"/>
        <w:jc w:val="both"/>
        <w:rPr>
          <w:rFonts w:asciiTheme="majorHAnsi" w:hAnsiTheme="majorHAnsi" w:cstheme="majorHAnsi"/>
          <w:bCs/>
          <w:sz w:val="22"/>
          <w:szCs w:val="22"/>
          <w:highlight w:val="yellow"/>
          <w:lang w:val="es-EC"/>
        </w:rPr>
      </w:pPr>
    </w:p>
    <w:tbl>
      <w:tblPr>
        <w:tblW w:w="0" w:type="auto"/>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119"/>
        <w:gridCol w:w="2693"/>
      </w:tblGrid>
      <w:tr w:rsidR="003043BA" w:rsidRPr="001D7182" w14:paraId="7B9BF1AD" w14:textId="77777777" w:rsidTr="003043BA">
        <w:tc>
          <w:tcPr>
            <w:tcW w:w="1275" w:type="dxa"/>
            <w:shd w:val="clear" w:color="auto" w:fill="auto"/>
          </w:tcPr>
          <w:p w14:paraId="54B02F0D" w14:textId="77777777" w:rsidR="003043BA" w:rsidRPr="001D7182" w:rsidRDefault="003043BA" w:rsidP="006D03A7">
            <w:pPr>
              <w:jc w:val="center"/>
              <w:rPr>
                <w:rFonts w:cs="Calibri"/>
                <w:b/>
                <w:bCs/>
                <w:sz w:val="22"/>
                <w:szCs w:val="22"/>
                <w:highlight w:val="yellow"/>
                <w:lang w:val="es-EC"/>
              </w:rPr>
            </w:pPr>
            <w:r w:rsidRPr="001D7182">
              <w:rPr>
                <w:rFonts w:cs="Calibri"/>
                <w:b/>
                <w:bCs/>
                <w:sz w:val="22"/>
                <w:szCs w:val="22"/>
                <w:highlight w:val="yellow"/>
                <w:lang w:val="es-EC"/>
              </w:rPr>
              <w:t>Cantidad</w:t>
            </w:r>
          </w:p>
        </w:tc>
        <w:tc>
          <w:tcPr>
            <w:tcW w:w="3119" w:type="dxa"/>
            <w:shd w:val="clear" w:color="auto" w:fill="auto"/>
          </w:tcPr>
          <w:p w14:paraId="0609F0E0" w14:textId="77777777" w:rsidR="003043BA" w:rsidRPr="001D7182" w:rsidRDefault="003043BA" w:rsidP="006D03A7">
            <w:pPr>
              <w:jc w:val="center"/>
              <w:rPr>
                <w:rFonts w:cs="Calibri"/>
                <w:b/>
                <w:bCs/>
                <w:sz w:val="22"/>
                <w:szCs w:val="22"/>
                <w:highlight w:val="yellow"/>
                <w:lang w:val="es-EC"/>
              </w:rPr>
            </w:pPr>
            <w:r w:rsidRPr="001D7182">
              <w:rPr>
                <w:rFonts w:cs="Calibri"/>
                <w:b/>
                <w:bCs/>
                <w:sz w:val="22"/>
                <w:szCs w:val="22"/>
                <w:highlight w:val="yellow"/>
                <w:lang w:val="es-EC"/>
              </w:rPr>
              <w:t>Descripción</w:t>
            </w:r>
          </w:p>
        </w:tc>
        <w:tc>
          <w:tcPr>
            <w:tcW w:w="2693" w:type="dxa"/>
            <w:shd w:val="clear" w:color="auto" w:fill="auto"/>
          </w:tcPr>
          <w:p w14:paraId="466A6B1C" w14:textId="77777777" w:rsidR="003043BA" w:rsidRPr="001D7182" w:rsidRDefault="003043BA" w:rsidP="006D03A7">
            <w:pPr>
              <w:jc w:val="center"/>
              <w:rPr>
                <w:rFonts w:cs="Calibri"/>
                <w:b/>
                <w:bCs/>
                <w:sz w:val="22"/>
                <w:szCs w:val="22"/>
                <w:highlight w:val="yellow"/>
                <w:lang w:val="es-EC"/>
              </w:rPr>
            </w:pPr>
            <w:r w:rsidRPr="001D7182">
              <w:rPr>
                <w:rFonts w:cs="Calibri"/>
                <w:b/>
                <w:bCs/>
                <w:sz w:val="22"/>
                <w:szCs w:val="22"/>
                <w:highlight w:val="yellow"/>
                <w:lang w:val="es-EC"/>
              </w:rPr>
              <w:t>Ubicación</w:t>
            </w:r>
          </w:p>
        </w:tc>
      </w:tr>
      <w:tr w:rsidR="003043BA" w:rsidRPr="001D7182" w14:paraId="2C3EAAE1" w14:textId="77777777" w:rsidTr="003043BA">
        <w:tc>
          <w:tcPr>
            <w:tcW w:w="1275" w:type="dxa"/>
            <w:shd w:val="clear" w:color="auto" w:fill="auto"/>
          </w:tcPr>
          <w:p w14:paraId="28937841" w14:textId="77777777" w:rsidR="003043BA" w:rsidRPr="001D7182" w:rsidRDefault="003043BA" w:rsidP="006D03A7">
            <w:pPr>
              <w:jc w:val="center"/>
              <w:rPr>
                <w:rFonts w:cs="Calibri"/>
                <w:bCs/>
                <w:sz w:val="22"/>
                <w:szCs w:val="22"/>
                <w:highlight w:val="yellow"/>
                <w:lang w:val="es-EC"/>
              </w:rPr>
            </w:pPr>
            <w:r>
              <w:rPr>
                <w:rFonts w:cs="Calibri"/>
                <w:bCs/>
                <w:sz w:val="22"/>
                <w:szCs w:val="22"/>
                <w:highlight w:val="yellow"/>
                <w:lang w:val="es-EC"/>
              </w:rPr>
              <w:t>3</w:t>
            </w:r>
          </w:p>
        </w:tc>
        <w:tc>
          <w:tcPr>
            <w:tcW w:w="3119" w:type="dxa"/>
            <w:shd w:val="clear" w:color="auto" w:fill="auto"/>
          </w:tcPr>
          <w:p w14:paraId="3C791993" w14:textId="77777777" w:rsidR="003043BA" w:rsidRPr="001D7182" w:rsidRDefault="003043BA" w:rsidP="006D03A7">
            <w:pPr>
              <w:jc w:val="both"/>
              <w:rPr>
                <w:rFonts w:cs="Calibri"/>
                <w:bCs/>
                <w:sz w:val="22"/>
                <w:szCs w:val="22"/>
                <w:highlight w:val="yellow"/>
                <w:lang w:val="es-EC"/>
              </w:rPr>
            </w:pPr>
            <w:r w:rsidRPr="001D7182">
              <w:rPr>
                <w:rFonts w:cs="Calibri"/>
                <w:bCs/>
                <w:sz w:val="22"/>
                <w:szCs w:val="22"/>
                <w:highlight w:val="yellow"/>
                <w:lang w:val="es-EC"/>
              </w:rPr>
              <w:t>Mantenimiento de LAPTOPS</w:t>
            </w:r>
          </w:p>
        </w:tc>
        <w:tc>
          <w:tcPr>
            <w:tcW w:w="2693" w:type="dxa"/>
            <w:shd w:val="clear" w:color="auto" w:fill="auto"/>
          </w:tcPr>
          <w:p w14:paraId="0CD6EC94" w14:textId="77777777" w:rsidR="003043BA" w:rsidRPr="001D7182" w:rsidRDefault="003043BA" w:rsidP="006D03A7">
            <w:pPr>
              <w:jc w:val="both"/>
              <w:rPr>
                <w:rFonts w:cs="Calibri"/>
                <w:bCs/>
                <w:sz w:val="22"/>
                <w:szCs w:val="22"/>
                <w:highlight w:val="yellow"/>
                <w:lang w:val="es-EC"/>
              </w:rPr>
            </w:pPr>
            <w:r>
              <w:rPr>
                <w:rFonts w:cs="Calibri"/>
                <w:bCs/>
                <w:sz w:val="22"/>
                <w:szCs w:val="22"/>
                <w:highlight w:val="yellow"/>
                <w:lang w:val="es-EC"/>
              </w:rPr>
              <w:t>Laboratorio</w:t>
            </w:r>
          </w:p>
        </w:tc>
      </w:tr>
      <w:tr w:rsidR="003043BA" w:rsidRPr="001D7182" w14:paraId="3DD29D58" w14:textId="77777777" w:rsidTr="003043BA">
        <w:tc>
          <w:tcPr>
            <w:tcW w:w="1275" w:type="dxa"/>
            <w:shd w:val="clear" w:color="auto" w:fill="auto"/>
          </w:tcPr>
          <w:p w14:paraId="7B2E4DA8" w14:textId="77777777" w:rsidR="003043BA" w:rsidRPr="001D7182" w:rsidRDefault="003043BA" w:rsidP="006D03A7">
            <w:pPr>
              <w:jc w:val="center"/>
              <w:rPr>
                <w:rFonts w:cs="Calibri"/>
                <w:bCs/>
                <w:sz w:val="22"/>
                <w:szCs w:val="22"/>
                <w:highlight w:val="yellow"/>
                <w:lang w:val="es-EC"/>
              </w:rPr>
            </w:pPr>
            <w:r>
              <w:rPr>
                <w:rFonts w:cs="Calibri"/>
                <w:bCs/>
                <w:sz w:val="22"/>
                <w:szCs w:val="22"/>
                <w:highlight w:val="yellow"/>
                <w:lang w:val="es-EC"/>
              </w:rPr>
              <w:t>8</w:t>
            </w:r>
          </w:p>
        </w:tc>
        <w:tc>
          <w:tcPr>
            <w:tcW w:w="3119" w:type="dxa"/>
            <w:shd w:val="clear" w:color="auto" w:fill="auto"/>
          </w:tcPr>
          <w:p w14:paraId="3A6610A8" w14:textId="77777777" w:rsidR="003043BA" w:rsidRPr="001D7182" w:rsidRDefault="003043BA" w:rsidP="006D03A7">
            <w:pPr>
              <w:jc w:val="both"/>
              <w:rPr>
                <w:rFonts w:cs="Calibri"/>
                <w:bCs/>
                <w:sz w:val="22"/>
                <w:szCs w:val="22"/>
                <w:highlight w:val="yellow"/>
                <w:lang w:val="es-EC"/>
              </w:rPr>
            </w:pPr>
            <w:r w:rsidRPr="001D7182">
              <w:rPr>
                <w:rFonts w:cs="Calibri"/>
                <w:bCs/>
                <w:sz w:val="22"/>
                <w:szCs w:val="22"/>
                <w:highlight w:val="yellow"/>
                <w:lang w:val="es-EC"/>
              </w:rPr>
              <w:t>Mantenimiento de PC</w:t>
            </w:r>
          </w:p>
        </w:tc>
        <w:tc>
          <w:tcPr>
            <w:tcW w:w="2693" w:type="dxa"/>
            <w:shd w:val="clear" w:color="auto" w:fill="auto"/>
          </w:tcPr>
          <w:p w14:paraId="7899C2C9" w14:textId="77777777" w:rsidR="003043BA" w:rsidRPr="001D7182" w:rsidRDefault="003043BA" w:rsidP="006D03A7">
            <w:pPr>
              <w:jc w:val="both"/>
              <w:rPr>
                <w:rFonts w:cs="Calibri"/>
                <w:bCs/>
                <w:sz w:val="22"/>
                <w:szCs w:val="22"/>
                <w:lang w:val="es-EC"/>
              </w:rPr>
            </w:pPr>
            <w:r>
              <w:rPr>
                <w:rFonts w:cs="Calibri"/>
                <w:bCs/>
                <w:sz w:val="22"/>
                <w:szCs w:val="22"/>
                <w:highlight w:val="yellow"/>
                <w:lang w:val="es-EC"/>
              </w:rPr>
              <w:t>Oficina Administrativa</w:t>
            </w:r>
          </w:p>
        </w:tc>
      </w:tr>
    </w:tbl>
    <w:p w14:paraId="309CBF99" w14:textId="77777777" w:rsidR="005B1FDD" w:rsidRPr="009C2642" w:rsidRDefault="005B1FDD" w:rsidP="005B1FDD">
      <w:pPr>
        <w:ind w:firstLine="410"/>
        <w:jc w:val="both"/>
        <w:rPr>
          <w:rFonts w:asciiTheme="majorHAnsi" w:hAnsiTheme="majorHAnsi" w:cstheme="majorHAnsi"/>
          <w:bCs/>
          <w:sz w:val="22"/>
          <w:szCs w:val="22"/>
          <w:lang w:val="es-EC"/>
        </w:rPr>
      </w:pPr>
    </w:p>
    <w:bookmarkEnd w:id="1"/>
    <w:p w14:paraId="52CB461E" w14:textId="5605175E" w:rsidR="00970B4B" w:rsidRPr="009C2642" w:rsidRDefault="005B1FDD" w:rsidP="00BF62AD">
      <w:pPr>
        <w:ind w:firstLine="410"/>
        <w:jc w:val="both"/>
        <w:rPr>
          <w:rFonts w:asciiTheme="majorHAnsi" w:hAnsiTheme="majorHAnsi" w:cstheme="majorHAnsi"/>
          <w:bCs/>
          <w:sz w:val="22"/>
          <w:szCs w:val="22"/>
          <w:lang w:val="es-EC"/>
        </w:rPr>
      </w:pPr>
      <w:r w:rsidRPr="009C2642">
        <w:rPr>
          <w:rFonts w:asciiTheme="majorHAnsi" w:hAnsiTheme="majorHAnsi" w:cstheme="majorHAnsi"/>
          <w:bCs/>
          <w:sz w:val="22"/>
          <w:szCs w:val="22"/>
          <w:lang w:val="es-EC"/>
        </w:rPr>
        <w:t xml:space="preserve">O indicar </w:t>
      </w:r>
      <w:r w:rsidR="00970B4B" w:rsidRPr="009C2642">
        <w:rPr>
          <w:rFonts w:asciiTheme="majorHAnsi" w:hAnsiTheme="majorHAnsi" w:cstheme="majorHAnsi"/>
          <w:bCs/>
          <w:sz w:val="22"/>
          <w:szCs w:val="22"/>
          <w:lang w:val="es-EC"/>
        </w:rPr>
        <w:t>NO APLICA</w:t>
      </w:r>
    </w:p>
    <w:p w14:paraId="4989D22D" w14:textId="77777777" w:rsidR="00963FA9" w:rsidRPr="009C2642" w:rsidRDefault="00963FA9" w:rsidP="00793F3D">
      <w:pPr>
        <w:pStyle w:val="Prrafodelista"/>
        <w:spacing w:after="0" w:line="240" w:lineRule="auto"/>
        <w:ind w:left="770"/>
        <w:jc w:val="both"/>
        <w:rPr>
          <w:rFonts w:asciiTheme="majorHAnsi" w:hAnsiTheme="majorHAnsi" w:cstheme="majorHAnsi"/>
        </w:rPr>
      </w:pPr>
    </w:p>
    <w:p w14:paraId="478CDF74" w14:textId="77777777" w:rsidR="00B93823" w:rsidRPr="009C2642" w:rsidRDefault="00B93823" w:rsidP="00360E5E">
      <w:pPr>
        <w:pStyle w:val="Prrafodelista"/>
        <w:numPr>
          <w:ilvl w:val="0"/>
          <w:numId w:val="1"/>
        </w:numPr>
        <w:spacing w:after="0" w:line="240" w:lineRule="auto"/>
        <w:ind w:left="770" w:firstLine="81"/>
        <w:jc w:val="both"/>
        <w:rPr>
          <w:rFonts w:asciiTheme="majorHAnsi" w:hAnsiTheme="majorHAnsi" w:cstheme="majorHAnsi"/>
          <w:b/>
        </w:rPr>
      </w:pPr>
      <w:r w:rsidRPr="009C2642">
        <w:rPr>
          <w:rFonts w:asciiTheme="majorHAnsi" w:hAnsiTheme="majorHAnsi" w:cstheme="majorHAnsi"/>
          <w:b/>
        </w:rPr>
        <w:t>OBLIGACIONES DEL CONTRATISTA</w:t>
      </w:r>
    </w:p>
    <w:p w14:paraId="02654640" w14:textId="77777777" w:rsidR="00B93823" w:rsidRPr="009C2642" w:rsidRDefault="00B93823" w:rsidP="00793F3D">
      <w:pPr>
        <w:pStyle w:val="Prrafodelista"/>
        <w:spacing w:after="0" w:line="240" w:lineRule="auto"/>
        <w:ind w:left="1490"/>
        <w:jc w:val="both"/>
        <w:rPr>
          <w:rFonts w:asciiTheme="majorHAnsi" w:hAnsiTheme="majorHAnsi" w:cstheme="majorHAnsi"/>
        </w:rPr>
      </w:pPr>
    </w:p>
    <w:p w14:paraId="0BD7CBA2" w14:textId="77777777" w:rsidR="00562EB6" w:rsidRPr="009C2642" w:rsidRDefault="00562EB6" w:rsidP="00D7620B">
      <w:pPr>
        <w:pStyle w:val="Prrafodelista"/>
        <w:numPr>
          <w:ilvl w:val="0"/>
          <w:numId w:val="34"/>
        </w:numPr>
        <w:spacing w:after="0" w:line="240" w:lineRule="auto"/>
        <w:jc w:val="both"/>
        <w:rPr>
          <w:rFonts w:asciiTheme="majorHAnsi" w:hAnsiTheme="majorHAnsi" w:cstheme="majorHAnsi"/>
        </w:rPr>
      </w:pPr>
      <w:r w:rsidRPr="009C2642">
        <w:rPr>
          <w:rFonts w:asciiTheme="majorHAnsi" w:hAnsiTheme="majorHAnsi" w:cstheme="majorHAnsi"/>
        </w:rPr>
        <w:t>Garantizar el cumplimiento de porcentaje Valor Agregado Ecuatoriano.</w:t>
      </w:r>
    </w:p>
    <w:p w14:paraId="0941C28D" w14:textId="77777777" w:rsidR="00562EB6" w:rsidRPr="009C2642" w:rsidRDefault="00562EB6" w:rsidP="00D7620B">
      <w:pPr>
        <w:pStyle w:val="Prrafodelista"/>
        <w:numPr>
          <w:ilvl w:val="0"/>
          <w:numId w:val="34"/>
        </w:numPr>
        <w:spacing w:after="0" w:line="240" w:lineRule="auto"/>
        <w:jc w:val="both"/>
        <w:rPr>
          <w:rFonts w:asciiTheme="majorHAnsi" w:hAnsiTheme="majorHAnsi" w:cstheme="majorHAnsi"/>
        </w:rPr>
      </w:pPr>
      <w:r w:rsidRPr="009C2642">
        <w:rPr>
          <w:rFonts w:asciiTheme="majorHAnsi" w:hAnsiTheme="majorHAnsi" w:cstheme="majorHAnsi"/>
        </w:rPr>
        <w:t>Dar cumplimiento cabal a lo establecido en el presente pliego de acuerdo con los términos y condiciones del contrato.</w:t>
      </w:r>
    </w:p>
    <w:p w14:paraId="3E04B64A" w14:textId="0B162DB8" w:rsidR="00562EB6" w:rsidRPr="009C2642" w:rsidRDefault="000E4DB9" w:rsidP="00D7620B">
      <w:pPr>
        <w:pStyle w:val="Prrafodelista"/>
        <w:numPr>
          <w:ilvl w:val="0"/>
          <w:numId w:val="34"/>
        </w:numPr>
        <w:spacing w:after="0" w:line="240" w:lineRule="auto"/>
        <w:contextualSpacing w:val="0"/>
        <w:jc w:val="both"/>
        <w:rPr>
          <w:rFonts w:asciiTheme="majorHAnsi" w:hAnsiTheme="majorHAnsi" w:cstheme="majorHAnsi"/>
        </w:rPr>
      </w:pPr>
      <w:r w:rsidRPr="009C2642">
        <w:rPr>
          <w:rFonts w:asciiTheme="majorHAnsi" w:hAnsiTheme="majorHAnsi" w:cstheme="majorHAnsi"/>
        </w:rPr>
        <w:t>R</w:t>
      </w:r>
      <w:r w:rsidR="00562EB6" w:rsidRPr="009C2642">
        <w:rPr>
          <w:rFonts w:asciiTheme="majorHAnsi" w:hAnsiTheme="majorHAnsi" w:cstheme="majorHAnsi"/>
        </w:rPr>
        <w:t>evisar cuidadosamente el pliego y cumplir con todos los requisitos solicitados en él. Su omisión o descuido al revisar los documentos no le relevará de cumplir lo señalado en su propuesta.</w:t>
      </w:r>
    </w:p>
    <w:p w14:paraId="55D20E7F" w14:textId="5E3D0C37" w:rsidR="00562EB6" w:rsidRPr="009C2642" w:rsidRDefault="00562EB6" w:rsidP="00D7620B">
      <w:pPr>
        <w:pStyle w:val="Prrafodelista"/>
        <w:numPr>
          <w:ilvl w:val="0"/>
          <w:numId w:val="34"/>
        </w:numPr>
        <w:spacing w:after="0" w:line="240" w:lineRule="auto"/>
        <w:contextualSpacing w:val="0"/>
        <w:jc w:val="both"/>
        <w:rPr>
          <w:rFonts w:asciiTheme="majorHAnsi" w:hAnsiTheme="majorHAnsi" w:cstheme="majorHAnsi"/>
        </w:rPr>
      </w:pPr>
      <w:r w:rsidRPr="009C2642">
        <w:rPr>
          <w:rFonts w:asciiTheme="majorHAnsi" w:hAnsiTheme="majorHAnsi" w:cstheme="majorHAnsi"/>
        </w:rPr>
        <w:t>Entregar sin demora y dentro del plazo contractual, los bienes objeto de la contratación</w:t>
      </w:r>
      <w:r w:rsidR="000E4DB9" w:rsidRPr="009C2642">
        <w:rPr>
          <w:rFonts w:asciiTheme="majorHAnsi" w:hAnsiTheme="majorHAnsi" w:cstheme="majorHAnsi"/>
        </w:rPr>
        <w:t xml:space="preserve"> </w:t>
      </w:r>
      <w:r w:rsidR="000E4DB9" w:rsidRPr="009C2642">
        <w:rPr>
          <w:rFonts w:asciiTheme="majorHAnsi" w:hAnsiTheme="majorHAnsi" w:cstheme="majorHAnsi"/>
          <w:spacing w:val="-2"/>
        </w:rPr>
        <w:t xml:space="preserve">de acuerdo con los pliegos, </w:t>
      </w:r>
      <w:r w:rsidR="006F62DC" w:rsidRPr="009C2642">
        <w:rPr>
          <w:rFonts w:asciiTheme="majorHAnsi" w:hAnsiTheme="majorHAnsi" w:cstheme="majorHAnsi"/>
          <w:spacing w:val="-2"/>
        </w:rPr>
        <w:t>términos de referencia/</w:t>
      </w:r>
      <w:r w:rsidR="000E4DB9" w:rsidRPr="009C2642">
        <w:rPr>
          <w:rFonts w:asciiTheme="majorHAnsi" w:hAnsiTheme="majorHAnsi" w:cstheme="majorHAnsi"/>
          <w:spacing w:val="-2"/>
        </w:rPr>
        <w:t xml:space="preserve">especificaciones técnicas y la oferta presentada, </w:t>
      </w:r>
      <w:r w:rsidRPr="009C2642">
        <w:rPr>
          <w:rFonts w:asciiTheme="majorHAnsi" w:hAnsiTheme="majorHAnsi" w:cstheme="majorHAnsi"/>
        </w:rPr>
        <w:t xml:space="preserve">en </w:t>
      </w:r>
      <w:r w:rsidR="006F62DC" w:rsidRPr="009C2642">
        <w:rPr>
          <w:rFonts w:asciiTheme="majorHAnsi" w:hAnsiTheme="majorHAnsi" w:cstheme="majorHAnsi"/>
        </w:rPr>
        <w:t>el lugar de entrega establecido en este documento</w:t>
      </w:r>
      <w:r w:rsidRPr="009C2642">
        <w:rPr>
          <w:rFonts w:asciiTheme="majorHAnsi" w:hAnsiTheme="majorHAnsi" w:cstheme="majorHAnsi"/>
        </w:rPr>
        <w:t>.</w:t>
      </w:r>
    </w:p>
    <w:p w14:paraId="22B4C226" w14:textId="5C4FC4BD" w:rsidR="009805C9" w:rsidRPr="009C2642" w:rsidRDefault="00E07BD1" w:rsidP="00D7620B">
      <w:pPr>
        <w:pStyle w:val="Prrafodelista"/>
        <w:numPr>
          <w:ilvl w:val="0"/>
          <w:numId w:val="34"/>
        </w:numPr>
        <w:spacing w:after="0" w:line="240" w:lineRule="auto"/>
        <w:jc w:val="both"/>
        <w:rPr>
          <w:rFonts w:asciiTheme="majorHAnsi" w:hAnsiTheme="majorHAnsi" w:cstheme="majorHAnsi"/>
        </w:rPr>
      </w:pPr>
      <w:r w:rsidRPr="009C2642">
        <w:rPr>
          <w:rFonts w:asciiTheme="majorHAnsi" w:hAnsiTheme="majorHAnsi" w:cstheme="majorHAnsi"/>
        </w:rPr>
        <w:t>Cumplir a cabalidad con las obligaciones determinadas en este instrumento y a lo previsto en el pliego a entera satisfacción de ESPOL</w:t>
      </w:r>
      <w:r w:rsidR="003043BA">
        <w:rPr>
          <w:rFonts w:asciiTheme="majorHAnsi" w:hAnsiTheme="majorHAnsi" w:cstheme="majorHAnsi"/>
        </w:rPr>
        <w:t>-TECH E.P,</w:t>
      </w:r>
      <w:r w:rsidRPr="009C2642">
        <w:rPr>
          <w:rFonts w:asciiTheme="majorHAnsi" w:hAnsiTheme="majorHAnsi" w:cstheme="majorHAnsi"/>
        </w:rPr>
        <w:t xml:space="preserve"> Sin embargo, también está obligada a cumplir con cualquier otra que se derive natural y legalmente del objeto del contrato y pueda ser exigible por constar en cualquier documento de él o en norma legal específicamente aplicable al mismo y que, en caso de que las autoridades competentes determinaren o descubrieren tal práctica, se someterá y aceptará las sanciones que de aquella puedan derivarse, incluso la terminación unilateral y anticipada del contrato, con las consecuencias legales y reglamentarias pertinentes.</w:t>
      </w:r>
    </w:p>
    <w:p w14:paraId="654B5309" w14:textId="2AE96C84" w:rsidR="00553FCC" w:rsidRPr="009C2642" w:rsidRDefault="00E07BD1" w:rsidP="00D7620B">
      <w:pPr>
        <w:pStyle w:val="Prrafodelista"/>
        <w:numPr>
          <w:ilvl w:val="0"/>
          <w:numId w:val="34"/>
        </w:numPr>
        <w:spacing w:after="0" w:line="240" w:lineRule="auto"/>
        <w:jc w:val="both"/>
        <w:rPr>
          <w:rFonts w:asciiTheme="majorHAnsi" w:hAnsiTheme="majorHAnsi" w:cstheme="majorHAnsi"/>
        </w:rPr>
      </w:pPr>
      <w:bookmarkStart w:id="2" w:name="_Hlk91708566"/>
      <w:r w:rsidRPr="009C2642">
        <w:rPr>
          <w:rFonts w:asciiTheme="majorHAnsi" w:hAnsiTheme="majorHAnsi" w:cstheme="majorHAnsi"/>
        </w:rPr>
        <w:t xml:space="preserve">Proteger y salvar de responsabilidad a </w:t>
      </w:r>
      <w:r w:rsidR="003043BA" w:rsidRPr="009C2642">
        <w:rPr>
          <w:rFonts w:asciiTheme="majorHAnsi" w:hAnsiTheme="majorHAnsi" w:cstheme="majorHAnsi"/>
        </w:rPr>
        <w:t>ESPOL</w:t>
      </w:r>
      <w:r w:rsidR="003043BA">
        <w:rPr>
          <w:rFonts w:asciiTheme="majorHAnsi" w:hAnsiTheme="majorHAnsi" w:cstheme="majorHAnsi"/>
        </w:rPr>
        <w:t>-TECH E.P</w:t>
      </w:r>
      <w:r w:rsidR="003043BA" w:rsidRPr="009C2642">
        <w:rPr>
          <w:rFonts w:asciiTheme="majorHAnsi" w:hAnsiTheme="majorHAnsi" w:cstheme="majorHAnsi"/>
        </w:rPr>
        <w:t xml:space="preserve"> </w:t>
      </w:r>
      <w:r w:rsidRPr="009C2642">
        <w:rPr>
          <w:rFonts w:asciiTheme="majorHAnsi" w:hAnsiTheme="majorHAnsi" w:cstheme="majorHAnsi"/>
        </w:rPr>
        <w:t>y a sus representantes de cualquier reclamo o juicio que surgiera como consecuencia de la contravención o falta de cumplimiento de cualquier norma jurídica por parte del contratista o su personal</w:t>
      </w:r>
      <w:bookmarkEnd w:id="2"/>
      <w:r w:rsidRPr="009C2642">
        <w:rPr>
          <w:rFonts w:asciiTheme="majorHAnsi" w:hAnsiTheme="majorHAnsi" w:cstheme="majorHAnsi"/>
        </w:rPr>
        <w:t xml:space="preserve">. </w:t>
      </w:r>
    </w:p>
    <w:p w14:paraId="76830144" w14:textId="66C8539B" w:rsidR="00562EB6" w:rsidRPr="009C2642" w:rsidRDefault="00553FCC" w:rsidP="00D7620B">
      <w:pPr>
        <w:pStyle w:val="Prrafodelista"/>
        <w:numPr>
          <w:ilvl w:val="0"/>
          <w:numId w:val="34"/>
        </w:numPr>
        <w:spacing w:after="0" w:line="240" w:lineRule="auto"/>
        <w:jc w:val="both"/>
        <w:rPr>
          <w:rFonts w:asciiTheme="majorHAnsi" w:hAnsiTheme="majorHAnsi" w:cstheme="majorHAnsi"/>
        </w:rPr>
      </w:pPr>
      <w:r w:rsidRPr="009C2642">
        <w:rPr>
          <w:rFonts w:asciiTheme="majorHAnsi" w:hAnsiTheme="majorHAnsi" w:cstheme="majorHAnsi"/>
        </w:rPr>
        <w:t xml:space="preserve">Informar a </w:t>
      </w:r>
      <w:r w:rsidR="003043BA" w:rsidRPr="009C2642">
        <w:rPr>
          <w:rFonts w:asciiTheme="majorHAnsi" w:hAnsiTheme="majorHAnsi" w:cstheme="majorHAnsi"/>
        </w:rPr>
        <w:t>ESPOL</w:t>
      </w:r>
      <w:r w:rsidR="003043BA">
        <w:rPr>
          <w:rFonts w:asciiTheme="majorHAnsi" w:hAnsiTheme="majorHAnsi" w:cstheme="majorHAnsi"/>
        </w:rPr>
        <w:t>-TECH E.P</w:t>
      </w:r>
      <w:r w:rsidRPr="009C2642">
        <w:rPr>
          <w:rFonts w:asciiTheme="majorHAnsi" w:hAnsiTheme="majorHAnsi" w:cstheme="majorHAnsi"/>
        </w:rPr>
        <w:t xml:space="preserve"> e</w:t>
      </w:r>
      <w:r w:rsidR="00E07BD1" w:rsidRPr="009C2642">
        <w:rPr>
          <w:rFonts w:asciiTheme="majorHAnsi" w:hAnsiTheme="majorHAnsi" w:cstheme="majorHAnsi"/>
        </w:rPr>
        <w:t>n caso de encontrar en los documentos contractuales una discrepancia o contradicción con relación a cualquier norma jurídica</w:t>
      </w:r>
      <w:r w:rsidR="000E4DB9" w:rsidRPr="009C2642">
        <w:rPr>
          <w:rFonts w:asciiTheme="majorHAnsi" w:hAnsiTheme="majorHAnsi" w:cstheme="majorHAnsi"/>
        </w:rPr>
        <w:t>.</w:t>
      </w:r>
    </w:p>
    <w:p w14:paraId="1AD47375" w14:textId="77777777" w:rsidR="00562EB6" w:rsidRPr="009C2642" w:rsidRDefault="00562EB6" w:rsidP="00D7620B">
      <w:pPr>
        <w:pStyle w:val="Prrafodelista"/>
        <w:numPr>
          <w:ilvl w:val="0"/>
          <w:numId w:val="34"/>
        </w:numPr>
        <w:spacing w:after="0" w:line="240" w:lineRule="auto"/>
        <w:jc w:val="both"/>
        <w:rPr>
          <w:rFonts w:asciiTheme="majorHAnsi" w:hAnsiTheme="majorHAnsi" w:cstheme="majorHAnsi"/>
        </w:rPr>
      </w:pPr>
      <w:r w:rsidRPr="009C2642">
        <w:rPr>
          <w:rFonts w:asciiTheme="majorHAnsi" w:hAnsiTheme="majorHAnsi" w:cstheme="majorHAnsi"/>
        </w:rPr>
        <w:t>Dar cumplimiento a las disposiciones del administrador del contrato.</w:t>
      </w:r>
    </w:p>
    <w:p w14:paraId="36B677E4" w14:textId="77443ECA" w:rsidR="00562EB6" w:rsidRPr="009C2642" w:rsidRDefault="00562EB6"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lastRenderedPageBreak/>
        <w:t>Entregar el certificado bancario de la cuenta</w:t>
      </w:r>
      <w:r w:rsidR="009E6708" w:rsidRPr="009C2642">
        <w:rPr>
          <w:rFonts w:asciiTheme="majorHAnsi" w:eastAsiaTheme="minorHAnsi" w:hAnsiTheme="majorHAnsi" w:cstheme="majorHAnsi"/>
          <w:sz w:val="22"/>
          <w:szCs w:val="22"/>
          <w:lang w:eastAsia="en-US"/>
        </w:rPr>
        <w:t xml:space="preserve"> </w:t>
      </w:r>
      <w:r w:rsidRPr="009C2642">
        <w:rPr>
          <w:rFonts w:asciiTheme="majorHAnsi" w:eastAsiaTheme="minorHAnsi" w:hAnsiTheme="majorHAnsi" w:cstheme="majorHAnsi"/>
          <w:sz w:val="22"/>
          <w:szCs w:val="22"/>
          <w:lang w:eastAsia="en-US"/>
        </w:rPr>
        <w:t xml:space="preserve">a la que </w:t>
      </w:r>
      <w:r w:rsidR="003043BA" w:rsidRPr="003043BA">
        <w:rPr>
          <w:rFonts w:asciiTheme="majorHAnsi" w:eastAsiaTheme="minorEastAsia" w:hAnsiTheme="majorHAnsi" w:cstheme="majorHAnsi"/>
          <w:sz w:val="22"/>
          <w:szCs w:val="22"/>
          <w:lang w:eastAsia="en-US"/>
        </w:rPr>
        <w:t>ESPOL-TECH E.P</w:t>
      </w:r>
      <w:r w:rsidR="003043BA" w:rsidRPr="009C2642">
        <w:rPr>
          <w:rFonts w:asciiTheme="majorHAnsi" w:eastAsiaTheme="minorHAnsi" w:hAnsiTheme="majorHAnsi" w:cstheme="majorHAnsi"/>
          <w:sz w:val="22"/>
          <w:szCs w:val="22"/>
          <w:lang w:eastAsia="en-US"/>
        </w:rPr>
        <w:t xml:space="preserve"> </w:t>
      </w:r>
      <w:r w:rsidRPr="009C2642">
        <w:rPr>
          <w:rFonts w:asciiTheme="majorHAnsi" w:eastAsiaTheme="minorHAnsi" w:hAnsiTheme="majorHAnsi" w:cstheme="majorHAnsi"/>
          <w:sz w:val="22"/>
          <w:szCs w:val="22"/>
          <w:lang w:eastAsia="en-US"/>
        </w:rPr>
        <w:t>acreditará los valores derivados de la presente contratación, previo a la suscripción del contrato.</w:t>
      </w:r>
      <w:r w:rsidR="009E6708" w:rsidRPr="009C2642">
        <w:rPr>
          <w:rFonts w:asciiTheme="majorHAnsi" w:eastAsiaTheme="minorHAnsi" w:hAnsiTheme="majorHAnsi" w:cstheme="majorHAnsi"/>
          <w:sz w:val="22"/>
          <w:szCs w:val="22"/>
          <w:lang w:eastAsia="en-US"/>
        </w:rPr>
        <w:t xml:space="preserve"> En caso de recibir anticipo, la cuenta debe ser de un banco público.</w:t>
      </w:r>
    </w:p>
    <w:p w14:paraId="7C28DB44" w14:textId="19EEBC9B" w:rsidR="000E4DB9" w:rsidRPr="009C2642" w:rsidRDefault="00E07BD1"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Presentar declaración juramentada celebrada ante notario público, de no incurrir en las inhabilidades establecidas en los artículos 62 y 63 de la Ley Orgánica del Sistema Nacional de Contratación Pública (LOSNCP) y artículos </w:t>
      </w:r>
      <w:r w:rsidR="009C2642" w:rsidRPr="009C2642">
        <w:rPr>
          <w:rFonts w:asciiTheme="majorHAnsi" w:eastAsiaTheme="minorHAnsi" w:hAnsiTheme="majorHAnsi" w:cstheme="majorHAnsi"/>
          <w:sz w:val="22"/>
          <w:szCs w:val="22"/>
          <w:lang w:eastAsia="en-US"/>
        </w:rPr>
        <w:t>250, 251 y 252 del Reglamento a la LOSNCP</w:t>
      </w:r>
      <w:r w:rsidR="000E4DB9" w:rsidRPr="009C2642">
        <w:rPr>
          <w:rFonts w:asciiTheme="majorHAnsi" w:eastAsiaTheme="minorHAnsi" w:hAnsiTheme="majorHAnsi" w:cstheme="majorHAnsi"/>
          <w:sz w:val="22"/>
          <w:szCs w:val="22"/>
          <w:lang w:eastAsia="en-US"/>
        </w:rPr>
        <w:t>.</w:t>
      </w:r>
    </w:p>
    <w:p w14:paraId="4A1280C6" w14:textId="05411985" w:rsidR="00553FCC" w:rsidRPr="009C2642" w:rsidRDefault="00E07BD1"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Presentar el formulario de garantía técnica con el reconocimiento de firmas ante un Notario Público, previo a la suscripción del contrato</w:t>
      </w:r>
      <w:r w:rsidR="00553FCC" w:rsidRPr="009C2642">
        <w:rPr>
          <w:rFonts w:asciiTheme="majorHAnsi" w:eastAsiaTheme="minorHAnsi" w:hAnsiTheme="majorHAnsi" w:cstheme="majorHAnsi"/>
          <w:sz w:val="22"/>
          <w:szCs w:val="22"/>
          <w:lang w:eastAsia="en-US"/>
        </w:rPr>
        <w:t>, de ser el caso</w:t>
      </w:r>
      <w:r w:rsidRPr="009C2642">
        <w:rPr>
          <w:rFonts w:asciiTheme="majorHAnsi" w:eastAsiaTheme="minorHAnsi" w:hAnsiTheme="majorHAnsi" w:cstheme="majorHAnsi"/>
          <w:sz w:val="22"/>
          <w:szCs w:val="22"/>
          <w:lang w:eastAsia="en-US"/>
        </w:rPr>
        <w:t>.</w:t>
      </w:r>
    </w:p>
    <w:p w14:paraId="2BB5DFC3" w14:textId="7B02759C" w:rsidR="009805C9" w:rsidRPr="009C2642" w:rsidRDefault="00553FCC"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Dar cumplimiento a la Garantía Técnica</w:t>
      </w:r>
      <w:r w:rsidR="00E9312C" w:rsidRPr="009C2642">
        <w:rPr>
          <w:rFonts w:asciiTheme="majorHAnsi" w:eastAsiaTheme="minorHAnsi" w:hAnsiTheme="majorHAnsi" w:cstheme="majorHAnsi"/>
          <w:sz w:val="22"/>
          <w:szCs w:val="22"/>
          <w:lang w:eastAsia="en-US"/>
        </w:rPr>
        <w:t>, de ser el caso.</w:t>
      </w:r>
    </w:p>
    <w:p w14:paraId="7F260FE0" w14:textId="6B4A3B4F" w:rsidR="009071D0" w:rsidRPr="009C2642" w:rsidRDefault="009071D0"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Pagar los sueldos, salarios y remuneraciones a su personal, sin otros descuentos que aquellos autorizados por la ley, y en total conformidad con las leyes vigentes. Los contratos de trabajo deberán ceñirse estrictamente a las leyes laborales del Ecuador.</w:t>
      </w:r>
    </w:p>
    <w:p w14:paraId="19D223BD" w14:textId="73A8878D" w:rsidR="009071D0" w:rsidRPr="009C2642" w:rsidRDefault="009071D0"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Asumir a su costo todas las obligaciones a las que está sujeto según las leyes, normas y reglamentos relativos a la seguridad social</w:t>
      </w:r>
    </w:p>
    <w:p w14:paraId="23652203" w14:textId="44B85BA0" w:rsidR="009071D0" w:rsidRPr="009C2642" w:rsidRDefault="009071D0"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bookmarkStart w:id="3" w:name="_Hlk91708607"/>
      <w:r w:rsidRPr="009C2642">
        <w:rPr>
          <w:rFonts w:asciiTheme="majorHAnsi" w:eastAsiaTheme="minorHAnsi" w:hAnsiTheme="majorHAnsi" w:cstheme="majorHAnsi"/>
          <w:sz w:val="22"/>
          <w:szCs w:val="22"/>
          <w:lang w:eastAsia="en-US"/>
        </w:rPr>
        <w:t>Cumplir con lo dispuesto en la legislación laboral, ambiental, seguridad industrial y salud ocupacional vigentes en el Ecuador y que, en caso de que se descubriera la falta de cumplimiento, se someterá y aceptará las sanciones que de aquella puedan derivarse, incluso la terminación unilateral y anticipada del contrato, con las consecuencias legales y reglamentarias pertinentes</w:t>
      </w:r>
      <w:bookmarkEnd w:id="3"/>
      <w:r w:rsidR="00553FCC" w:rsidRPr="009C2642">
        <w:rPr>
          <w:rFonts w:asciiTheme="majorHAnsi" w:eastAsiaTheme="minorHAnsi" w:hAnsiTheme="majorHAnsi" w:cstheme="majorHAnsi"/>
          <w:sz w:val="22"/>
          <w:szCs w:val="22"/>
          <w:lang w:eastAsia="en-US"/>
        </w:rPr>
        <w:t>.</w:t>
      </w:r>
    </w:p>
    <w:p w14:paraId="3DB5275A" w14:textId="5AD6BBF6" w:rsidR="009071D0" w:rsidRPr="009C2642" w:rsidRDefault="009071D0"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Cumplir obligatoriamente la normativa de seguridad y salud de </w:t>
      </w:r>
      <w:r w:rsidR="003043BA" w:rsidRPr="003043BA">
        <w:rPr>
          <w:rFonts w:asciiTheme="majorHAnsi" w:eastAsiaTheme="minorHAnsi" w:hAnsiTheme="majorHAnsi" w:cstheme="majorHAnsi"/>
          <w:sz w:val="22"/>
          <w:szCs w:val="22"/>
          <w:lang w:eastAsia="en-US"/>
        </w:rPr>
        <w:t>ESPOL-TECH E.P</w:t>
      </w:r>
      <w:r w:rsidRPr="009C2642">
        <w:rPr>
          <w:rFonts w:asciiTheme="majorHAnsi" w:eastAsiaTheme="minorHAnsi" w:hAnsiTheme="majorHAnsi" w:cstheme="majorHAnsi"/>
          <w:sz w:val="22"/>
          <w:szCs w:val="22"/>
          <w:lang w:eastAsia="en-US"/>
        </w:rPr>
        <w:t>. Las medidas de seguridad que tome la empresa contratada, o las instrucciones que éste reciba de la supervisión, no le relevarán de su responsabilidad por accidentes o por daños a terceros como resultado de sus operaciones</w:t>
      </w:r>
    </w:p>
    <w:p w14:paraId="4048F21D" w14:textId="4184DE7F" w:rsidR="000E4DB9" w:rsidRPr="009C2642" w:rsidRDefault="000E4DB9"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A</w:t>
      </w:r>
      <w:r w:rsidR="00E07BD1" w:rsidRPr="009C2642">
        <w:rPr>
          <w:rFonts w:asciiTheme="majorHAnsi" w:eastAsiaTheme="minorHAnsi" w:hAnsiTheme="majorHAnsi" w:cstheme="majorHAnsi"/>
          <w:sz w:val="22"/>
          <w:szCs w:val="22"/>
          <w:lang w:eastAsia="en-US"/>
        </w:rPr>
        <w:t>utoriza</w:t>
      </w:r>
      <w:r w:rsidRPr="009C2642">
        <w:rPr>
          <w:rFonts w:asciiTheme="majorHAnsi" w:eastAsiaTheme="minorHAnsi" w:hAnsiTheme="majorHAnsi" w:cstheme="majorHAnsi"/>
          <w:sz w:val="22"/>
          <w:szCs w:val="22"/>
          <w:lang w:eastAsia="en-US"/>
        </w:rPr>
        <w:t>r</w:t>
      </w:r>
      <w:r w:rsidR="00E07BD1" w:rsidRPr="009C2642">
        <w:rPr>
          <w:rFonts w:asciiTheme="majorHAnsi" w:eastAsiaTheme="minorHAnsi" w:hAnsiTheme="majorHAnsi" w:cstheme="majorHAnsi"/>
          <w:sz w:val="22"/>
          <w:szCs w:val="22"/>
          <w:lang w:eastAsia="en-US"/>
        </w:rPr>
        <w:t xml:space="preserve"> el levantamiento del sigilo bancario de la cuenta en la que será depositado el anticipo recibido, con la finalidad de que el administrador pueda efectuar el seguimiento al uso de los recursos entregados en calidad de anticipo. </w:t>
      </w:r>
      <w:r w:rsidR="00553FCC" w:rsidRPr="009C2642">
        <w:rPr>
          <w:rFonts w:asciiTheme="majorHAnsi" w:eastAsiaTheme="minorHAnsi" w:hAnsiTheme="majorHAnsi" w:cstheme="majorHAnsi"/>
          <w:sz w:val="22"/>
          <w:szCs w:val="22"/>
          <w:lang w:eastAsia="en-US"/>
        </w:rPr>
        <w:t xml:space="preserve">Así mismo debe </w:t>
      </w:r>
      <w:r w:rsidR="00E07BD1" w:rsidRPr="009C2642">
        <w:rPr>
          <w:rFonts w:asciiTheme="majorHAnsi" w:eastAsiaTheme="minorHAnsi" w:hAnsiTheme="majorHAnsi" w:cstheme="majorHAnsi"/>
          <w:sz w:val="22"/>
          <w:szCs w:val="22"/>
          <w:lang w:eastAsia="en-US"/>
        </w:rPr>
        <w:t>autoriza</w:t>
      </w:r>
      <w:r w:rsidR="00553FCC" w:rsidRPr="009C2642">
        <w:rPr>
          <w:rFonts w:asciiTheme="majorHAnsi" w:eastAsiaTheme="minorHAnsi" w:hAnsiTheme="majorHAnsi" w:cstheme="majorHAnsi"/>
          <w:sz w:val="22"/>
          <w:szCs w:val="22"/>
          <w:lang w:eastAsia="en-US"/>
        </w:rPr>
        <w:t>r</w:t>
      </w:r>
      <w:r w:rsidR="00E07BD1" w:rsidRPr="009C2642">
        <w:rPr>
          <w:rFonts w:asciiTheme="majorHAnsi" w:eastAsiaTheme="minorHAnsi" w:hAnsiTheme="majorHAnsi" w:cstheme="majorHAnsi"/>
          <w:sz w:val="22"/>
          <w:szCs w:val="22"/>
          <w:lang w:eastAsia="en-US"/>
        </w:rPr>
        <w:t xml:space="preserve"> el levantamiento del sigilo bancario de la cuenta o cuentas nacionales y extranjeras, que se encuentran a su nombre y a nombre de su representante legal, en el caso de personas jurídicas; o, del procurador común de los compromisos de asociación o consorcio o de las asociaciones o consorcios constituidos; así como, de los socios o partícipes del consorcio o asociación</w:t>
      </w:r>
      <w:r w:rsidR="00E225B4" w:rsidRPr="009C2642">
        <w:rPr>
          <w:rFonts w:asciiTheme="majorHAnsi" w:eastAsiaTheme="minorHAnsi" w:hAnsiTheme="majorHAnsi" w:cstheme="majorHAnsi"/>
          <w:sz w:val="22"/>
          <w:szCs w:val="22"/>
          <w:lang w:eastAsia="en-US"/>
        </w:rPr>
        <w:t>.</w:t>
      </w:r>
    </w:p>
    <w:p w14:paraId="743C7AC1" w14:textId="2866D331" w:rsidR="009071D0" w:rsidRPr="009C2642" w:rsidRDefault="009071D0"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Informar al administrador de</w:t>
      </w:r>
      <w:r w:rsidR="00E9312C" w:rsidRPr="009C2642">
        <w:rPr>
          <w:rFonts w:asciiTheme="majorHAnsi" w:eastAsiaTheme="minorHAnsi" w:hAnsiTheme="majorHAnsi" w:cstheme="majorHAnsi"/>
          <w:sz w:val="22"/>
          <w:szCs w:val="22"/>
          <w:lang w:eastAsia="en-US"/>
        </w:rPr>
        <w:t>l</w:t>
      </w:r>
      <w:r w:rsidRPr="009C2642">
        <w:rPr>
          <w:rFonts w:asciiTheme="majorHAnsi" w:eastAsiaTheme="minorHAnsi" w:hAnsiTheme="majorHAnsi" w:cstheme="majorHAnsi"/>
          <w:sz w:val="22"/>
          <w:szCs w:val="22"/>
          <w:lang w:eastAsia="en-US"/>
        </w:rPr>
        <w:t xml:space="preserve"> contrato previo al de cambio de los trabajadores registrados</w:t>
      </w:r>
      <w:r w:rsidR="00E9312C" w:rsidRPr="009C2642">
        <w:rPr>
          <w:rFonts w:asciiTheme="majorHAnsi" w:eastAsiaTheme="minorHAnsi" w:hAnsiTheme="majorHAnsi" w:cstheme="majorHAnsi"/>
          <w:sz w:val="22"/>
          <w:szCs w:val="22"/>
          <w:lang w:eastAsia="en-US"/>
        </w:rPr>
        <w:t>.</w:t>
      </w:r>
    </w:p>
    <w:p w14:paraId="4EF14DD1" w14:textId="0D3DB52C" w:rsidR="000E4DB9" w:rsidRPr="009C2642" w:rsidRDefault="000E4DB9" w:rsidP="00D7620B">
      <w:pPr>
        <w:pStyle w:val="Standard"/>
        <w:numPr>
          <w:ilvl w:val="0"/>
          <w:numId w:val="34"/>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Previo a la suscripción, el proveedor deberá entregar el desglose con los precios unitarios de la oferta económica, tal como consta en el “Anexo - DESGLOSE DE LA OFERTA ECONÓMICA”.</w:t>
      </w:r>
    </w:p>
    <w:p w14:paraId="4E0ED443" w14:textId="77777777" w:rsidR="009D29E7" w:rsidRPr="009C2642" w:rsidRDefault="009D29E7" w:rsidP="009D29E7">
      <w:pPr>
        <w:pStyle w:val="Standard"/>
        <w:numPr>
          <w:ilvl w:val="0"/>
          <w:numId w:val="34"/>
        </w:numPr>
        <w:tabs>
          <w:tab w:val="left" w:pos="-540"/>
        </w:tabs>
        <w:jc w:val="both"/>
        <w:textAlignment w:val="auto"/>
        <w:rPr>
          <w:rFonts w:asciiTheme="majorHAnsi" w:eastAsia="Calibri" w:hAnsiTheme="majorHAnsi" w:cstheme="majorHAnsi"/>
          <w:sz w:val="22"/>
          <w:szCs w:val="22"/>
          <w:lang w:eastAsia="en-US"/>
        </w:rPr>
      </w:pPr>
      <w:r w:rsidRPr="009C2642">
        <w:rPr>
          <w:rFonts w:asciiTheme="majorHAnsi" w:eastAsia="Calibri" w:hAnsiTheme="majorHAnsi" w:cstheme="majorHAnsi"/>
          <w:sz w:val="22"/>
          <w:szCs w:val="22"/>
          <w:lang w:eastAsia="en-US"/>
        </w:rPr>
        <w:t xml:space="preserve">Cumplir con lo indicado en el Anexo 20 “REQUERIMIENTOS DE TRANSFERENCIA DE TECNOLOGÍA PARA BIENES IMPORTADOS ADQUIRIDOS EN LA CONTRATACIÓN PÚBLICA POR CP” de la RESOLUCIÓN No. RE-SERCOP-2016-0000072 (de ser el caso) </w:t>
      </w:r>
    </w:p>
    <w:p w14:paraId="29F1EC87" w14:textId="453B2EA5" w:rsidR="009D29E7" w:rsidRPr="009C2642" w:rsidRDefault="009D29E7" w:rsidP="009D29E7">
      <w:pPr>
        <w:numPr>
          <w:ilvl w:val="0"/>
          <w:numId w:val="34"/>
        </w:numPr>
        <w:tabs>
          <w:tab w:val="left" w:pos="-540"/>
        </w:tabs>
        <w:jc w:val="both"/>
        <w:rPr>
          <w:rFonts w:asciiTheme="majorHAnsi" w:hAnsiTheme="majorHAnsi" w:cstheme="majorHAnsi"/>
          <w:sz w:val="22"/>
          <w:szCs w:val="22"/>
        </w:rPr>
      </w:pPr>
      <w:r w:rsidRPr="009C2642">
        <w:rPr>
          <w:rFonts w:asciiTheme="majorHAnsi" w:hAnsiTheme="majorHAnsi" w:cstheme="majorHAnsi"/>
          <w:sz w:val="22"/>
          <w:szCs w:val="22"/>
          <w:lang w:val="es-EC"/>
        </w:rPr>
        <w:t xml:space="preserve">Cumplir con lo indicado en el Anexo 21 “CPC OBLIGATORIOS PARA LA DESAGREGACIÓN TECNOLÓGICA DE BIENES IMPORTADOS ADQUIRIDOS EN LA CONTRATACIÓN PÚBLICA” de la RESOLUCIÓN No. </w:t>
      </w:r>
      <w:r w:rsidRPr="009C2642">
        <w:rPr>
          <w:rFonts w:asciiTheme="majorHAnsi" w:hAnsiTheme="majorHAnsi" w:cstheme="majorHAnsi"/>
          <w:sz w:val="22"/>
          <w:szCs w:val="22"/>
        </w:rPr>
        <w:t xml:space="preserve">RE-SERCOP-2016-0000072 (de ser el </w:t>
      </w:r>
      <w:proofErr w:type="spellStart"/>
      <w:r w:rsidRPr="009C2642">
        <w:rPr>
          <w:rFonts w:asciiTheme="majorHAnsi" w:hAnsiTheme="majorHAnsi" w:cstheme="majorHAnsi"/>
          <w:sz w:val="22"/>
          <w:szCs w:val="22"/>
        </w:rPr>
        <w:t>caso</w:t>
      </w:r>
      <w:proofErr w:type="spellEnd"/>
      <w:r w:rsidRPr="009C2642">
        <w:rPr>
          <w:rFonts w:asciiTheme="majorHAnsi" w:hAnsiTheme="majorHAnsi" w:cstheme="majorHAnsi"/>
          <w:sz w:val="22"/>
          <w:szCs w:val="22"/>
        </w:rPr>
        <w:t xml:space="preserve">) </w:t>
      </w:r>
    </w:p>
    <w:p w14:paraId="0A794F41" w14:textId="0556792D" w:rsidR="009C2642" w:rsidRPr="009C2642" w:rsidRDefault="009C2642" w:rsidP="009C2642">
      <w:pPr>
        <w:numPr>
          <w:ilvl w:val="0"/>
          <w:numId w:val="34"/>
        </w:numPr>
        <w:tabs>
          <w:tab w:val="left" w:pos="-540"/>
        </w:tabs>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 xml:space="preserve">Cumplir con lo establecido en el TÍTULO V FASE CONTRACTUAL O EJECUCCIÓN CONTRACTUAL del RGLOSNCP. </w:t>
      </w:r>
    </w:p>
    <w:p w14:paraId="135C1142" w14:textId="77777777" w:rsidR="009D29E7" w:rsidRPr="009C2642" w:rsidRDefault="009D29E7" w:rsidP="009D29E7">
      <w:pPr>
        <w:pStyle w:val="Standard"/>
        <w:tabs>
          <w:tab w:val="left" w:pos="-540"/>
        </w:tabs>
        <w:ind w:left="360"/>
        <w:jc w:val="both"/>
        <w:textAlignment w:val="auto"/>
        <w:rPr>
          <w:rFonts w:asciiTheme="majorHAnsi" w:eastAsiaTheme="minorHAnsi" w:hAnsiTheme="majorHAnsi" w:cstheme="majorHAnsi"/>
          <w:sz w:val="22"/>
          <w:szCs w:val="22"/>
          <w:lang w:eastAsia="en-US"/>
        </w:rPr>
      </w:pPr>
    </w:p>
    <w:p w14:paraId="172F59DA" w14:textId="77777777" w:rsidR="00A037B4" w:rsidRPr="009C2642" w:rsidRDefault="00A037B4" w:rsidP="000E4DB9">
      <w:pPr>
        <w:pStyle w:val="Standard"/>
        <w:tabs>
          <w:tab w:val="left" w:pos="-540"/>
        </w:tabs>
        <w:jc w:val="both"/>
        <w:textAlignment w:val="auto"/>
        <w:rPr>
          <w:rFonts w:asciiTheme="majorHAnsi" w:hAnsiTheme="majorHAnsi" w:cstheme="majorHAnsi"/>
          <w:sz w:val="22"/>
          <w:szCs w:val="22"/>
          <w:lang w:eastAsia="es-ES"/>
        </w:rPr>
      </w:pPr>
    </w:p>
    <w:p w14:paraId="4C53932A" w14:textId="77777777" w:rsidR="00B93823" w:rsidRPr="009C2642" w:rsidRDefault="00B93823"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OBLIGACIONES DEL CONTRATANTE</w:t>
      </w:r>
    </w:p>
    <w:p w14:paraId="3D419337" w14:textId="77777777" w:rsidR="00936E82" w:rsidRPr="009C2642" w:rsidRDefault="00936E82" w:rsidP="00793F3D">
      <w:pPr>
        <w:jc w:val="both"/>
        <w:rPr>
          <w:rFonts w:asciiTheme="majorHAnsi" w:hAnsiTheme="majorHAnsi" w:cstheme="majorHAnsi"/>
          <w:sz w:val="22"/>
          <w:szCs w:val="22"/>
          <w:lang w:val="es-EC"/>
        </w:rPr>
      </w:pPr>
    </w:p>
    <w:p w14:paraId="7C236983" w14:textId="77777777" w:rsidR="00E07BD1" w:rsidRPr="009C2642" w:rsidRDefault="00E07BD1" w:rsidP="00C71779">
      <w:pPr>
        <w:pStyle w:val="Standard"/>
        <w:numPr>
          <w:ilvl w:val="0"/>
          <w:numId w:val="36"/>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Designar al administrador del contrato, quien velará por el cabal y oportuno cumplimiento de todas y cada una de las obligaciones derivadas del mismo.</w:t>
      </w:r>
    </w:p>
    <w:p w14:paraId="7593C24B" w14:textId="77777777" w:rsidR="00E07BD1" w:rsidRPr="009C2642" w:rsidRDefault="00E07BD1" w:rsidP="00C71779">
      <w:pPr>
        <w:pStyle w:val="Standard"/>
        <w:numPr>
          <w:ilvl w:val="0"/>
          <w:numId w:val="36"/>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Designar el técnico que no haya intervenido en la ejecución del contrato</w:t>
      </w:r>
    </w:p>
    <w:p w14:paraId="4091B341" w14:textId="16809E98" w:rsidR="00E07BD1" w:rsidRPr="009C2642" w:rsidRDefault="00E07BD1" w:rsidP="00C71779">
      <w:pPr>
        <w:pStyle w:val="Standard"/>
        <w:numPr>
          <w:ilvl w:val="0"/>
          <w:numId w:val="36"/>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Dar solución a las peticiones y problemas que se presentaren en la ejecución del contrato, en </w:t>
      </w:r>
      <w:r w:rsidR="00406E29" w:rsidRPr="009C2642">
        <w:rPr>
          <w:rFonts w:asciiTheme="majorHAnsi" w:eastAsiaTheme="minorHAnsi" w:hAnsiTheme="majorHAnsi" w:cstheme="majorHAnsi"/>
          <w:sz w:val="22"/>
          <w:szCs w:val="22"/>
          <w:lang w:eastAsia="en-US"/>
        </w:rPr>
        <w:t xml:space="preserve">plazo </w:t>
      </w:r>
      <w:r w:rsidR="0008311D" w:rsidRPr="009C2642">
        <w:rPr>
          <w:rFonts w:asciiTheme="majorHAnsi" w:eastAsiaTheme="minorHAnsi" w:hAnsiTheme="majorHAnsi" w:cstheme="majorHAnsi"/>
          <w:sz w:val="22"/>
          <w:szCs w:val="22"/>
          <w:lang w:eastAsia="en-US"/>
        </w:rPr>
        <w:t>de</w:t>
      </w:r>
      <w:r w:rsidRPr="009C2642">
        <w:rPr>
          <w:rFonts w:asciiTheme="majorHAnsi" w:eastAsiaTheme="minorHAnsi" w:hAnsiTheme="majorHAnsi" w:cstheme="majorHAnsi"/>
          <w:sz w:val="22"/>
          <w:szCs w:val="22"/>
          <w:lang w:eastAsia="en-US"/>
        </w:rPr>
        <w:t xml:space="preserve"> </w:t>
      </w:r>
      <w:r w:rsidRPr="009C2642">
        <w:rPr>
          <w:rFonts w:asciiTheme="majorHAnsi" w:eastAsiaTheme="minorHAnsi" w:hAnsiTheme="majorHAnsi" w:cstheme="majorHAnsi"/>
          <w:sz w:val="22"/>
          <w:szCs w:val="22"/>
          <w:highlight w:val="green"/>
          <w:lang w:eastAsia="en-US"/>
        </w:rPr>
        <w:t>10</w:t>
      </w:r>
      <w:r w:rsidRPr="009C2642">
        <w:rPr>
          <w:rFonts w:asciiTheme="majorHAnsi" w:eastAsiaTheme="minorHAnsi" w:hAnsiTheme="majorHAnsi" w:cstheme="majorHAnsi"/>
          <w:sz w:val="22"/>
          <w:szCs w:val="22"/>
          <w:lang w:eastAsia="en-US"/>
        </w:rPr>
        <w:t xml:space="preserve"> días contados a partir de la petición escrita formulada por el contratista.</w:t>
      </w:r>
    </w:p>
    <w:p w14:paraId="30968FC5" w14:textId="2BFDF3C1" w:rsidR="00E07BD1" w:rsidRPr="009C2642" w:rsidRDefault="00E07BD1" w:rsidP="00C71779">
      <w:pPr>
        <w:pStyle w:val="Standard"/>
        <w:numPr>
          <w:ilvl w:val="0"/>
          <w:numId w:val="36"/>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Para el caso de servicios, de ser necesario, previo el trámite legal y administrativo respectivo, celebrar los contratos complementarios en un plazo 15 días contados a partir de la decisión de la máxima autoridad.</w:t>
      </w:r>
    </w:p>
    <w:p w14:paraId="1B16332A" w14:textId="1D7589A3" w:rsidR="00E07BD1" w:rsidRPr="009C2642" w:rsidRDefault="00E07BD1" w:rsidP="00C71779">
      <w:pPr>
        <w:pStyle w:val="Standard"/>
        <w:numPr>
          <w:ilvl w:val="0"/>
          <w:numId w:val="36"/>
        </w:numPr>
        <w:tabs>
          <w:tab w:val="left" w:pos="-540"/>
        </w:tabs>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lastRenderedPageBreak/>
        <w:t>Suscribir las actas de entrega recepción a conformidad de los productos recibidos, siempre que se haya cumplido con lo previsto en la ley; y, en general, cumplir con las obligaciones derivadas del contrato.</w:t>
      </w:r>
    </w:p>
    <w:p w14:paraId="7685AB86" w14:textId="77777777" w:rsidR="00FC1387" w:rsidRPr="009C2642" w:rsidRDefault="00FC1387" w:rsidP="00FC1387">
      <w:pPr>
        <w:pStyle w:val="Standard"/>
        <w:tabs>
          <w:tab w:val="left" w:pos="-540"/>
        </w:tabs>
        <w:jc w:val="both"/>
        <w:textAlignment w:val="auto"/>
        <w:rPr>
          <w:rFonts w:asciiTheme="majorHAnsi" w:eastAsiaTheme="minorHAnsi" w:hAnsiTheme="majorHAnsi" w:cstheme="majorHAnsi"/>
          <w:sz w:val="22"/>
          <w:szCs w:val="22"/>
          <w:lang w:eastAsia="en-US"/>
        </w:rPr>
      </w:pPr>
    </w:p>
    <w:p w14:paraId="3DB58762" w14:textId="36D3E405" w:rsidR="00E07BD1" w:rsidRPr="009C2642" w:rsidRDefault="00E437C8" w:rsidP="00E437C8">
      <w:pPr>
        <w:pStyle w:val="Standard"/>
        <w:numPr>
          <w:ilvl w:val="1"/>
          <w:numId w:val="44"/>
        </w:numPr>
        <w:tabs>
          <w:tab w:val="left" w:pos="-540"/>
        </w:tabs>
        <w:jc w:val="both"/>
        <w:textAlignment w:val="auto"/>
        <w:rPr>
          <w:rFonts w:asciiTheme="majorHAnsi" w:eastAsiaTheme="minorHAnsi" w:hAnsiTheme="majorHAnsi" w:cstheme="majorHAnsi"/>
          <w:sz w:val="22"/>
          <w:szCs w:val="22"/>
          <w:lang w:eastAsia="en-US"/>
        </w:rPr>
      </w:pPr>
      <w:r>
        <w:rPr>
          <w:rFonts w:asciiTheme="majorHAnsi" w:eastAsiaTheme="minorHAnsi" w:hAnsiTheme="majorHAnsi" w:cstheme="majorHAnsi"/>
          <w:b/>
          <w:sz w:val="22"/>
          <w:szCs w:val="22"/>
          <w:lang w:eastAsia="en-US"/>
        </w:rPr>
        <w:t xml:space="preserve"> </w:t>
      </w:r>
      <w:r w:rsidR="00406E29" w:rsidRPr="009C2642">
        <w:rPr>
          <w:rFonts w:asciiTheme="majorHAnsi" w:eastAsiaTheme="minorHAnsi" w:hAnsiTheme="majorHAnsi" w:cstheme="majorHAnsi"/>
          <w:b/>
          <w:sz w:val="22"/>
          <w:szCs w:val="22"/>
          <w:lang w:eastAsia="en-US"/>
        </w:rPr>
        <w:t>Obligaciones del Administrador del contrato:</w:t>
      </w:r>
      <w:r w:rsidR="00406E29" w:rsidRPr="009C2642">
        <w:rPr>
          <w:rFonts w:asciiTheme="majorHAnsi" w:eastAsiaTheme="minorHAnsi" w:hAnsiTheme="majorHAnsi" w:cstheme="majorHAnsi"/>
          <w:sz w:val="22"/>
          <w:szCs w:val="22"/>
          <w:lang w:eastAsia="en-US"/>
        </w:rPr>
        <w:t xml:space="preserve"> </w:t>
      </w:r>
      <w:r w:rsidR="00E07BD1" w:rsidRPr="009C2642">
        <w:rPr>
          <w:rFonts w:asciiTheme="majorHAnsi" w:eastAsiaTheme="minorHAnsi" w:hAnsiTheme="majorHAnsi" w:cstheme="majorHAnsi"/>
          <w:sz w:val="22"/>
          <w:szCs w:val="22"/>
          <w:lang w:eastAsia="en-US"/>
        </w:rPr>
        <w:t xml:space="preserve">A más de las establecidas en la Ley y en el respectivo instrumento contractual, son funciones comunes del administrador del contrato las siguientes: </w:t>
      </w:r>
    </w:p>
    <w:p w14:paraId="78178C1F" w14:textId="693F4696"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Coordinar todas las acciones que sean necesarias para garantizar la debida ejecución del contrato. </w:t>
      </w:r>
    </w:p>
    <w:p w14:paraId="3A677314" w14:textId="45DA14D5"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Cumplir y hacer cumplir todas y cada de una de las obligaciones derivadas del contrato y los documentos que lo componen. </w:t>
      </w:r>
    </w:p>
    <w:p w14:paraId="31B00A9E" w14:textId="0E2E7456" w:rsidR="009805C9"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bookmarkStart w:id="4" w:name="_Hlk91709324"/>
      <w:r w:rsidRPr="009C2642">
        <w:rPr>
          <w:rFonts w:asciiTheme="majorHAnsi" w:eastAsiaTheme="minorHAnsi" w:hAnsiTheme="majorHAnsi" w:cstheme="majorHAnsi"/>
          <w:sz w:val="22"/>
          <w:szCs w:val="22"/>
          <w:lang w:eastAsia="en-US"/>
        </w:rPr>
        <w:t>Adoptar las acciones que sean necesarias para evitar retrasos injustificados, ya sea en las entregas parciales o totales, incluso evitará retrasos al cronograma valorado de trabajos</w:t>
      </w:r>
      <w:bookmarkEnd w:id="4"/>
    </w:p>
    <w:p w14:paraId="51AA832C" w14:textId="5BB80F69"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Imponer las multas a que hubiere lugar, las cuales deberán estar tipificadas en el contrato administrativo, para lo cual se deberá respetar el debido proceso. </w:t>
      </w:r>
    </w:p>
    <w:p w14:paraId="1576FDE3" w14:textId="028FED05"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Administrar las garantías correspondientes, de conformidad con las normas que la regulan y en los casos que apliquen, esta obligación persistirá durante todo el periodo de vigencia del contrato, sin perjuicio que esta actividad sea coordinada con el tesorero de la entidad contratante o quien haga sus veces, a la que le corresponde el control y custodia de las garantías. En todo caso la responsabilidad por la gestión de las garantías será solidaria entre el administrador del contrato y el tesorero. </w:t>
      </w:r>
    </w:p>
    <w:p w14:paraId="10F6AB35" w14:textId="6B9B8740"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Reportar a la máxima autoridad de la entidad contratante o su delegado, cualquier aspecto operativo, técnico, económico y de cualquier naturaleza que pudieren afectar al cumplimiento del contrato. </w:t>
      </w:r>
    </w:p>
    <w:p w14:paraId="28F83C44" w14:textId="56CCB065" w:rsidR="009805C9"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Coordinar con los demás órganos y profesionales de la entidad contratante, </w:t>
      </w:r>
      <w:r w:rsidR="003043BA" w:rsidRPr="009C2642">
        <w:rPr>
          <w:rFonts w:asciiTheme="majorHAnsi" w:eastAsiaTheme="minorHAnsi" w:hAnsiTheme="majorHAnsi" w:cstheme="majorHAnsi"/>
          <w:sz w:val="22"/>
          <w:szCs w:val="22"/>
          <w:lang w:eastAsia="en-US"/>
        </w:rPr>
        <w:t>que,</w:t>
      </w:r>
      <w:r w:rsidRPr="009C2642">
        <w:rPr>
          <w:rFonts w:asciiTheme="majorHAnsi" w:eastAsiaTheme="minorHAnsi" w:hAnsiTheme="majorHAnsi" w:cstheme="majorHAnsi"/>
          <w:sz w:val="22"/>
          <w:szCs w:val="22"/>
          <w:lang w:eastAsia="en-US"/>
        </w:rPr>
        <w:t xml:space="preserve"> por su competencia, conocimientos y perfil, sea indispensable su intervención, para garantizar la debida ejecución del contrato. </w:t>
      </w:r>
    </w:p>
    <w:p w14:paraId="08C8821F" w14:textId="5F4BF962"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Notificar la disponibilidad del anticipo cuando este sea contemplado en el contrato como forma de pago, para lo cual deberá coordinar con el área financiera de la entidad contratante. </w:t>
      </w:r>
    </w:p>
    <w:p w14:paraId="0F349417" w14:textId="73C45A31"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Verificar que los movimientos de la cuenta del contratista correspondan estrictamente al procedimiento de devengamiento del anticipo y su ejecución contractual. </w:t>
      </w:r>
    </w:p>
    <w:p w14:paraId="6F21EC00" w14:textId="55F4D77C"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bookmarkStart w:id="5" w:name="_Hlk91709407"/>
      <w:r w:rsidRPr="009C2642">
        <w:rPr>
          <w:rFonts w:asciiTheme="majorHAnsi" w:eastAsiaTheme="minorHAnsi" w:hAnsiTheme="majorHAnsi" w:cstheme="majorHAnsi"/>
          <w:sz w:val="22"/>
          <w:szCs w:val="22"/>
          <w:lang w:eastAsia="en-US"/>
        </w:rPr>
        <w:t>Proporcionar al contratista todas las instrucciones que sean necesarias para garantizar el debido cumplimiento del contrato</w:t>
      </w:r>
      <w:bookmarkEnd w:id="5"/>
      <w:r w:rsidRPr="009C2642">
        <w:rPr>
          <w:rFonts w:asciiTheme="majorHAnsi" w:eastAsiaTheme="minorHAnsi" w:hAnsiTheme="majorHAnsi" w:cstheme="majorHAnsi"/>
          <w:sz w:val="22"/>
          <w:szCs w:val="22"/>
          <w:lang w:eastAsia="en-US"/>
        </w:rPr>
        <w:t xml:space="preserve">. </w:t>
      </w:r>
    </w:p>
    <w:p w14:paraId="0367BE4E" w14:textId="01B81782"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Emitir instrucciones adicionales respecto del cumplimiento de especificaciones técnicas o términos de referencia, en caso de que cualquier dato o información no hubieren sido establecidos o el contratista no pudiere obtenerla directamente, en ningún caso dichas instrucciones modificarán las especificaciones técnicas o términos de referencia. </w:t>
      </w:r>
    </w:p>
    <w:p w14:paraId="3DFC6504" w14:textId="3C2FB9DA"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bookmarkStart w:id="6" w:name="_Hlk91709445"/>
      <w:r w:rsidRPr="009C2642">
        <w:rPr>
          <w:rFonts w:asciiTheme="majorHAnsi" w:eastAsiaTheme="minorHAnsi" w:hAnsiTheme="majorHAnsi" w:cstheme="majorHAnsi"/>
          <w:sz w:val="22"/>
          <w:szCs w:val="22"/>
          <w:lang w:eastAsia="en-US"/>
        </w:rPr>
        <w:t xml:space="preserve">Requerir motivadamente al contratista, la sustitución de cualquier integrante de su personal cuando lo considere incompetente o negligente en su </w:t>
      </w:r>
      <w:r w:rsidR="003043BA" w:rsidRPr="009C2642">
        <w:rPr>
          <w:rFonts w:asciiTheme="majorHAnsi" w:eastAsiaTheme="minorHAnsi" w:hAnsiTheme="majorHAnsi" w:cstheme="majorHAnsi"/>
          <w:sz w:val="22"/>
          <w:szCs w:val="22"/>
          <w:lang w:eastAsia="en-US"/>
        </w:rPr>
        <w:t>oficio</w:t>
      </w:r>
      <w:r w:rsidRPr="009C2642">
        <w:rPr>
          <w:rFonts w:asciiTheme="majorHAnsi" w:eastAsiaTheme="minorHAnsi" w:hAnsiTheme="majorHAnsi" w:cstheme="majorHAnsi"/>
          <w:sz w:val="22"/>
          <w:szCs w:val="22"/>
          <w:lang w:eastAsia="en-US"/>
        </w:rPr>
        <w:t xml:space="preserve"> se negare a cumplir las estipulaciones del contrato y los documentos anexos, o cuando presente una conducta incompatible con sus obligaciones. El personal con el que se sustituya deberá acreditar la misma o mejor capacidad, experiencia y demás exigencias establecidas en los pliegos</w:t>
      </w:r>
      <w:bookmarkEnd w:id="6"/>
      <w:r w:rsidRPr="009C2642">
        <w:rPr>
          <w:rFonts w:asciiTheme="majorHAnsi" w:eastAsiaTheme="minorHAnsi" w:hAnsiTheme="majorHAnsi" w:cstheme="majorHAnsi"/>
          <w:sz w:val="22"/>
          <w:szCs w:val="22"/>
          <w:lang w:eastAsia="en-US"/>
        </w:rPr>
        <w:t xml:space="preserve">. </w:t>
      </w:r>
    </w:p>
    <w:p w14:paraId="16BC2A84" w14:textId="184EB509"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Autorizar o negar el cambio del personal asignado a la ejecución del contrato, para ello deberá cerciorarse que el personal que el contratista pretende sustituir al inicialmente propuesto, a más de acreditar la misma o mejor capacidad, experiencia y demás exigencias establecidas en los pliegos, desarrolle adecuadamente las funciones encomendadas. </w:t>
      </w:r>
    </w:p>
    <w:p w14:paraId="4BB7B82F" w14:textId="1711D82F"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Verificar de acuerdo con la naturaleza del objeto de contratación, que el contratista cuente o disponga de todos los permisos y autorizaciones que le habiliten para el ejercicio de su actividad, especialmente al cumplimiento de legislación ambiental, seguridad industrial y salud ocupacional, legislación laboral, y aquellos términos o condiciones adicionales que se hayan establecidos en el contrato. </w:t>
      </w:r>
    </w:p>
    <w:p w14:paraId="6221BFAF" w14:textId="798DBF4D"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Reportar a las autoridades de control, cuando tenga conocimiento que el contratista no cumpla con sus obligaciones laborales y patronales conforme a la ley. </w:t>
      </w:r>
    </w:p>
    <w:p w14:paraId="43C389E5" w14:textId="1FD6F8C7"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Verificar permanentemente y en los casos que sea aplicable, el cumplimiento de Valor de Agregado Ecuatoriano, desagregación y transferencia tecnológica, así como el cumplimiento de </w:t>
      </w:r>
      <w:r w:rsidRPr="009C2642">
        <w:rPr>
          <w:rFonts w:asciiTheme="majorHAnsi" w:eastAsiaTheme="minorHAnsi" w:hAnsiTheme="majorHAnsi" w:cstheme="majorHAnsi"/>
          <w:sz w:val="22"/>
          <w:szCs w:val="22"/>
          <w:lang w:eastAsia="en-US"/>
        </w:rPr>
        <w:lastRenderedPageBreak/>
        <w:t xml:space="preserve">cualquier otra figura legalmente exigible y que se encuentre prevista en el contrato o que por la naturaleza del objeto y el procedimiento de contratación sean imputables al contratista. </w:t>
      </w:r>
    </w:p>
    <w:p w14:paraId="3F8DF08E" w14:textId="713FD300" w:rsidR="00E07BD1" w:rsidRPr="009C2642" w:rsidRDefault="00E07BD1" w:rsidP="00D46BE3">
      <w:pPr>
        <w:pStyle w:val="Standard"/>
        <w:numPr>
          <w:ilvl w:val="1"/>
          <w:numId w:val="9"/>
        </w:numPr>
        <w:tabs>
          <w:tab w:val="left" w:pos="-540"/>
        </w:tabs>
        <w:ind w:left="785"/>
        <w:jc w:val="both"/>
        <w:textAlignment w:val="auto"/>
        <w:rPr>
          <w:rFonts w:asciiTheme="majorHAnsi" w:eastAsiaTheme="minorHAnsi" w:hAnsiTheme="majorHAnsi" w:cstheme="majorHAnsi"/>
          <w:sz w:val="22"/>
          <w:szCs w:val="22"/>
          <w:lang w:eastAsia="en-US"/>
        </w:rPr>
      </w:pPr>
      <w:bookmarkStart w:id="7" w:name="_Hlk91709566"/>
      <w:r w:rsidRPr="009C2642">
        <w:rPr>
          <w:rFonts w:asciiTheme="majorHAnsi" w:eastAsiaTheme="minorHAnsi" w:hAnsiTheme="majorHAnsi" w:cstheme="majorHAnsi"/>
          <w:sz w:val="22"/>
          <w:szCs w:val="22"/>
          <w:lang w:eastAsia="en-US"/>
        </w:rPr>
        <w:t>Elaborar e intervenir en las actas de entrega recepción a las que hace referencia el artículo 81 de la Ley Orgánica del Sistema Nacional de Contratación Pública; así como coordinar con el contratista y el técnico que no intervino durante la ejecución del contrato, la recepción del contrato</w:t>
      </w:r>
      <w:bookmarkEnd w:id="7"/>
      <w:r w:rsidRPr="009C2642">
        <w:rPr>
          <w:rFonts w:asciiTheme="majorHAnsi" w:eastAsiaTheme="minorHAnsi" w:hAnsiTheme="majorHAnsi" w:cstheme="majorHAnsi"/>
          <w:sz w:val="22"/>
          <w:szCs w:val="22"/>
          <w:lang w:eastAsia="en-US"/>
        </w:rPr>
        <w:t xml:space="preserve">. </w:t>
      </w:r>
    </w:p>
    <w:p w14:paraId="43450CD1" w14:textId="1CC351CF" w:rsidR="009805C9" w:rsidRPr="009C2642" w:rsidRDefault="009805C9" w:rsidP="00D46BE3">
      <w:pPr>
        <w:pStyle w:val="Standard"/>
        <w:tabs>
          <w:tab w:val="left" w:pos="-540"/>
        </w:tabs>
        <w:ind w:left="763" w:hanging="284"/>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18.</w:t>
      </w:r>
      <w:r w:rsidR="00E07BD1" w:rsidRPr="009C2642">
        <w:rPr>
          <w:rFonts w:asciiTheme="majorHAnsi" w:eastAsiaTheme="minorHAnsi" w:hAnsiTheme="majorHAnsi" w:cstheme="majorHAnsi"/>
          <w:sz w:val="22"/>
          <w:szCs w:val="22"/>
          <w:lang w:eastAsia="en-US"/>
        </w:rPr>
        <w:t xml:space="preserve"> Manejar el Portal de Compras Públicas durante la fase contractual. Al momento de registrar </w:t>
      </w:r>
      <w:r w:rsidRPr="009C2642">
        <w:rPr>
          <w:rFonts w:asciiTheme="majorHAnsi" w:eastAsiaTheme="minorHAnsi" w:hAnsiTheme="majorHAnsi" w:cstheme="majorHAnsi"/>
          <w:sz w:val="22"/>
          <w:szCs w:val="22"/>
          <w:lang w:eastAsia="en-US"/>
        </w:rPr>
        <w:t>la información</w:t>
      </w:r>
      <w:r w:rsidR="00E07BD1" w:rsidRPr="009C2642">
        <w:rPr>
          <w:rFonts w:asciiTheme="majorHAnsi" w:eastAsiaTheme="minorHAnsi" w:hAnsiTheme="majorHAnsi" w:cstheme="majorHAnsi"/>
          <w:sz w:val="22"/>
          <w:szCs w:val="22"/>
          <w:lang w:eastAsia="en-US"/>
        </w:rPr>
        <w:t xml:space="preserve"> del contrato administrativo por parte del usuario creador del proceso, se deberá habilitar el usuario para el administrador del contrato, quien publicará en el Portal toda la información relevante a la fase de ejecución contractual, de conformidad con los manuales de usuario o directrices que emita el SERCOP para el efecto. En cualquier caso, la finalización del proceso en el Portal le corresponde al usuario creador del proceso, o a quien se haya migrado el mismo, para el registro de las actividades finales del contrato, debiendo publicar cualquier otro documento relevante no imputable al administrador del contrato. En caso de darse un cambio de administrador del contrato, el administrador entrante una vez recibida la notificación de designación, deberá coordinar inmediatamente con los servidores encargados de la administración del Portal, para que se le habilite el usuario y pueda registrar toda la información relevante.</w:t>
      </w:r>
    </w:p>
    <w:p w14:paraId="4860D064" w14:textId="78BD2A9E" w:rsidR="00E07BD1" w:rsidRPr="009C2642" w:rsidRDefault="00E07BD1" w:rsidP="00D46BE3">
      <w:pPr>
        <w:pStyle w:val="Standard"/>
        <w:numPr>
          <w:ilvl w:val="0"/>
          <w:numId w:val="12"/>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 xml:space="preserve">Armar y organizar el expediente de toda la gestión de administración del contrato, dejando la suficiente evidencia documental a efectos de las auditorías ulteriores que los órganos de control del </w:t>
      </w:r>
      <w:r w:rsidR="00A31614" w:rsidRPr="009C2642">
        <w:rPr>
          <w:rFonts w:asciiTheme="majorHAnsi" w:eastAsiaTheme="minorHAnsi" w:hAnsiTheme="majorHAnsi" w:cstheme="majorHAnsi"/>
          <w:sz w:val="22"/>
          <w:szCs w:val="22"/>
          <w:lang w:eastAsia="en-US"/>
        </w:rPr>
        <w:t>E</w:t>
      </w:r>
      <w:r w:rsidRPr="009C2642">
        <w:rPr>
          <w:rFonts w:asciiTheme="majorHAnsi" w:eastAsiaTheme="minorHAnsi" w:hAnsiTheme="majorHAnsi" w:cstheme="majorHAnsi"/>
          <w:sz w:val="22"/>
          <w:szCs w:val="22"/>
          <w:lang w:eastAsia="en-US"/>
        </w:rPr>
        <w:t xml:space="preserve">stado realicen. </w:t>
      </w:r>
    </w:p>
    <w:p w14:paraId="6A5002DB" w14:textId="77777777" w:rsidR="009C2642" w:rsidRPr="009C2642" w:rsidRDefault="00E07BD1" w:rsidP="009C2642">
      <w:pPr>
        <w:pStyle w:val="Standard"/>
        <w:numPr>
          <w:ilvl w:val="0"/>
          <w:numId w:val="12"/>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eastAsiaTheme="minorHAnsi" w:hAnsiTheme="majorHAnsi" w:cstheme="majorHAnsi"/>
          <w:sz w:val="22"/>
          <w:szCs w:val="22"/>
          <w:lang w:eastAsia="en-US"/>
        </w:rPr>
        <w:t>Cualquier otra que de acuerdo con la naturaleza del objeto de contratación sea indispensable para garantizar su debida ejecución, en todo caso, las entidades contratantes deberán describir con precisión las atribuciones adicionales del administrador del contrato en la cláusula respectiva del contrato administrativo.</w:t>
      </w:r>
    </w:p>
    <w:p w14:paraId="2253A8CD" w14:textId="62156852" w:rsidR="009C2642" w:rsidRPr="009C2642" w:rsidRDefault="009C2642" w:rsidP="009C2642">
      <w:pPr>
        <w:pStyle w:val="Standard"/>
        <w:numPr>
          <w:ilvl w:val="0"/>
          <w:numId w:val="12"/>
        </w:numPr>
        <w:tabs>
          <w:tab w:val="left" w:pos="-540"/>
        </w:tabs>
        <w:ind w:left="785"/>
        <w:jc w:val="both"/>
        <w:textAlignment w:val="auto"/>
        <w:rPr>
          <w:rFonts w:asciiTheme="majorHAnsi" w:eastAsiaTheme="minorHAnsi" w:hAnsiTheme="majorHAnsi" w:cstheme="majorHAnsi"/>
          <w:sz w:val="22"/>
          <w:szCs w:val="22"/>
          <w:lang w:eastAsia="en-US"/>
        </w:rPr>
      </w:pPr>
      <w:r w:rsidRPr="009C2642">
        <w:rPr>
          <w:rFonts w:asciiTheme="majorHAnsi" w:hAnsiTheme="majorHAnsi" w:cstheme="majorHAnsi"/>
          <w:sz w:val="22"/>
          <w:szCs w:val="22"/>
        </w:rPr>
        <w:t xml:space="preserve">Cumplir con lo establecido en el TÍTULO V FASE CONTRACTUAL O EJECUCCIÓN CONTRACTUAL del RGLOSNCP. </w:t>
      </w:r>
    </w:p>
    <w:p w14:paraId="6A991F4A" w14:textId="77777777" w:rsidR="009D29E7" w:rsidRPr="009C2642" w:rsidRDefault="009D29E7" w:rsidP="009D29E7">
      <w:pPr>
        <w:pStyle w:val="Standard"/>
        <w:tabs>
          <w:tab w:val="left" w:pos="-540"/>
        </w:tabs>
        <w:ind w:left="785"/>
        <w:jc w:val="both"/>
        <w:textAlignment w:val="auto"/>
        <w:rPr>
          <w:rFonts w:asciiTheme="majorHAnsi" w:eastAsiaTheme="minorHAnsi" w:hAnsiTheme="majorHAnsi" w:cstheme="majorHAnsi"/>
          <w:sz w:val="22"/>
          <w:szCs w:val="22"/>
          <w:lang w:eastAsia="en-US"/>
        </w:rPr>
      </w:pPr>
    </w:p>
    <w:p w14:paraId="77A56776" w14:textId="77777777" w:rsidR="00B93823" w:rsidRPr="009C2642" w:rsidRDefault="00B93823" w:rsidP="00360E5E">
      <w:pPr>
        <w:pStyle w:val="Prrafodelista"/>
        <w:numPr>
          <w:ilvl w:val="0"/>
          <w:numId w:val="1"/>
        </w:numPr>
        <w:spacing w:after="0" w:line="240" w:lineRule="auto"/>
        <w:ind w:left="770"/>
        <w:jc w:val="both"/>
        <w:rPr>
          <w:rFonts w:asciiTheme="majorHAnsi" w:hAnsiTheme="majorHAnsi" w:cstheme="majorHAnsi"/>
          <w:b/>
        </w:rPr>
      </w:pPr>
      <w:r w:rsidRPr="009C2642">
        <w:rPr>
          <w:rFonts w:asciiTheme="majorHAnsi" w:hAnsiTheme="majorHAnsi" w:cstheme="majorHAnsi"/>
          <w:b/>
        </w:rPr>
        <w:t>MULTAS</w:t>
      </w:r>
    </w:p>
    <w:p w14:paraId="21800EC4" w14:textId="77777777" w:rsidR="00FF0227" w:rsidRPr="009C2642" w:rsidRDefault="00FF0227" w:rsidP="00FF0227">
      <w:pPr>
        <w:jc w:val="both"/>
        <w:rPr>
          <w:rFonts w:asciiTheme="majorHAnsi" w:hAnsiTheme="majorHAnsi" w:cstheme="majorHAnsi"/>
          <w:sz w:val="22"/>
          <w:szCs w:val="22"/>
          <w:lang w:val="es-EC"/>
        </w:rPr>
      </w:pPr>
    </w:p>
    <w:p w14:paraId="59857BFD" w14:textId="77777777" w:rsidR="00292839" w:rsidRPr="009C2642" w:rsidRDefault="00292839" w:rsidP="00FF0227">
      <w:pPr>
        <w:jc w:val="both"/>
        <w:rPr>
          <w:rFonts w:asciiTheme="majorHAnsi" w:hAnsiTheme="majorHAnsi" w:cstheme="majorHAnsi"/>
          <w:sz w:val="22"/>
          <w:szCs w:val="22"/>
          <w:lang w:val="es-EC"/>
        </w:rPr>
      </w:pPr>
      <w:r w:rsidRPr="009C2642">
        <w:rPr>
          <w:rFonts w:asciiTheme="majorHAnsi" w:hAnsiTheme="majorHAnsi" w:cstheme="majorHAnsi"/>
          <w:sz w:val="22"/>
          <w:szCs w:val="22"/>
          <w:highlight w:val="yellow"/>
          <w:lang w:val="es-EC"/>
        </w:rPr>
        <w:t>A</w:t>
      </w:r>
      <w:r w:rsidR="00FF0227" w:rsidRPr="009C2642">
        <w:rPr>
          <w:rFonts w:asciiTheme="majorHAnsi" w:hAnsiTheme="majorHAnsi" w:cstheme="majorHAnsi"/>
          <w:sz w:val="22"/>
          <w:szCs w:val="22"/>
          <w:highlight w:val="yellow"/>
          <w:lang w:val="es-EC"/>
        </w:rPr>
        <w:t>rtículo 71 de la ley</w:t>
      </w:r>
      <w:r w:rsidR="00FF0227" w:rsidRPr="009C2642">
        <w:rPr>
          <w:rFonts w:asciiTheme="majorHAnsi" w:hAnsiTheme="majorHAnsi" w:cstheme="majorHAnsi"/>
          <w:sz w:val="22"/>
          <w:szCs w:val="22"/>
          <w:lang w:val="es-EC"/>
        </w:rPr>
        <w:t xml:space="preserve"> </w:t>
      </w:r>
    </w:p>
    <w:p w14:paraId="20AE7864" w14:textId="77777777" w:rsidR="00201177" w:rsidRPr="009C2642" w:rsidRDefault="00292839" w:rsidP="00FF0227">
      <w:pPr>
        <w:jc w:val="both"/>
        <w:rPr>
          <w:rFonts w:asciiTheme="majorHAnsi" w:eastAsia="Times New Roman" w:hAnsiTheme="majorHAnsi" w:cstheme="majorHAnsi"/>
          <w:iCs/>
          <w:sz w:val="22"/>
          <w:szCs w:val="22"/>
          <w:highlight w:val="yellow"/>
          <w:lang w:val="es-EC" w:eastAsia="es-EC"/>
        </w:rPr>
      </w:pPr>
      <w:r w:rsidRPr="009C2642">
        <w:rPr>
          <w:rFonts w:asciiTheme="majorHAnsi" w:eastAsia="Times New Roman" w:hAnsiTheme="majorHAnsi" w:cstheme="majorHAnsi"/>
          <w:iCs/>
          <w:sz w:val="22"/>
          <w:szCs w:val="22"/>
          <w:highlight w:val="yellow"/>
          <w:lang w:val="es-EC" w:eastAsia="es-EC"/>
        </w:rPr>
        <w:t xml:space="preserve">Las multas se impondrán por retardo en la ejecución de las obligaciones contractuales conforme al cronograma valorado, así como por incumplimientos de las demás obligaciones contractuales, las que se determinarán por cada día de retardo; las multas se calcularán sobre el porcentaje de las obligaciones que se encuentran pendientes de ejecutarse conforme lo establecido en el contrato. </w:t>
      </w:r>
    </w:p>
    <w:p w14:paraId="1F7F15CD" w14:textId="604D6B05" w:rsidR="00B93823" w:rsidRPr="009C2642" w:rsidRDefault="00292839" w:rsidP="00FF0227">
      <w:pPr>
        <w:jc w:val="both"/>
        <w:rPr>
          <w:rFonts w:asciiTheme="majorHAnsi" w:eastAsia="Times New Roman" w:hAnsiTheme="majorHAnsi" w:cstheme="majorHAnsi"/>
          <w:iCs/>
          <w:sz w:val="22"/>
          <w:szCs w:val="22"/>
          <w:lang w:val="es-EC" w:eastAsia="es-EC"/>
        </w:rPr>
      </w:pPr>
      <w:r w:rsidRPr="009C2642">
        <w:rPr>
          <w:rFonts w:asciiTheme="majorHAnsi" w:eastAsia="Times New Roman" w:hAnsiTheme="majorHAnsi" w:cstheme="majorHAnsi"/>
          <w:iCs/>
          <w:sz w:val="22"/>
          <w:szCs w:val="22"/>
          <w:highlight w:val="yellow"/>
          <w:lang w:val="es-EC" w:eastAsia="es-EC"/>
        </w:rPr>
        <w:t>En todos los casos, las multas serán impuestas por el administrador del contrato, y el fiscalizador, si lo hubiere, el o los cuales establecerán el incumplimiento, fechas y montos.</w:t>
      </w:r>
    </w:p>
    <w:p w14:paraId="13A9A300" w14:textId="7648AD84" w:rsidR="00FF0227" w:rsidRPr="009C2642" w:rsidRDefault="00FF0227" w:rsidP="00FF0227">
      <w:pPr>
        <w:jc w:val="both"/>
        <w:rPr>
          <w:rFonts w:asciiTheme="majorHAnsi" w:hAnsiTheme="majorHAnsi" w:cstheme="majorHAnsi"/>
          <w:sz w:val="22"/>
          <w:szCs w:val="22"/>
          <w:lang w:val="es-EC"/>
        </w:rPr>
      </w:pPr>
    </w:p>
    <w:p w14:paraId="5D3595C4" w14:textId="09A76567" w:rsidR="00FF3C71" w:rsidRPr="009C2642" w:rsidRDefault="00FF3C71" w:rsidP="00FF0227">
      <w:pPr>
        <w:jc w:val="both"/>
        <w:rPr>
          <w:rFonts w:asciiTheme="majorHAnsi" w:hAnsiTheme="majorHAnsi" w:cstheme="majorHAnsi"/>
          <w:sz w:val="22"/>
          <w:szCs w:val="22"/>
          <w:lang w:val="es-EC"/>
        </w:rPr>
      </w:pPr>
      <w:r w:rsidRPr="009C2642">
        <w:rPr>
          <w:rFonts w:asciiTheme="majorHAnsi" w:hAnsiTheme="majorHAnsi" w:cstheme="majorHAnsi"/>
          <w:sz w:val="22"/>
          <w:szCs w:val="22"/>
          <w:lang w:val="es-EC"/>
        </w:rPr>
        <w:t>Las multas se deberán establecer por los incumplimientos del contratista a los plazos y cualquier obligación establecida en el contrato.</w:t>
      </w:r>
    </w:p>
    <w:p w14:paraId="75E9D697" w14:textId="77777777" w:rsidR="001F075F" w:rsidRPr="009C2642" w:rsidRDefault="001F075F" w:rsidP="00FF0227">
      <w:pPr>
        <w:jc w:val="both"/>
        <w:rPr>
          <w:rFonts w:asciiTheme="majorHAnsi" w:hAnsiTheme="majorHAnsi" w:cstheme="majorHAnsi"/>
          <w:sz w:val="22"/>
          <w:szCs w:val="22"/>
          <w:lang w:val="es-EC"/>
        </w:rPr>
      </w:pPr>
    </w:p>
    <w:p w14:paraId="5FC9FEC7" w14:textId="77777777" w:rsidR="003C7429" w:rsidRPr="009C2642" w:rsidRDefault="003C7429" w:rsidP="00C23081">
      <w:pPr>
        <w:autoSpaceDE w:val="0"/>
        <w:autoSpaceDN w:val="0"/>
        <w:adjustRightInd w:val="0"/>
        <w:jc w:val="both"/>
        <w:rPr>
          <w:rFonts w:asciiTheme="majorHAnsi" w:eastAsia="Times New Roman" w:hAnsiTheme="majorHAnsi" w:cstheme="majorHAnsi"/>
          <w:iCs/>
          <w:sz w:val="22"/>
          <w:szCs w:val="22"/>
          <w:lang w:val="es-EC" w:eastAsia="es-EC"/>
        </w:rPr>
      </w:pPr>
      <w:r w:rsidRPr="009C2642">
        <w:rPr>
          <w:rFonts w:asciiTheme="majorHAnsi" w:eastAsia="Times New Roman" w:hAnsiTheme="majorHAnsi" w:cstheme="majorHAnsi"/>
          <w:iCs/>
          <w:sz w:val="22"/>
          <w:szCs w:val="22"/>
          <w:lang w:val="es-EC" w:eastAsia="es-EC"/>
        </w:rPr>
        <w:t xml:space="preserve">Por cada día de retraso, se cobrará una multa equivalente al </w:t>
      </w:r>
      <w:r w:rsidRPr="003043BA">
        <w:rPr>
          <w:rFonts w:asciiTheme="majorHAnsi" w:eastAsia="Times New Roman" w:hAnsiTheme="majorHAnsi" w:cstheme="majorHAnsi"/>
          <w:iCs/>
          <w:sz w:val="22"/>
          <w:szCs w:val="22"/>
          <w:lang w:val="es-EC" w:eastAsia="es-EC"/>
        </w:rPr>
        <w:t>uno por mil (1x1000)</w:t>
      </w:r>
      <w:r w:rsidRPr="009C2642">
        <w:rPr>
          <w:rFonts w:asciiTheme="majorHAnsi" w:eastAsia="Times New Roman" w:hAnsiTheme="majorHAnsi" w:cstheme="majorHAnsi"/>
          <w:iCs/>
          <w:sz w:val="22"/>
          <w:szCs w:val="22"/>
          <w:lang w:val="es-EC" w:eastAsia="es-EC"/>
        </w:rPr>
        <w:t xml:space="preserve"> sobre el porcentaje de las obligaciones que se encuentran pendientes de ejecutarse, en los siguientes casos:</w:t>
      </w:r>
    </w:p>
    <w:p w14:paraId="633FFCB2" w14:textId="77777777" w:rsidR="003C7429" w:rsidRPr="009C2642" w:rsidRDefault="003C7429" w:rsidP="00793F3D">
      <w:pPr>
        <w:autoSpaceDE w:val="0"/>
        <w:autoSpaceDN w:val="0"/>
        <w:adjustRightInd w:val="0"/>
        <w:jc w:val="both"/>
        <w:rPr>
          <w:rFonts w:asciiTheme="majorHAnsi" w:eastAsia="Times New Roman" w:hAnsiTheme="majorHAnsi" w:cstheme="majorHAnsi"/>
          <w:iCs/>
          <w:sz w:val="22"/>
          <w:szCs w:val="22"/>
          <w:lang w:val="es-EC" w:eastAsia="es-EC"/>
        </w:rPr>
      </w:pPr>
    </w:p>
    <w:p w14:paraId="28CE21CA" w14:textId="77777777" w:rsidR="003C7429" w:rsidRPr="009C2642" w:rsidRDefault="003C7429" w:rsidP="00C23081">
      <w:pPr>
        <w:pStyle w:val="Prrafodelista"/>
        <w:numPr>
          <w:ilvl w:val="0"/>
          <w:numId w:val="21"/>
        </w:numPr>
        <w:autoSpaceDE w:val="0"/>
        <w:autoSpaceDN w:val="0"/>
        <w:adjustRightInd w:val="0"/>
        <w:spacing w:after="0" w:line="240" w:lineRule="auto"/>
        <w:contextualSpacing w:val="0"/>
        <w:jc w:val="both"/>
        <w:rPr>
          <w:rFonts w:asciiTheme="majorHAnsi" w:eastAsia="Times New Roman" w:hAnsiTheme="majorHAnsi" w:cstheme="majorHAnsi"/>
          <w:iCs/>
          <w:lang w:eastAsia="es-EC"/>
        </w:rPr>
      </w:pPr>
      <w:r w:rsidRPr="009C2642">
        <w:rPr>
          <w:rFonts w:asciiTheme="majorHAnsi" w:eastAsia="Times New Roman" w:hAnsiTheme="majorHAnsi" w:cstheme="majorHAnsi"/>
          <w:iCs/>
          <w:lang w:eastAsia="es-EC"/>
        </w:rPr>
        <w:t>En el inicio de la ejecución del contrato.</w:t>
      </w:r>
    </w:p>
    <w:p w14:paraId="06F31628" w14:textId="77777777" w:rsidR="003C7429" w:rsidRPr="009C2642" w:rsidRDefault="003C7429" w:rsidP="00C23081">
      <w:pPr>
        <w:pStyle w:val="Prrafodelista"/>
        <w:numPr>
          <w:ilvl w:val="0"/>
          <w:numId w:val="21"/>
        </w:numPr>
        <w:autoSpaceDE w:val="0"/>
        <w:autoSpaceDN w:val="0"/>
        <w:adjustRightInd w:val="0"/>
        <w:spacing w:after="0" w:line="240" w:lineRule="auto"/>
        <w:contextualSpacing w:val="0"/>
        <w:jc w:val="both"/>
        <w:rPr>
          <w:rFonts w:asciiTheme="majorHAnsi" w:eastAsia="Times New Roman" w:hAnsiTheme="majorHAnsi" w:cstheme="majorHAnsi"/>
          <w:iCs/>
          <w:lang w:eastAsia="es-EC"/>
        </w:rPr>
      </w:pPr>
      <w:r w:rsidRPr="009C2642">
        <w:rPr>
          <w:rFonts w:asciiTheme="majorHAnsi" w:eastAsia="Times New Roman" w:hAnsiTheme="majorHAnsi" w:cstheme="majorHAnsi"/>
          <w:iCs/>
          <w:lang w:eastAsia="es-EC"/>
        </w:rPr>
        <w:t>En el cumplimiento de la solicitud efectuada por el administrador de contrato. En caso de que la contratista cumpla y lo solicitado no esté efectuado conforme a lo dispuesto por el administrador del contrato, tendrá opción de un cambio para remediar el error. De persistir el error el mismo será sancionado con multa por cada día de retraso hasta su cumplimiento.</w:t>
      </w:r>
    </w:p>
    <w:p w14:paraId="36A5B2DB" w14:textId="77777777" w:rsidR="003C7429" w:rsidRPr="009C2642" w:rsidRDefault="003C7429" w:rsidP="00C23081">
      <w:pPr>
        <w:pStyle w:val="Prrafodelista"/>
        <w:numPr>
          <w:ilvl w:val="0"/>
          <w:numId w:val="21"/>
        </w:numPr>
        <w:autoSpaceDE w:val="0"/>
        <w:autoSpaceDN w:val="0"/>
        <w:adjustRightInd w:val="0"/>
        <w:spacing w:after="0" w:line="240" w:lineRule="auto"/>
        <w:contextualSpacing w:val="0"/>
        <w:jc w:val="both"/>
        <w:rPr>
          <w:rFonts w:asciiTheme="majorHAnsi" w:eastAsia="Times New Roman" w:hAnsiTheme="majorHAnsi" w:cstheme="majorHAnsi"/>
          <w:iCs/>
          <w:lang w:eastAsia="es-EC"/>
        </w:rPr>
      </w:pPr>
      <w:r w:rsidRPr="009C2642">
        <w:rPr>
          <w:rFonts w:asciiTheme="majorHAnsi" w:eastAsia="Times New Roman" w:hAnsiTheme="majorHAnsi" w:cstheme="majorHAnsi"/>
          <w:iCs/>
          <w:lang w:eastAsia="es-EC"/>
        </w:rPr>
        <w:t>Por el incumplimiento de las otras obligaciones establecidas en el presente documento</w:t>
      </w:r>
    </w:p>
    <w:p w14:paraId="39FDBD20" w14:textId="65BFE268" w:rsidR="00F06930" w:rsidRPr="009C2642" w:rsidRDefault="00F06930" w:rsidP="00793F3D">
      <w:pPr>
        <w:ind w:hanging="142"/>
        <w:jc w:val="both"/>
        <w:rPr>
          <w:rFonts w:asciiTheme="majorHAnsi" w:hAnsiTheme="majorHAnsi" w:cstheme="majorHAnsi"/>
          <w:sz w:val="22"/>
          <w:szCs w:val="22"/>
          <w:lang w:val="es-EC"/>
        </w:rPr>
      </w:pPr>
    </w:p>
    <w:p w14:paraId="430C246F" w14:textId="59C25D05" w:rsidR="00F26DB1" w:rsidRPr="009C2642" w:rsidRDefault="00F26DB1" w:rsidP="00F26DB1">
      <w:pPr>
        <w:jc w:val="both"/>
        <w:rPr>
          <w:rFonts w:asciiTheme="majorHAnsi" w:eastAsia="Times New Roman" w:hAnsiTheme="majorHAnsi" w:cstheme="majorHAnsi"/>
          <w:iCs/>
          <w:sz w:val="22"/>
          <w:szCs w:val="22"/>
          <w:highlight w:val="green"/>
          <w:lang w:val="es-EC" w:eastAsia="es-EC"/>
        </w:rPr>
      </w:pPr>
      <w:bookmarkStart w:id="8" w:name="_Hlk91709718"/>
      <w:r w:rsidRPr="009C2642">
        <w:rPr>
          <w:rFonts w:asciiTheme="majorHAnsi" w:eastAsia="Times New Roman" w:hAnsiTheme="majorHAnsi" w:cstheme="majorHAnsi"/>
          <w:iCs/>
          <w:sz w:val="22"/>
          <w:szCs w:val="22"/>
          <w:highlight w:val="green"/>
          <w:lang w:val="es-EC" w:eastAsia="es-EC"/>
        </w:rPr>
        <w:t>En el caso de que el contrato no prevea entregas parciales, la multa por los retrasos en las entregas se calcularán por el valor total del contrato.</w:t>
      </w:r>
    </w:p>
    <w:bookmarkEnd w:id="8"/>
    <w:p w14:paraId="488C2249" w14:textId="77777777" w:rsidR="00F26DB1" w:rsidRPr="009C2642" w:rsidRDefault="00F26DB1" w:rsidP="00716787">
      <w:pPr>
        <w:jc w:val="both"/>
        <w:rPr>
          <w:rFonts w:asciiTheme="majorHAnsi" w:eastAsia="Times New Roman" w:hAnsiTheme="majorHAnsi" w:cstheme="majorHAnsi"/>
          <w:iCs/>
          <w:sz w:val="22"/>
          <w:szCs w:val="22"/>
          <w:lang w:val="es-EC" w:eastAsia="es-EC"/>
        </w:rPr>
      </w:pPr>
    </w:p>
    <w:p w14:paraId="0D5D928A" w14:textId="2A9245CA" w:rsidR="00716787" w:rsidRPr="009C2642" w:rsidRDefault="00716787" w:rsidP="00716787">
      <w:pPr>
        <w:jc w:val="both"/>
        <w:rPr>
          <w:rFonts w:asciiTheme="majorHAnsi" w:eastAsia="Times New Roman" w:hAnsiTheme="majorHAnsi" w:cstheme="majorHAnsi"/>
          <w:iCs/>
          <w:sz w:val="22"/>
          <w:szCs w:val="22"/>
          <w:lang w:val="es-EC" w:eastAsia="es-EC"/>
        </w:rPr>
      </w:pPr>
      <w:r w:rsidRPr="009C2642">
        <w:rPr>
          <w:rFonts w:asciiTheme="majorHAnsi" w:eastAsia="Times New Roman" w:hAnsiTheme="majorHAnsi" w:cstheme="majorHAnsi"/>
          <w:iCs/>
          <w:sz w:val="22"/>
          <w:szCs w:val="22"/>
          <w:lang w:val="es-EC" w:eastAsia="es-EC"/>
        </w:rPr>
        <w:t>Si el valor de las multas impuestas llegare a superar el 5% del monto total del contrato, la Entidad Contratante podrá declarar, anticipada y unilateralmente, la terminación del contrato, conforme lo dispuesto en el numeral 3 del artículo 94 de la LOSNCP</w:t>
      </w:r>
      <w:r w:rsidR="001F075F" w:rsidRPr="009C2642">
        <w:rPr>
          <w:rFonts w:asciiTheme="majorHAnsi" w:eastAsia="Times New Roman" w:hAnsiTheme="majorHAnsi" w:cstheme="majorHAnsi"/>
          <w:iCs/>
          <w:sz w:val="22"/>
          <w:szCs w:val="22"/>
          <w:lang w:val="es-EC" w:eastAsia="es-EC"/>
        </w:rPr>
        <w:t>.</w:t>
      </w:r>
    </w:p>
    <w:p w14:paraId="7133DB8B" w14:textId="77777777" w:rsidR="00716787" w:rsidRPr="009C2642" w:rsidRDefault="00716787" w:rsidP="00716787">
      <w:pPr>
        <w:ind w:left="142" w:hanging="142"/>
        <w:jc w:val="both"/>
        <w:rPr>
          <w:rFonts w:asciiTheme="majorHAnsi" w:eastAsia="Times New Roman" w:hAnsiTheme="majorHAnsi" w:cstheme="majorHAnsi"/>
          <w:iCs/>
          <w:sz w:val="22"/>
          <w:szCs w:val="22"/>
          <w:lang w:val="es-EC" w:eastAsia="es-EC"/>
        </w:rPr>
      </w:pPr>
    </w:p>
    <w:p w14:paraId="2D57413A" w14:textId="3333897F" w:rsidR="00716787" w:rsidRPr="009C2642" w:rsidRDefault="00716787" w:rsidP="00716787">
      <w:pPr>
        <w:jc w:val="both"/>
        <w:rPr>
          <w:rFonts w:asciiTheme="majorHAnsi" w:eastAsia="Times New Roman" w:hAnsiTheme="majorHAnsi" w:cstheme="majorHAnsi"/>
          <w:iCs/>
          <w:sz w:val="22"/>
          <w:szCs w:val="22"/>
          <w:lang w:val="es-EC" w:eastAsia="es-EC"/>
        </w:rPr>
      </w:pPr>
      <w:r w:rsidRPr="009C2642">
        <w:rPr>
          <w:rFonts w:asciiTheme="majorHAnsi" w:eastAsia="Times New Roman" w:hAnsiTheme="majorHAnsi" w:cstheme="majorHAnsi"/>
          <w:iCs/>
          <w:sz w:val="22"/>
          <w:szCs w:val="22"/>
          <w:lang w:val="es-EC" w:eastAsia="es-EC"/>
        </w:rPr>
        <w:t>Las multas no serán revisadas ni devueltas por ningún concepto al contratista</w:t>
      </w:r>
    </w:p>
    <w:p w14:paraId="236B75D2" w14:textId="6C93BE12" w:rsidR="00716787" w:rsidRPr="009C2642" w:rsidRDefault="00716787" w:rsidP="00716787">
      <w:pPr>
        <w:jc w:val="both"/>
        <w:rPr>
          <w:rFonts w:asciiTheme="majorHAnsi" w:eastAsia="Times New Roman" w:hAnsiTheme="majorHAnsi" w:cstheme="majorHAnsi"/>
          <w:iCs/>
          <w:sz w:val="22"/>
          <w:szCs w:val="22"/>
          <w:lang w:val="es-EC" w:eastAsia="es-EC"/>
        </w:rPr>
      </w:pPr>
    </w:p>
    <w:p w14:paraId="7AEFAEFF" w14:textId="26DA4536" w:rsidR="00716787" w:rsidRPr="009C2642" w:rsidRDefault="00716787" w:rsidP="001F075F">
      <w:pPr>
        <w:jc w:val="both"/>
        <w:rPr>
          <w:rFonts w:asciiTheme="majorHAnsi" w:eastAsia="Times New Roman" w:hAnsiTheme="majorHAnsi" w:cstheme="majorHAnsi"/>
          <w:iCs/>
          <w:sz w:val="22"/>
          <w:szCs w:val="22"/>
          <w:lang w:val="es-EC" w:eastAsia="es-EC"/>
        </w:rPr>
      </w:pPr>
      <w:r w:rsidRPr="009C2642">
        <w:rPr>
          <w:rFonts w:asciiTheme="majorHAnsi" w:eastAsia="Times New Roman" w:hAnsiTheme="majorHAnsi" w:cstheme="majorHAnsi"/>
          <w:iCs/>
          <w:sz w:val="22"/>
          <w:szCs w:val="22"/>
          <w:lang w:val="es-EC" w:eastAsia="es-EC"/>
        </w:rPr>
        <w:t>No habrá lugar a la imposición de multa, cuando el incumplimiento hubiere sido por caso fortuito o fuerza mayor, conforme lo dispuesto en el Art. 30 de la Codificación del Código Civil, debidamente comprobado y aceptado por la Contratante o hecho imputable a ESPOL. En tales casos, dentro de un término de (2) días contados a partir del hecho producido, el contratista comunicará a ESPOL la causa por la que se ha incumplido con los requerimientos de la institución, y esta a su vez, tendrá el término de (5) días contados a partir de la recepción de la comunicación, para aceptar o no los argumentos alegados</w:t>
      </w:r>
      <w:r w:rsidR="001F075F" w:rsidRPr="009C2642">
        <w:rPr>
          <w:rFonts w:asciiTheme="majorHAnsi" w:eastAsia="Times New Roman" w:hAnsiTheme="majorHAnsi" w:cstheme="majorHAnsi"/>
          <w:iCs/>
          <w:sz w:val="22"/>
          <w:szCs w:val="22"/>
          <w:lang w:val="es-EC" w:eastAsia="es-EC"/>
        </w:rPr>
        <w:t>.</w:t>
      </w:r>
    </w:p>
    <w:p w14:paraId="6E3C36B3" w14:textId="77777777" w:rsidR="00716787" w:rsidRPr="009C2642" w:rsidRDefault="00716787" w:rsidP="001F075F">
      <w:pPr>
        <w:ind w:hanging="142"/>
        <w:jc w:val="both"/>
        <w:rPr>
          <w:rFonts w:asciiTheme="majorHAnsi" w:hAnsiTheme="majorHAnsi" w:cstheme="majorHAnsi"/>
          <w:sz w:val="22"/>
          <w:szCs w:val="22"/>
          <w:lang w:val="es-EC"/>
        </w:rPr>
      </w:pPr>
    </w:p>
    <w:p w14:paraId="15E518BE" w14:textId="19F87DE9" w:rsidR="00936E82" w:rsidRPr="009C2642" w:rsidRDefault="00936E82" w:rsidP="00360E5E">
      <w:pPr>
        <w:pStyle w:val="Prrafodelista"/>
        <w:numPr>
          <w:ilvl w:val="0"/>
          <w:numId w:val="1"/>
        </w:numPr>
        <w:spacing w:after="0" w:line="240" w:lineRule="auto"/>
        <w:ind w:left="851" w:hanging="425"/>
        <w:jc w:val="both"/>
        <w:rPr>
          <w:rFonts w:asciiTheme="majorHAnsi" w:hAnsiTheme="majorHAnsi" w:cstheme="majorHAnsi"/>
          <w:b/>
        </w:rPr>
      </w:pPr>
      <w:r w:rsidRPr="009C2642">
        <w:rPr>
          <w:rFonts w:asciiTheme="majorHAnsi" w:hAnsiTheme="majorHAnsi" w:cstheme="majorHAnsi"/>
          <w:b/>
        </w:rPr>
        <w:t>OBSERVACIONES:</w:t>
      </w:r>
    </w:p>
    <w:p w14:paraId="7DF90B3E" w14:textId="0BB12789" w:rsidR="001F075F" w:rsidRPr="009C2642" w:rsidRDefault="001F075F" w:rsidP="001F075F">
      <w:pPr>
        <w:pStyle w:val="Prrafodelista"/>
        <w:tabs>
          <w:tab w:val="left" w:pos="142"/>
          <w:tab w:val="left" w:pos="709"/>
        </w:tabs>
        <w:spacing w:after="0" w:line="240" w:lineRule="auto"/>
        <w:ind w:left="0"/>
        <w:jc w:val="both"/>
        <w:rPr>
          <w:rFonts w:asciiTheme="majorHAnsi" w:hAnsiTheme="majorHAnsi" w:cstheme="majorHAnsi"/>
        </w:rPr>
      </w:pPr>
    </w:p>
    <w:p w14:paraId="6C6174AD" w14:textId="037C6424" w:rsidR="003C78A3" w:rsidRPr="009C2642" w:rsidRDefault="003C78A3" w:rsidP="003C78A3">
      <w:pPr>
        <w:pStyle w:val="Prrafodelista"/>
        <w:numPr>
          <w:ilvl w:val="0"/>
          <w:numId w:val="41"/>
        </w:numPr>
        <w:tabs>
          <w:tab w:val="left" w:pos="142"/>
          <w:tab w:val="left" w:pos="709"/>
        </w:tabs>
        <w:jc w:val="both"/>
        <w:rPr>
          <w:rFonts w:asciiTheme="majorHAnsi" w:hAnsiTheme="majorHAnsi" w:cstheme="majorHAnsi"/>
        </w:rPr>
      </w:pPr>
      <w:r w:rsidRPr="009C2642">
        <w:rPr>
          <w:rFonts w:asciiTheme="majorHAnsi" w:hAnsiTheme="majorHAnsi" w:cstheme="majorHAnsi"/>
        </w:rPr>
        <w:t xml:space="preserve">Se adjuntan </w:t>
      </w:r>
      <w:r w:rsidR="004F1A63" w:rsidRPr="009C2642">
        <w:rPr>
          <w:rFonts w:asciiTheme="majorHAnsi" w:hAnsiTheme="majorHAnsi" w:cstheme="majorHAnsi"/>
        </w:rPr>
        <w:t xml:space="preserve">los formularios “1.1 </w:t>
      </w:r>
      <w:r w:rsidRPr="009C2642">
        <w:rPr>
          <w:rFonts w:asciiTheme="majorHAnsi" w:hAnsiTheme="majorHAnsi" w:cstheme="majorHAnsi"/>
        </w:rPr>
        <w:t>PRESENTACIÓN Y COMPROMISO</w:t>
      </w:r>
      <w:r w:rsidR="004F1A63" w:rsidRPr="009C2642">
        <w:rPr>
          <w:rFonts w:asciiTheme="majorHAnsi" w:hAnsiTheme="majorHAnsi" w:cstheme="majorHAnsi"/>
        </w:rPr>
        <w:t xml:space="preserve">” y “1.3 </w:t>
      </w:r>
      <w:r w:rsidRPr="009C2642">
        <w:rPr>
          <w:rFonts w:asciiTheme="majorHAnsi" w:hAnsiTheme="majorHAnsi" w:cstheme="majorHAnsi"/>
        </w:rPr>
        <w:t>NÓMINA DE SOCIOS ACCIONISTAS O PARTÍCIPES MAYORITARIOS DE PERSONAS JURÍDICAS Y DISPOSICIONES ESPECÍFICAS PARA PERSONAS NATURALES, OFERENTES</w:t>
      </w:r>
      <w:r w:rsidR="004F1A63" w:rsidRPr="009C2642">
        <w:rPr>
          <w:rFonts w:asciiTheme="majorHAnsi" w:hAnsiTheme="majorHAnsi" w:cstheme="majorHAnsi"/>
        </w:rPr>
        <w:t xml:space="preserve">”, </w:t>
      </w:r>
      <w:r w:rsidR="00576DF0" w:rsidRPr="009C2642">
        <w:rPr>
          <w:rFonts w:asciiTheme="majorHAnsi" w:hAnsiTheme="majorHAnsi" w:cstheme="majorHAnsi"/>
        </w:rPr>
        <w:t>de acuerdo con</w:t>
      </w:r>
      <w:r w:rsidR="004F1A63" w:rsidRPr="009C2642">
        <w:rPr>
          <w:rFonts w:asciiTheme="majorHAnsi" w:hAnsiTheme="majorHAnsi" w:cstheme="majorHAnsi"/>
        </w:rPr>
        <w:t xml:space="preserve"> </w:t>
      </w:r>
      <w:r w:rsidRPr="009C2642">
        <w:rPr>
          <w:rFonts w:asciiTheme="majorHAnsi" w:hAnsiTheme="majorHAnsi" w:cstheme="majorHAnsi"/>
        </w:rPr>
        <w:t xml:space="preserve">indicado en </w:t>
      </w:r>
      <w:r w:rsidR="004F1A63" w:rsidRPr="009C2642">
        <w:rPr>
          <w:rFonts w:asciiTheme="majorHAnsi" w:hAnsiTheme="majorHAnsi" w:cstheme="majorHAnsi"/>
        </w:rPr>
        <w:t>la resolución número RE-SERCOP-2022-124</w:t>
      </w:r>
      <w:r w:rsidRPr="009C2642">
        <w:rPr>
          <w:rFonts w:asciiTheme="majorHAnsi" w:hAnsiTheme="majorHAnsi" w:cstheme="majorHAnsi"/>
        </w:rPr>
        <w:t>.</w:t>
      </w:r>
    </w:p>
    <w:p w14:paraId="51F4263C" w14:textId="77777777" w:rsidR="003C78A3" w:rsidRPr="009C2642" w:rsidRDefault="003C78A3" w:rsidP="003C78A3">
      <w:pPr>
        <w:pStyle w:val="Prrafodelista"/>
        <w:tabs>
          <w:tab w:val="left" w:pos="142"/>
          <w:tab w:val="left" w:pos="709"/>
        </w:tabs>
        <w:jc w:val="both"/>
        <w:rPr>
          <w:rFonts w:asciiTheme="majorHAnsi" w:hAnsiTheme="majorHAnsi" w:cstheme="majorHAnsi"/>
        </w:rPr>
      </w:pPr>
    </w:p>
    <w:p w14:paraId="465287FF" w14:textId="131E1486" w:rsidR="003C78A3" w:rsidRPr="009C2642" w:rsidRDefault="00BC7C0D" w:rsidP="003C78A3">
      <w:pPr>
        <w:pStyle w:val="Prrafodelista"/>
        <w:numPr>
          <w:ilvl w:val="0"/>
          <w:numId w:val="41"/>
        </w:numPr>
        <w:tabs>
          <w:tab w:val="left" w:pos="142"/>
          <w:tab w:val="left" w:pos="709"/>
        </w:tabs>
        <w:jc w:val="both"/>
        <w:rPr>
          <w:rFonts w:asciiTheme="majorHAnsi" w:hAnsiTheme="majorHAnsi" w:cstheme="majorHAnsi"/>
        </w:rPr>
      </w:pPr>
      <w:r w:rsidRPr="009C2642">
        <w:rPr>
          <w:rFonts w:asciiTheme="majorHAnsi" w:hAnsiTheme="majorHAnsi" w:cstheme="majorHAnsi"/>
        </w:rPr>
        <w:t xml:space="preserve">En caso de presentar documentos emitidos en el exterior </w:t>
      </w:r>
      <w:r w:rsidR="00E437C8">
        <w:rPr>
          <w:rFonts w:asciiTheme="majorHAnsi" w:hAnsiTheme="majorHAnsi" w:cstheme="majorHAnsi"/>
        </w:rPr>
        <w:t xml:space="preserve">el adjudicatario previo a la </w:t>
      </w:r>
      <w:r w:rsidR="00576DF0">
        <w:rPr>
          <w:rFonts w:asciiTheme="majorHAnsi" w:hAnsiTheme="majorHAnsi" w:cstheme="majorHAnsi"/>
        </w:rPr>
        <w:t>suscripción</w:t>
      </w:r>
      <w:r w:rsidR="00E437C8">
        <w:rPr>
          <w:rFonts w:asciiTheme="majorHAnsi" w:hAnsiTheme="majorHAnsi" w:cstheme="majorHAnsi"/>
        </w:rPr>
        <w:t xml:space="preserve"> del contrato deberá entregarlos </w:t>
      </w:r>
      <w:r w:rsidRPr="009C2642">
        <w:rPr>
          <w:rFonts w:asciiTheme="majorHAnsi" w:hAnsiTheme="majorHAnsi" w:cstheme="majorHAnsi"/>
        </w:rPr>
        <w:t>apostillados y legalizado, en caso de ser un documento en idioma extranjero se deberá presentar su respectiva traducción al español (las traducciones de documentos en idioma extranjero efectuadas por uno o más intérpretes serán válidas siempre que la firma o firmas se encuentren autenticadas por un notario, por un cónsul del Ecuador o reconocida ante un juez de lo civil.) acorde a lo señalado en el art 29 de la Ley Orgánica para la Optimización y Eficiencia de Trámites Administrativos.</w:t>
      </w:r>
    </w:p>
    <w:p w14:paraId="67380D16" w14:textId="77777777" w:rsidR="003C78A3" w:rsidRPr="009C2642" w:rsidRDefault="003C78A3" w:rsidP="003C78A3">
      <w:pPr>
        <w:pStyle w:val="Prrafodelista"/>
        <w:rPr>
          <w:rFonts w:asciiTheme="majorHAnsi" w:hAnsiTheme="majorHAnsi" w:cstheme="majorHAnsi"/>
        </w:rPr>
      </w:pPr>
    </w:p>
    <w:p w14:paraId="085B4338" w14:textId="339716CD" w:rsidR="00D812BA" w:rsidRPr="009C2642" w:rsidRDefault="00D812BA" w:rsidP="003C78A3">
      <w:pPr>
        <w:pStyle w:val="Prrafodelista"/>
        <w:numPr>
          <w:ilvl w:val="0"/>
          <w:numId w:val="41"/>
        </w:numPr>
        <w:tabs>
          <w:tab w:val="left" w:pos="142"/>
          <w:tab w:val="left" w:pos="709"/>
        </w:tabs>
        <w:jc w:val="both"/>
        <w:rPr>
          <w:rFonts w:asciiTheme="majorHAnsi" w:hAnsiTheme="majorHAnsi" w:cstheme="majorHAnsi"/>
        </w:rPr>
      </w:pPr>
      <w:r w:rsidRPr="009C2642">
        <w:rPr>
          <w:rFonts w:asciiTheme="majorHAnsi" w:hAnsiTheme="majorHAnsi" w:cstheme="majorHAnsi"/>
        </w:rPr>
        <w:t>De acuerdo con lo establecido en</w:t>
      </w:r>
      <w:r w:rsidR="00BD3C67" w:rsidRPr="009C2642">
        <w:rPr>
          <w:rFonts w:asciiTheme="majorHAnsi" w:hAnsiTheme="majorHAnsi" w:cstheme="majorHAnsi"/>
        </w:rPr>
        <w:t xml:space="preserve"> el artículo 24.1 de la codificación de resoluciones del SERCOP, en los casos de los anexos o documentación de respaldo que se adjunte a la oferta, deberá ser digitalizado y bastará con la firma electrónica por el oferente en el último documento que sea parte del archivo digital, se aplicará también para los casos que hayan sido suscritos o emitidos por un tercero con firma manuscrita, Esta firma implicará la declaración de que todos los documentos presentados son auténticos, exactos y veraces, y que el oferente se hace responsable de los mismos dentro de los controles posteriores que se pueda realizar.</w:t>
      </w:r>
    </w:p>
    <w:p w14:paraId="37557E3C" w14:textId="77777777" w:rsidR="00BD3C67" w:rsidRPr="009C2642" w:rsidRDefault="00BD3C67" w:rsidP="00BD3C67">
      <w:pPr>
        <w:pStyle w:val="Prrafodelista"/>
        <w:rPr>
          <w:rFonts w:asciiTheme="majorHAnsi" w:hAnsiTheme="majorHAnsi" w:cstheme="majorHAnsi"/>
        </w:rPr>
      </w:pPr>
    </w:p>
    <w:p w14:paraId="5602E57B" w14:textId="57B372D7" w:rsidR="00576DF0" w:rsidRDefault="00576DF0" w:rsidP="00576DF0">
      <w:pPr>
        <w:pStyle w:val="Prrafodelista"/>
        <w:numPr>
          <w:ilvl w:val="0"/>
          <w:numId w:val="1"/>
        </w:numPr>
        <w:spacing w:after="0" w:line="240" w:lineRule="auto"/>
        <w:ind w:left="709" w:firstLine="0"/>
        <w:rPr>
          <w:rFonts w:cs="Calibri"/>
          <w:b/>
        </w:rPr>
      </w:pPr>
      <w:r>
        <w:rPr>
          <w:rFonts w:cs="Calibri"/>
          <w:b/>
        </w:rPr>
        <w:t>Designación de Administrador de Contrato.</w:t>
      </w:r>
    </w:p>
    <w:p w14:paraId="482A7600" w14:textId="77777777" w:rsidR="00576DF0" w:rsidRDefault="00576DF0" w:rsidP="00576DF0">
      <w:pPr>
        <w:pStyle w:val="Prrafodelista"/>
        <w:spacing w:after="0" w:line="240" w:lineRule="auto"/>
        <w:rPr>
          <w:rFonts w:cs="Calibri"/>
          <w:b/>
        </w:rPr>
      </w:pPr>
    </w:p>
    <w:p w14:paraId="1FFDC16F" w14:textId="01DD450B" w:rsidR="00576DF0" w:rsidRPr="00DB0967" w:rsidRDefault="00576DF0" w:rsidP="00576DF0">
      <w:pPr>
        <w:pStyle w:val="Prrafodelista"/>
        <w:spacing w:after="0" w:line="240" w:lineRule="auto"/>
        <w:ind w:left="0"/>
        <w:jc w:val="both"/>
        <w:rPr>
          <w:rFonts w:cs="Calibri"/>
          <w:bCs/>
        </w:rPr>
      </w:pPr>
      <w:r w:rsidRPr="00DB0967">
        <w:rPr>
          <w:rFonts w:cs="Calibri"/>
          <w:bCs/>
          <w:highlight w:val="yellow"/>
        </w:rPr>
        <w:t>DEFINIR NOMBRE Y CARGO DEL ADMINISTRADOR/</w:t>
      </w:r>
      <w:r w:rsidRPr="00576DF0">
        <w:rPr>
          <w:rFonts w:cs="Calibri"/>
          <w:bCs/>
          <w:highlight w:val="yellow"/>
        </w:rPr>
        <w:t>RESPONSABLE DE CONTRATO.</w:t>
      </w:r>
    </w:p>
    <w:p w14:paraId="302E7BA3" w14:textId="247465B6" w:rsidR="00D812BA" w:rsidRPr="009C2642" w:rsidRDefault="00D812BA" w:rsidP="00576DF0">
      <w:pPr>
        <w:pStyle w:val="Prrafodelista"/>
        <w:ind w:left="851"/>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841"/>
        <w:gridCol w:w="3392"/>
      </w:tblGrid>
      <w:tr w:rsidR="00576DF0" w:rsidRPr="00D12DE3" w14:paraId="5D0095A8" w14:textId="77777777" w:rsidTr="006D03A7">
        <w:trPr>
          <w:trHeight w:val="722"/>
        </w:trPr>
        <w:tc>
          <w:tcPr>
            <w:tcW w:w="2090" w:type="dxa"/>
            <w:shd w:val="clear" w:color="auto" w:fill="auto"/>
            <w:vAlign w:val="center"/>
          </w:tcPr>
          <w:p w14:paraId="4A39EFAC" w14:textId="77777777" w:rsidR="00576DF0" w:rsidRDefault="00576DF0" w:rsidP="006D03A7">
            <w:pPr>
              <w:jc w:val="center"/>
              <w:rPr>
                <w:rFonts w:ascii="Calibri Light" w:hAnsi="Calibri Light" w:cs="Calibri Light"/>
                <w:b/>
                <w:lang w:val="es-EC"/>
              </w:rPr>
            </w:pPr>
            <w:r>
              <w:rPr>
                <w:rFonts w:ascii="Calibri Light" w:hAnsi="Calibri Light" w:cs="Calibri Light"/>
                <w:b/>
                <w:lang w:val="es-EC"/>
              </w:rPr>
              <w:t>Elaborado y revisado por:</w:t>
            </w:r>
          </w:p>
        </w:tc>
        <w:tc>
          <w:tcPr>
            <w:tcW w:w="3841" w:type="dxa"/>
            <w:shd w:val="clear" w:color="auto" w:fill="auto"/>
            <w:vAlign w:val="center"/>
          </w:tcPr>
          <w:p w14:paraId="2BAC78A5" w14:textId="77777777" w:rsidR="00576DF0" w:rsidRPr="00E443DA" w:rsidRDefault="00576DF0" w:rsidP="006D03A7">
            <w:pPr>
              <w:jc w:val="center"/>
              <w:rPr>
                <w:rFonts w:ascii="Calibri Light" w:hAnsi="Calibri Light" w:cs="Calibri Light"/>
                <w:b/>
                <w:color w:val="5B9BD4"/>
                <w:sz w:val="22"/>
                <w:szCs w:val="22"/>
                <w:highlight w:val="green"/>
                <w:u w:val="single" w:color="5B9BD4"/>
                <w:lang w:val="es-EC"/>
              </w:rPr>
            </w:pPr>
            <w:r w:rsidRPr="00E443DA">
              <w:rPr>
                <w:rFonts w:ascii="Calibri Light" w:hAnsi="Calibri Light" w:cs="Calibri Light"/>
                <w:b/>
                <w:color w:val="5B9BD4"/>
                <w:sz w:val="22"/>
                <w:szCs w:val="22"/>
                <w:highlight w:val="green"/>
                <w:u w:val="single" w:color="5B9BD4"/>
                <w:lang w:val="es-EC"/>
              </w:rPr>
              <w:t>NOMBRE DEL SERVIDOR</w:t>
            </w:r>
          </w:p>
          <w:p w14:paraId="129D1FA5" w14:textId="77777777" w:rsidR="00576DF0" w:rsidRPr="00E443DA" w:rsidRDefault="00576DF0" w:rsidP="006D03A7">
            <w:pPr>
              <w:jc w:val="center"/>
              <w:rPr>
                <w:rFonts w:ascii="Calibri Light" w:hAnsi="Calibri Light" w:cs="Calibri Light"/>
                <w:i/>
                <w:color w:val="5B9BD4"/>
                <w:u w:val="single" w:color="5B9BD4"/>
                <w:lang w:val="es-EC"/>
              </w:rPr>
            </w:pPr>
            <w:r w:rsidRPr="00E443DA">
              <w:rPr>
                <w:rFonts w:ascii="Calibri Light" w:hAnsi="Calibri Light" w:cs="Calibri Light"/>
                <w:b/>
                <w:color w:val="5B9BD4"/>
                <w:sz w:val="22"/>
                <w:szCs w:val="22"/>
                <w:highlight w:val="green"/>
                <w:u w:val="single" w:color="5B9BD4"/>
                <w:lang w:val="es-EC"/>
              </w:rPr>
              <w:t>CARGO DEL SERVIDOR</w:t>
            </w:r>
          </w:p>
        </w:tc>
        <w:tc>
          <w:tcPr>
            <w:tcW w:w="3392" w:type="dxa"/>
            <w:shd w:val="clear" w:color="auto" w:fill="auto"/>
            <w:vAlign w:val="bottom"/>
          </w:tcPr>
          <w:p w14:paraId="30D3BE48" w14:textId="77777777" w:rsidR="00576DF0" w:rsidRDefault="00576DF0" w:rsidP="006D03A7">
            <w:pPr>
              <w:jc w:val="center"/>
              <w:rPr>
                <w:rFonts w:ascii="Calibri Light" w:hAnsi="Calibri Light" w:cs="Calibri Light"/>
                <w:b/>
                <w:sz w:val="22"/>
                <w:szCs w:val="22"/>
                <w:lang w:val="es-EC"/>
              </w:rPr>
            </w:pPr>
            <w:r>
              <w:rPr>
                <w:rFonts w:ascii="Calibri Light" w:hAnsi="Calibri Light" w:cs="Calibri Light"/>
                <w:sz w:val="22"/>
                <w:szCs w:val="22"/>
                <w:highlight w:val="yellow"/>
                <w:lang w:val="es-EC"/>
              </w:rPr>
              <w:t>El funcionario deberá estar CERTIFICADO ANTE EL SERCOP</w:t>
            </w:r>
          </w:p>
          <w:p w14:paraId="4637929E" w14:textId="77777777" w:rsidR="00576DF0" w:rsidRDefault="00576DF0" w:rsidP="006D03A7">
            <w:pPr>
              <w:jc w:val="center"/>
              <w:rPr>
                <w:rFonts w:ascii="Calibri Light" w:hAnsi="Calibri Light" w:cs="Calibri Light"/>
                <w:b/>
              </w:rPr>
            </w:pPr>
            <w:proofErr w:type="spellStart"/>
            <w:r>
              <w:rPr>
                <w:rFonts w:ascii="Calibri Light" w:hAnsi="Calibri Light" w:cs="Calibri Light"/>
                <w:b/>
              </w:rPr>
              <w:t>Firma</w:t>
            </w:r>
            <w:proofErr w:type="spellEnd"/>
            <w:r>
              <w:rPr>
                <w:rFonts w:ascii="Calibri Light" w:hAnsi="Calibri Light" w:cs="Calibri Light"/>
                <w:b/>
              </w:rPr>
              <w:t xml:space="preserve"> </w:t>
            </w:r>
          </w:p>
        </w:tc>
      </w:tr>
      <w:tr w:rsidR="00576DF0" w:rsidRPr="00D12DE3" w14:paraId="2561D00F" w14:textId="77777777" w:rsidTr="006D03A7">
        <w:trPr>
          <w:trHeight w:val="722"/>
        </w:trPr>
        <w:tc>
          <w:tcPr>
            <w:tcW w:w="2090" w:type="dxa"/>
            <w:shd w:val="clear" w:color="auto" w:fill="auto"/>
            <w:vAlign w:val="center"/>
          </w:tcPr>
          <w:p w14:paraId="7A7A3B33" w14:textId="77777777" w:rsidR="00576DF0" w:rsidRDefault="00576DF0" w:rsidP="006D03A7">
            <w:pPr>
              <w:jc w:val="center"/>
              <w:rPr>
                <w:rFonts w:ascii="Calibri Light" w:hAnsi="Calibri Light" w:cs="Calibri Light"/>
                <w:b/>
                <w:sz w:val="22"/>
                <w:szCs w:val="22"/>
                <w:lang w:val="es-EC"/>
              </w:rPr>
            </w:pPr>
            <w:r>
              <w:rPr>
                <w:rFonts w:ascii="Calibri Light" w:hAnsi="Calibri Light" w:cs="Calibri Light"/>
                <w:b/>
                <w:sz w:val="22"/>
                <w:szCs w:val="22"/>
                <w:lang w:val="es-EC"/>
              </w:rPr>
              <w:t>Aprobado por:</w:t>
            </w:r>
          </w:p>
        </w:tc>
        <w:tc>
          <w:tcPr>
            <w:tcW w:w="3841" w:type="dxa"/>
            <w:shd w:val="clear" w:color="auto" w:fill="auto"/>
            <w:vAlign w:val="center"/>
          </w:tcPr>
          <w:p w14:paraId="3E3E0651" w14:textId="77777777" w:rsidR="00576DF0" w:rsidRPr="00E443DA" w:rsidRDefault="00576DF0" w:rsidP="006D03A7">
            <w:pPr>
              <w:jc w:val="center"/>
              <w:rPr>
                <w:rFonts w:ascii="Calibri Light" w:hAnsi="Calibri Light" w:cs="Calibri Light"/>
                <w:b/>
                <w:color w:val="5B9BD4"/>
                <w:sz w:val="22"/>
                <w:szCs w:val="22"/>
                <w:highlight w:val="green"/>
                <w:u w:val="single" w:color="5B9BD4"/>
                <w:lang w:val="es-EC"/>
              </w:rPr>
            </w:pPr>
            <w:r w:rsidRPr="00E443DA">
              <w:rPr>
                <w:rFonts w:ascii="Calibri Light" w:hAnsi="Calibri Light" w:cs="Calibri Light"/>
                <w:b/>
                <w:color w:val="5B9BD4"/>
                <w:sz w:val="22"/>
                <w:szCs w:val="22"/>
                <w:highlight w:val="green"/>
                <w:u w:val="single" w:color="5B9BD4"/>
                <w:lang w:val="es-EC"/>
              </w:rPr>
              <w:t xml:space="preserve">NOMBRE DEL DIRECTIVO DE LA UNIDAD REQUIRENTE </w:t>
            </w:r>
          </w:p>
          <w:p w14:paraId="6C8535C1" w14:textId="77777777" w:rsidR="00576DF0" w:rsidRDefault="00576DF0" w:rsidP="006D03A7">
            <w:pPr>
              <w:jc w:val="center"/>
              <w:rPr>
                <w:rFonts w:ascii="Calibri Light" w:hAnsi="Calibri Light" w:cs="Calibri Light"/>
                <w:i/>
                <w:color w:val="5B9BD4"/>
                <w:sz w:val="22"/>
                <w:szCs w:val="22"/>
                <w:u w:val="single" w:color="5B9BD4"/>
              </w:rPr>
            </w:pPr>
            <w:r>
              <w:rPr>
                <w:rFonts w:ascii="Calibri Light" w:hAnsi="Calibri Light" w:cs="Calibri Light"/>
                <w:b/>
                <w:color w:val="5B9BD4"/>
                <w:sz w:val="22"/>
                <w:szCs w:val="22"/>
                <w:highlight w:val="green"/>
                <w:u w:val="single" w:color="5B9BD4"/>
              </w:rPr>
              <w:t>CARGO DEL DIRECTIVO</w:t>
            </w:r>
          </w:p>
        </w:tc>
        <w:tc>
          <w:tcPr>
            <w:tcW w:w="3392" w:type="dxa"/>
            <w:shd w:val="clear" w:color="auto" w:fill="auto"/>
            <w:vAlign w:val="bottom"/>
          </w:tcPr>
          <w:p w14:paraId="4D6C0F45" w14:textId="77777777" w:rsidR="00576DF0" w:rsidRDefault="00576DF0" w:rsidP="006D03A7">
            <w:pPr>
              <w:jc w:val="center"/>
              <w:rPr>
                <w:rFonts w:ascii="Calibri Light" w:hAnsi="Calibri Light" w:cs="Calibri Light"/>
                <w:b/>
                <w:sz w:val="22"/>
                <w:szCs w:val="22"/>
                <w:lang w:val="es-EC"/>
              </w:rPr>
            </w:pPr>
            <w:r>
              <w:rPr>
                <w:rFonts w:ascii="Calibri Light" w:hAnsi="Calibri Light" w:cs="Calibri Light"/>
                <w:sz w:val="22"/>
                <w:szCs w:val="22"/>
                <w:highlight w:val="yellow"/>
                <w:lang w:val="es-EC"/>
              </w:rPr>
              <w:t>El funcionario deberá estar CERTIFICADO ANTE EL SERCOP</w:t>
            </w:r>
          </w:p>
          <w:p w14:paraId="4592A21B" w14:textId="77777777" w:rsidR="00576DF0" w:rsidRDefault="00576DF0" w:rsidP="006D03A7">
            <w:pPr>
              <w:jc w:val="center"/>
              <w:rPr>
                <w:rFonts w:ascii="Calibri Light" w:hAnsi="Calibri Light" w:cs="Calibri Light"/>
                <w:sz w:val="22"/>
                <w:szCs w:val="22"/>
                <w:highlight w:val="yellow"/>
                <w:lang w:val="es-EC"/>
              </w:rPr>
            </w:pPr>
            <w:proofErr w:type="spellStart"/>
            <w:r>
              <w:rPr>
                <w:rFonts w:ascii="Calibri Light" w:hAnsi="Calibri Light" w:cs="Calibri Light"/>
                <w:b/>
              </w:rPr>
              <w:t>Firma</w:t>
            </w:r>
            <w:proofErr w:type="spellEnd"/>
          </w:p>
        </w:tc>
      </w:tr>
    </w:tbl>
    <w:p w14:paraId="3C395415" w14:textId="1E2EE5EB" w:rsidR="00CA2DD0" w:rsidRPr="009C2642" w:rsidRDefault="00CA2DD0">
      <w:pPr>
        <w:rPr>
          <w:rFonts w:asciiTheme="majorHAnsi" w:eastAsia="Times New Roman" w:hAnsiTheme="majorHAnsi" w:cstheme="majorHAnsi"/>
          <w:sz w:val="22"/>
          <w:szCs w:val="22"/>
          <w:lang w:val="es-EC"/>
        </w:rPr>
      </w:pPr>
    </w:p>
    <w:p w14:paraId="24257E5A" w14:textId="07A80F96" w:rsidR="00D10A49" w:rsidRPr="009C2642" w:rsidRDefault="00D10A49" w:rsidP="00D10A49">
      <w:pPr>
        <w:ind w:right="258"/>
        <w:jc w:val="center"/>
        <w:rPr>
          <w:rFonts w:asciiTheme="majorHAnsi" w:eastAsia="Calibri" w:hAnsiTheme="majorHAnsi" w:cstheme="majorHAnsi"/>
          <w:b/>
          <w:sz w:val="22"/>
          <w:szCs w:val="22"/>
          <w:lang w:val="es-EC"/>
        </w:rPr>
      </w:pPr>
    </w:p>
    <w:p w14:paraId="372A0B6E" w14:textId="4E29CF6D" w:rsidR="00C25679" w:rsidRDefault="00C25679">
      <w:pPr>
        <w:rPr>
          <w:rFonts w:asciiTheme="majorHAnsi" w:eastAsia="Calibri" w:hAnsiTheme="majorHAnsi" w:cstheme="majorHAnsi"/>
          <w:b/>
          <w:sz w:val="22"/>
          <w:szCs w:val="22"/>
          <w:lang w:val="es-EC"/>
        </w:rPr>
      </w:pPr>
    </w:p>
    <w:sectPr w:rsidR="00C25679" w:rsidSect="00E225B4">
      <w:headerReference w:type="default" r:id="rId15"/>
      <w:footerReference w:type="default" r:id="rId16"/>
      <w:pgSz w:w="11900" w:h="16840"/>
      <w:pgMar w:top="1418" w:right="1127" w:bottom="993" w:left="1440" w:header="386"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083D" w14:textId="77777777" w:rsidR="002C365C" w:rsidRDefault="002C365C" w:rsidP="00A33990">
      <w:r>
        <w:separator/>
      </w:r>
    </w:p>
  </w:endnote>
  <w:endnote w:type="continuationSeparator" w:id="0">
    <w:p w14:paraId="32E86D1F" w14:textId="77777777" w:rsidR="002C365C" w:rsidRDefault="002C365C" w:rsidP="00A3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Serif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D2F" w14:textId="3299F65F" w:rsidR="006D03A7" w:rsidRPr="004C465C" w:rsidRDefault="00000000" w:rsidP="002D672A">
    <w:pPr>
      <w:pStyle w:val="Piedepgina"/>
      <w:ind w:left="-993"/>
      <w:jc w:val="right"/>
      <w:rPr>
        <w:rFonts w:ascii="Arial" w:hAnsi="Arial" w:cs="Arial"/>
        <w:sz w:val="20"/>
        <w:szCs w:val="20"/>
      </w:rPr>
    </w:pPr>
    <w:sdt>
      <w:sdtPr>
        <w:rPr>
          <w:rFonts w:ascii="Arial" w:hAnsi="Arial" w:cs="Arial"/>
          <w:sz w:val="20"/>
          <w:szCs w:val="20"/>
        </w:rPr>
        <w:id w:val="350463315"/>
        <w:docPartObj>
          <w:docPartGallery w:val="Page Numbers (Bottom of Page)"/>
          <w:docPartUnique/>
        </w:docPartObj>
      </w:sdtPr>
      <w:sdtContent>
        <w:sdt>
          <w:sdtPr>
            <w:rPr>
              <w:rFonts w:ascii="Arial" w:hAnsi="Arial" w:cs="Arial"/>
              <w:sz w:val="20"/>
              <w:szCs w:val="20"/>
            </w:rPr>
            <w:id w:val="-1311553952"/>
            <w:docPartObj>
              <w:docPartGallery w:val="Page Numbers (Top of Page)"/>
              <w:docPartUnique/>
            </w:docPartObj>
          </w:sdtPr>
          <w:sdtContent>
            <w:r w:rsidR="006D03A7" w:rsidRPr="004C465C">
              <w:rPr>
                <w:rFonts w:ascii="Arial" w:hAnsi="Arial" w:cs="Arial"/>
                <w:sz w:val="20"/>
                <w:szCs w:val="20"/>
                <w:lang w:val="es-ES"/>
              </w:rPr>
              <w:t xml:space="preserve">Página </w:t>
            </w:r>
            <w:r w:rsidR="006D03A7" w:rsidRPr="004C465C">
              <w:rPr>
                <w:rFonts w:ascii="Arial" w:hAnsi="Arial" w:cs="Arial"/>
                <w:b/>
                <w:bCs/>
                <w:sz w:val="20"/>
                <w:szCs w:val="20"/>
              </w:rPr>
              <w:fldChar w:fldCharType="begin"/>
            </w:r>
            <w:r w:rsidR="006D03A7" w:rsidRPr="004C465C">
              <w:rPr>
                <w:rFonts w:ascii="Arial" w:hAnsi="Arial" w:cs="Arial"/>
                <w:b/>
                <w:bCs/>
                <w:sz w:val="20"/>
                <w:szCs w:val="20"/>
              </w:rPr>
              <w:instrText>PAGE</w:instrText>
            </w:r>
            <w:r w:rsidR="006D03A7" w:rsidRPr="004C465C">
              <w:rPr>
                <w:rFonts w:ascii="Arial" w:hAnsi="Arial" w:cs="Arial"/>
                <w:b/>
                <w:bCs/>
                <w:sz w:val="20"/>
                <w:szCs w:val="20"/>
              </w:rPr>
              <w:fldChar w:fldCharType="separate"/>
            </w:r>
            <w:r w:rsidR="006D03A7">
              <w:rPr>
                <w:rFonts w:ascii="Arial" w:hAnsi="Arial" w:cs="Arial"/>
                <w:b/>
                <w:bCs/>
                <w:noProof/>
                <w:sz w:val="20"/>
                <w:szCs w:val="20"/>
              </w:rPr>
              <w:t>21</w:t>
            </w:r>
            <w:r w:rsidR="006D03A7" w:rsidRPr="004C465C">
              <w:rPr>
                <w:rFonts w:ascii="Arial" w:hAnsi="Arial" w:cs="Arial"/>
                <w:b/>
                <w:bCs/>
                <w:sz w:val="20"/>
                <w:szCs w:val="20"/>
              </w:rPr>
              <w:fldChar w:fldCharType="end"/>
            </w:r>
            <w:r w:rsidR="006D03A7" w:rsidRPr="004C465C">
              <w:rPr>
                <w:rFonts w:ascii="Arial" w:hAnsi="Arial" w:cs="Arial"/>
                <w:sz w:val="20"/>
                <w:szCs w:val="20"/>
                <w:lang w:val="es-ES"/>
              </w:rPr>
              <w:t xml:space="preserve"> de </w:t>
            </w:r>
            <w:r w:rsidR="006D03A7" w:rsidRPr="004C465C">
              <w:rPr>
                <w:rFonts w:ascii="Arial" w:hAnsi="Arial" w:cs="Arial"/>
                <w:b/>
                <w:bCs/>
                <w:sz w:val="20"/>
                <w:szCs w:val="20"/>
              </w:rPr>
              <w:fldChar w:fldCharType="begin"/>
            </w:r>
            <w:r w:rsidR="006D03A7" w:rsidRPr="004C465C">
              <w:rPr>
                <w:rFonts w:ascii="Arial" w:hAnsi="Arial" w:cs="Arial"/>
                <w:b/>
                <w:bCs/>
                <w:sz w:val="20"/>
                <w:szCs w:val="20"/>
              </w:rPr>
              <w:instrText>NUMPAGES</w:instrText>
            </w:r>
            <w:r w:rsidR="006D03A7" w:rsidRPr="004C465C">
              <w:rPr>
                <w:rFonts w:ascii="Arial" w:hAnsi="Arial" w:cs="Arial"/>
                <w:b/>
                <w:bCs/>
                <w:sz w:val="20"/>
                <w:szCs w:val="20"/>
              </w:rPr>
              <w:fldChar w:fldCharType="separate"/>
            </w:r>
            <w:r w:rsidR="006D03A7">
              <w:rPr>
                <w:rFonts w:ascii="Arial" w:hAnsi="Arial" w:cs="Arial"/>
                <w:b/>
                <w:bCs/>
                <w:noProof/>
                <w:sz w:val="20"/>
                <w:szCs w:val="20"/>
              </w:rPr>
              <w:t>21</w:t>
            </w:r>
            <w:r w:rsidR="006D03A7" w:rsidRPr="004C465C">
              <w:rPr>
                <w:rFonts w:ascii="Arial" w:hAnsi="Arial" w:cs="Arial"/>
                <w:b/>
                <w:bCs/>
                <w:sz w:val="20"/>
                <w:szCs w:val="20"/>
              </w:rPr>
              <w:fldChar w:fldCharType="end"/>
            </w:r>
          </w:sdtContent>
        </w:sdt>
      </w:sdtContent>
    </w:sdt>
  </w:p>
  <w:p w14:paraId="2FC985F9" w14:textId="77777777" w:rsidR="006D03A7" w:rsidRDefault="006D03A7" w:rsidP="002D672A">
    <w:pPr>
      <w:pStyle w:val="Piedepgina"/>
      <w:ind w:left="-1276"/>
    </w:pPr>
    <w:r>
      <w:rPr>
        <w:noProof/>
        <w:lang w:val="es-EC" w:eastAsia="es-E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A2FB" w14:textId="77777777" w:rsidR="002C365C" w:rsidRDefault="002C365C" w:rsidP="00A33990">
      <w:r>
        <w:separator/>
      </w:r>
    </w:p>
  </w:footnote>
  <w:footnote w:type="continuationSeparator" w:id="0">
    <w:p w14:paraId="2C7E1E97" w14:textId="77777777" w:rsidR="002C365C" w:rsidRDefault="002C365C" w:rsidP="00A33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BCF8" w14:textId="022CF9DC" w:rsidR="006D03A7" w:rsidRDefault="006D03A7" w:rsidP="00A33990">
    <w:pPr>
      <w:pStyle w:val="Encabezado"/>
      <w:ind w:left="-1134"/>
    </w:pPr>
  </w:p>
  <w:p w14:paraId="54946F39" w14:textId="1AA16370" w:rsidR="006D03A7" w:rsidRPr="00E443DA" w:rsidRDefault="006D03A7" w:rsidP="00352D63">
    <w:pPr>
      <w:pStyle w:val="Encabezado"/>
      <w:pBdr>
        <w:bottom w:val="single" w:sz="4" w:space="1" w:color="auto"/>
      </w:pBdr>
      <w:rPr>
        <w:b/>
        <w:lang w:val="es-EC"/>
      </w:rPr>
    </w:pPr>
    <w:r>
      <w:rPr>
        <w:noProof/>
      </w:rPr>
      <w:drawing>
        <wp:anchor distT="0" distB="0" distL="114300" distR="114300" simplePos="0" relativeHeight="251659264" behindDoc="0" locked="0" layoutInCell="1" allowOverlap="1" wp14:anchorId="5440CA0E" wp14:editId="644A8A1D">
          <wp:simplePos x="0" y="0"/>
          <wp:positionH relativeFrom="column">
            <wp:posOffset>5143500</wp:posOffset>
          </wp:positionH>
          <wp:positionV relativeFrom="paragraph">
            <wp:posOffset>-172085</wp:posOffset>
          </wp:positionV>
          <wp:extent cx="927735" cy="466725"/>
          <wp:effectExtent l="0" t="0" r="5715" b="9525"/>
          <wp:wrapTight wrapText="bothSides">
            <wp:wrapPolygon edited="0">
              <wp:start x="0" y="0"/>
              <wp:lineTo x="0" y="21159"/>
              <wp:lineTo x="21290" y="21159"/>
              <wp:lineTo x="21290"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73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3DA">
      <w:rPr>
        <w:b/>
        <w:lang w:val="es-EC"/>
      </w:rPr>
      <w:t>EMPRESA PÚBLICA DE SERVICIOS ESPOL-TECH E.P.</w:t>
    </w:r>
  </w:p>
  <w:p w14:paraId="127A1610" w14:textId="77777777" w:rsidR="006D03A7" w:rsidRPr="006D03A7" w:rsidRDefault="006D03A7" w:rsidP="00A33990">
    <w:pPr>
      <w:pStyle w:val="Encabezado"/>
      <w:ind w:left="-1134"/>
      <w:rPr>
        <w:lang w:val="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245E"/>
    <w:multiLevelType w:val="hybridMultilevel"/>
    <w:tmpl w:val="D6E0D04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9274A6B"/>
    <w:multiLevelType w:val="multilevel"/>
    <w:tmpl w:val="4F5CDD3C"/>
    <w:lvl w:ilvl="0">
      <w:start w:val="24"/>
      <w:numFmt w:val="decimal"/>
      <w:lvlText w:val="%1"/>
      <w:lvlJc w:val="left"/>
      <w:pPr>
        <w:ind w:left="420" w:hanging="420"/>
      </w:pPr>
      <w:rPr>
        <w:rFonts w:hint="default"/>
      </w:rPr>
    </w:lvl>
    <w:lvl w:ilvl="1">
      <w:start w:val="1"/>
      <w:numFmt w:val="decimal"/>
      <w:lvlText w:val="%1.%2"/>
      <w:lvlJc w:val="left"/>
      <w:pPr>
        <w:ind w:left="467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7D2C48"/>
    <w:multiLevelType w:val="hybridMultilevel"/>
    <w:tmpl w:val="0826DB76"/>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15:restartNumberingAfterBreak="0">
    <w:nsid w:val="10996A2B"/>
    <w:multiLevelType w:val="hybridMultilevel"/>
    <w:tmpl w:val="5E127182"/>
    <w:lvl w:ilvl="0" w:tplc="300A0003">
      <w:start w:val="1"/>
      <w:numFmt w:val="bullet"/>
      <w:lvlText w:val="o"/>
      <w:lvlJc w:val="left"/>
      <w:pPr>
        <w:ind w:left="1080" w:hanging="360"/>
      </w:pPr>
      <w:rPr>
        <w:rFonts w:ascii="Courier New" w:hAnsi="Courier New" w:cs="Courier New" w:hint="default"/>
      </w:rPr>
    </w:lvl>
    <w:lvl w:ilvl="1" w:tplc="300A0003">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10D602BE"/>
    <w:multiLevelType w:val="multilevel"/>
    <w:tmpl w:val="D31EDD4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A76E5C"/>
    <w:multiLevelType w:val="hybridMultilevel"/>
    <w:tmpl w:val="1278FABE"/>
    <w:lvl w:ilvl="0" w:tplc="E7C646D4">
      <w:start w:val="1"/>
      <w:numFmt w:val="lowerLetter"/>
      <w:lvlText w:val="%1."/>
      <w:lvlJc w:val="left"/>
      <w:pPr>
        <w:ind w:left="149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C11742A"/>
    <w:multiLevelType w:val="hybridMultilevel"/>
    <w:tmpl w:val="3F96D284"/>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19B6661"/>
    <w:multiLevelType w:val="hybridMultilevel"/>
    <w:tmpl w:val="8342FF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25741B63"/>
    <w:multiLevelType w:val="hybridMultilevel"/>
    <w:tmpl w:val="B1F6A194"/>
    <w:lvl w:ilvl="0" w:tplc="04090005">
      <w:start w:val="1"/>
      <w:numFmt w:val="bullet"/>
      <w:lvlText w:val=""/>
      <w:lvlJc w:val="left"/>
      <w:pPr>
        <w:ind w:left="3621" w:hanging="360"/>
      </w:pPr>
      <w:rPr>
        <w:rFonts w:ascii="Wingdings" w:hAnsi="Wingdings" w:hint="default"/>
      </w:rPr>
    </w:lvl>
    <w:lvl w:ilvl="1" w:tplc="04090003">
      <w:start w:val="1"/>
      <w:numFmt w:val="bullet"/>
      <w:lvlText w:val="o"/>
      <w:lvlJc w:val="left"/>
      <w:pPr>
        <w:ind w:left="4341" w:hanging="360"/>
      </w:pPr>
      <w:rPr>
        <w:rFonts w:ascii="Courier New" w:hAnsi="Courier New" w:cs="Times New Roman" w:hint="default"/>
      </w:rPr>
    </w:lvl>
    <w:lvl w:ilvl="2" w:tplc="04090005">
      <w:start w:val="1"/>
      <w:numFmt w:val="bullet"/>
      <w:lvlText w:val=""/>
      <w:lvlJc w:val="left"/>
      <w:pPr>
        <w:ind w:left="5061" w:hanging="360"/>
      </w:pPr>
      <w:rPr>
        <w:rFonts w:ascii="Wingdings" w:hAnsi="Wingdings" w:hint="default"/>
      </w:rPr>
    </w:lvl>
    <w:lvl w:ilvl="3" w:tplc="04090001">
      <w:start w:val="1"/>
      <w:numFmt w:val="bullet"/>
      <w:lvlText w:val=""/>
      <w:lvlJc w:val="left"/>
      <w:pPr>
        <w:ind w:left="5781" w:hanging="360"/>
      </w:pPr>
      <w:rPr>
        <w:rFonts w:ascii="Symbol" w:hAnsi="Symbol" w:hint="default"/>
      </w:rPr>
    </w:lvl>
    <w:lvl w:ilvl="4" w:tplc="04090003">
      <w:start w:val="1"/>
      <w:numFmt w:val="bullet"/>
      <w:lvlText w:val="o"/>
      <w:lvlJc w:val="left"/>
      <w:pPr>
        <w:ind w:left="6501" w:hanging="360"/>
      </w:pPr>
      <w:rPr>
        <w:rFonts w:ascii="Courier New" w:hAnsi="Courier New" w:cs="Times New Roman" w:hint="default"/>
      </w:rPr>
    </w:lvl>
    <w:lvl w:ilvl="5" w:tplc="04090005">
      <w:start w:val="1"/>
      <w:numFmt w:val="bullet"/>
      <w:lvlText w:val=""/>
      <w:lvlJc w:val="left"/>
      <w:pPr>
        <w:ind w:left="7221" w:hanging="360"/>
      </w:pPr>
      <w:rPr>
        <w:rFonts w:ascii="Wingdings" w:hAnsi="Wingdings" w:hint="default"/>
      </w:rPr>
    </w:lvl>
    <w:lvl w:ilvl="6" w:tplc="04090001">
      <w:start w:val="1"/>
      <w:numFmt w:val="bullet"/>
      <w:lvlText w:val=""/>
      <w:lvlJc w:val="left"/>
      <w:pPr>
        <w:ind w:left="7941" w:hanging="360"/>
      </w:pPr>
      <w:rPr>
        <w:rFonts w:ascii="Symbol" w:hAnsi="Symbol" w:hint="default"/>
      </w:rPr>
    </w:lvl>
    <w:lvl w:ilvl="7" w:tplc="04090003">
      <w:start w:val="1"/>
      <w:numFmt w:val="bullet"/>
      <w:lvlText w:val="o"/>
      <w:lvlJc w:val="left"/>
      <w:pPr>
        <w:ind w:left="8661" w:hanging="360"/>
      </w:pPr>
      <w:rPr>
        <w:rFonts w:ascii="Courier New" w:hAnsi="Courier New" w:cs="Times New Roman" w:hint="default"/>
      </w:rPr>
    </w:lvl>
    <w:lvl w:ilvl="8" w:tplc="04090005">
      <w:start w:val="1"/>
      <w:numFmt w:val="bullet"/>
      <w:lvlText w:val=""/>
      <w:lvlJc w:val="left"/>
      <w:pPr>
        <w:ind w:left="9381" w:hanging="360"/>
      </w:pPr>
      <w:rPr>
        <w:rFonts w:ascii="Wingdings" w:hAnsi="Wingdings" w:hint="default"/>
      </w:rPr>
    </w:lvl>
  </w:abstractNum>
  <w:abstractNum w:abstractNumId="9" w15:restartNumberingAfterBreak="0">
    <w:nsid w:val="2587703A"/>
    <w:multiLevelType w:val="hybridMultilevel"/>
    <w:tmpl w:val="645ED5E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B5A643E"/>
    <w:multiLevelType w:val="hybridMultilevel"/>
    <w:tmpl w:val="DFE866C6"/>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2DC9359E"/>
    <w:multiLevelType w:val="hybridMultilevel"/>
    <w:tmpl w:val="36B2AC7A"/>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849003B"/>
    <w:multiLevelType w:val="multilevel"/>
    <w:tmpl w:val="F4063500"/>
    <w:lvl w:ilvl="0">
      <w:start w:val="2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B282B7D"/>
    <w:multiLevelType w:val="hybridMultilevel"/>
    <w:tmpl w:val="F2FEBB46"/>
    <w:lvl w:ilvl="0" w:tplc="FFFFFFFF">
      <w:start w:val="1"/>
      <w:numFmt w:val="bullet"/>
      <w:lvlText w:val=""/>
      <w:lvlJc w:val="left"/>
      <w:pPr>
        <w:ind w:left="720" w:hanging="360"/>
      </w:pPr>
      <w:rPr>
        <w:rFonts w:ascii="Wingdings" w:hAnsi="Wingdings" w:hint="default"/>
      </w:rPr>
    </w:lvl>
    <w:lvl w:ilvl="1" w:tplc="300A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A564B0"/>
    <w:multiLevelType w:val="multilevel"/>
    <w:tmpl w:val="FA70402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BC4E52"/>
    <w:multiLevelType w:val="hybridMultilevel"/>
    <w:tmpl w:val="D730CE2E"/>
    <w:lvl w:ilvl="0" w:tplc="E7C646D4">
      <w:start w:val="1"/>
      <w:numFmt w:val="lowerLetter"/>
      <w:lvlText w:val="%1."/>
      <w:lvlJc w:val="left"/>
      <w:pPr>
        <w:ind w:left="149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C3C17CB"/>
    <w:multiLevelType w:val="hybridMultilevel"/>
    <w:tmpl w:val="F65CEFF0"/>
    <w:lvl w:ilvl="0" w:tplc="040A0001">
      <w:start w:val="1"/>
      <w:numFmt w:val="bullet"/>
      <w:lvlText w:val=""/>
      <w:lvlJc w:val="left"/>
      <w:pPr>
        <w:ind w:left="1490" w:hanging="360"/>
      </w:pPr>
      <w:rPr>
        <w:rFonts w:ascii="Symbol" w:hAnsi="Symbol" w:hint="default"/>
      </w:rPr>
    </w:lvl>
    <w:lvl w:ilvl="1" w:tplc="040A0003" w:tentative="1">
      <w:start w:val="1"/>
      <w:numFmt w:val="bullet"/>
      <w:lvlText w:val="o"/>
      <w:lvlJc w:val="left"/>
      <w:pPr>
        <w:ind w:left="2210" w:hanging="360"/>
      </w:pPr>
      <w:rPr>
        <w:rFonts w:ascii="Courier New" w:hAnsi="Courier New" w:cs="Courier New" w:hint="default"/>
      </w:rPr>
    </w:lvl>
    <w:lvl w:ilvl="2" w:tplc="040A0005" w:tentative="1">
      <w:start w:val="1"/>
      <w:numFmt w:val="bullet"/>
      <w:lvlText w:val=""/>
      <w:lvlJc w:val="left"/>
      <w:pPr>
        <w:ind w:left="2930" w:hanging="360"/>
      </w:pPr>
      <w:rPr>
        <w:rFonts w:ascii="Wingdings" w:hAnsi="Wingdings" w:hint="default"/>
      </w:rPr>
    </w:lvl>
    <w:lvl w:ilvl="3" w:tplc="040A0001" w:tentative="1">
      <w:start w:val="1"/>
      <w:numFmt w:val="bullet"/>
      <w:lvlText w:val=""/>
      <w:lvlJc w:val="left"/>
      <w:pPr>
        <w:ind w:left="3650" w:hanging="360"/>
      </w:pPr>
      <w:rPr>
        <w:rFonts w:ascii="Symbol" w:hAnsi="Symbol" w:hint="default"/>
      </w:rPr>
    </w:lvl>
    <w:lvl w:ilvl="4" w:tplc="040A0003" w:tentative="1">
      <w:start w:val="1"/>
      <w:numFmt w:val="bullet"/>
      <w:lvlText w:val="o"/>
      <w:lvlJc w:val="left"/>
      <w:pPr>
        <w:ind w:left="4370" w:hanging="360"/>
      </w:pPr>
      <w:rPr>
        <w:rFonts w:ascii="Courier New" w:hAnsi="Courier New" w:cs="Courier New" w:hint="default"/>
      </w:rPr>
    </w:lvl>
    <w:lvl w:ilvl="5" w:tplc="040A0005" w:tentative="1">
      <w:start w:val="1"/>
      <w:numFmt w:val="bullet"/>
      <w:lvlText w:val=""/>
      <w:lvlJc w:val="left"/>
      <w:pPr>
        <w:ind w:left="5090" w:hanging="360"/>
      </w:pPr>
      <w:rPr>
        <w:rFonts w:ascii="Wingdings" w:hAnsi="Wingdings" w:hint="default"/>
      </w:rPr>
    </w:lvl>
    <w:lvl w:ilvl="6" w:tplc="040A0001" w:tentative="1">
      <w:start w:val="1"/>
      <w:numFmt w:val="bullet"/>
      <w:lvlText w:val=""/>
      <w:lvlJc w:val="left"/>
      <w:pPr>
        <w:ind w:left="5810" w:hanging="360"/>
      </w:pPr>
      <w:rPr>
        <w:rFonts w:ascii="Symbol" w:hAnsi="Symbol" w:hint="default"/>
      </w:rPr>
    </w:lvl>
    <w:lvl w:ilvl="7" w:tplc="040A0003" w:tentative="1">
      <w:start w:val="1"/>
      <w:numFmt w:val="bullet"/>
      <w:lvlText w:val="o"/>
      <w:lvlJc w:val="left"/>
      <w:pPr>
        <w:ind w:left="6530" w:hanging="360"/>
      </w:pPr>
      <w:rPr>
        <w:rFonts w:ascii="Courier New" w:hAnsi="Courier New" w:cs="Courier New" w:hint="default"/>
      </w:rPr>
    </w:lvl>
    <w:lvl w:ilvl="8" w:tplc="040A0005" w:tentative="1">
      <w:start w:val="1"/>
      <w:numFmt w:val="bullet"/>
      <w:lvlText w:val=""/>
      <w:lvlJc w:val="left"/>
      <w:pPr>
        <w:ind w:left="7250" w:hanging="360"/>
      </w:pPr>
      <w:rPr>
        <w:rFonts w:ascii="Wingdings" w:hAnsi="Wingdings" w:hint="default"/>
      </w:rPr>
    </w:lvl>
  </w:abstractNum>
  <w:abstractNum w:abstractNumId="17" w15:restartNumberingAfterBreak="0">
    <w:nsid w:val="3DE77B36"/>
    <w:multiLevelType w:val="hybridMultilevel"/>
    <w:tmpl w:val="346A4A3E"/>
    <w:lvl w:ilvl="0" w:tplc="FFFFFFFF">
      <w:start w:val="1"/>
      <w:numFmt w:val="decimal"/>
      <w:lvlText w:val="%1."/>
      <w:lvlJc w:val="left"/>
      <w:pPr>
        <w:ind w:left="5464" w:hanging="360"/>
      </w:pPr>
      <w:rPr>
        <w:b/>
        <w:i w:val="0"/>
        <w:sz w:val="20"/>
        <w:szCs w:val="20"/>
      </w:rPr>
    </w:lvl>
    <w:lvl w:ilvl="1" w:tplc="FFFFFFFF">
      <w:start w:val="1"/>
      <w:numFmt w:val="lowerLetter"/>
      <w:lvlText w:val="%2."/>
      <w:lvlJc w:val="left"/>
      <w:pPr>
        <w:ind w:left="1490" w:hanging="360"/>
      </w:pPr>
      <w:rPr>
        <w:rFonts w:ascii="Calibri Light" w:eastAsia="Times New Roman" w:hAnsi="Calibri Light" w:cs="Calibri Light"/>
      </w:rPr>
    </w:lvl>
    <w:lvl w:ilvl="2" w:tplc="FFFFFFFF">
      <w:start w:val="1"/>
      <w:numFmt w:val="lowerRoman"/>
      <w:lvlText w:val="%3."/>
      <w:lvlJc w:val="right"/>
      <w:pPr>
        <w:ind w:left="2210" w:hanging="180"/>
      </w:pPr>
    </w:lvl>
    <w:lvl w:ilvl="3" w:tplc="FFFFFFFF">
      <w:numFmt w:val="bullet"/>
      <w:lvlText w:val="-"/>
      <w:lvlJc w:val="left"/>
      <w:pPr>
        <w:ind w:left="2930" w:hanging="360"/>
      </w:pPr>
      <w:rPr>
        <w:rFonts w:ascii="Calibri Light" w:eastAsiaTheme="minorEastAsia" w:hAnsi="Calibri Light" w:cs="Calibri Light" w:hint="default"/>
      </w:rPr>
    </w:lvl>
    <w:lvl w:ilvl="4" w:tplc="FFFFFFFF" w:tentative="1">
      <w:start w:val="1"/>
      <w:numFmt w:val="lowerLetter"/>
      <w:lvlText w:val="%5."/>
      <w:lvlJc w:val="left"/>
      <w:pPr>
        <w:ind w:left="3650" w:hanging="360"/>
      </w:pPr>
    </w:lvl>
    <w:lvl w:ilvl="5" w:tplc="FFFFFFFF" w:tentative="1">
      <w:start w:val="1"/>
      <w:numFmt w:val="lowerRoman"/>
      <w:lvlText w:val="%6."/>
      <w:lvlJc w:val="right"/>
      <w:pPr>
        <w:ind w:left="4370" w:hanging="180"/>
      </w:pPr>
    </w:lvl>
    <w:lvl w:ilvl="6" w:tplc="FFFFFFFF" w:tentative="1">
      <w:start w:val="1"/>
      <w:numFmt w:val="decimal"/>
      <w:lvlText w:val="%7."/>
      <w:lvlJc w:val="left"/>
      <w:pPr>
        <w:ind w:left="5090" w:hanging="360"/>
      </w:pPr>
    </w:lvl>
    <w:lvl w:ilvl="7" w:tplc="FFFFFFFF" w:tentative="1">
      <w:start w:val="1"/>
      <w:numFmt w:val="lowerLetter"/>
      <w:lvlText w:val="%8."/>
      <w:lvlJc w:val="left"/>
      <w:pPr>
        <w:ind w:left="5810" w:hanging="360"/>
      </w:pPr>
    </w:lvl>
    <w:lvl w:ilvl="8" w:tplc="FFFFFFFF" w:tentative="1">
      <w:start w:val="1"/>
      <w:numFmt w:val="lowerRoman"/>
      <w:lvlText w:val="%9."/>
      <w:lvlJc w:val="right"/>
      <w:pPr>
        <w:ind w:left="6530" w:hanging="180"/>
      </w:pPr>
    </w:lvl>
  </w:abstractNum>
  <w:abstractNum w:abstractNumId="18" w15:restartNumberingAfterBreak="0">
    <w:nsid w:val="43BB309F"/>
    <w:multiLevelType w:val="multilevel"/>
    <w:tmpl w:val="F0209CCC"/>
    <w:lvl w:ilvl="0">
      <w:start w:val="26"/>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43D8035D"/>
    <w:multiLevelType w:val="hybridMultilevel"/>
    <w:tmpl w:val="D180BA2E"/>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0" w15:restartNumberingAfterBreak="0">
    <w:nsid w:val="46282E52"/>
    <w:multiLevelType w:val="hybridMultilevel"/>
    <w:tmpl w:val="3BE2AC68"/>
    <w:lvl w:ilvl="0" w:tplc="D5469FD6">
      <w:start w:val="19"/>
      <w:numFmt w:val="decimal"/>
      <w:lvlText w:val="%1."/>
      <w:lvlJc w:val="left"/>
      <w:pPr>
        <w:ind w:left="1440" w:hanging="360"/>
      </w:pPr>
      <w:rPr>
        <w:rFonts w:hint="default"/>
      </w:rPr>
    </w:lvl>
    <w:lvl w:ilvl="1" w:tplc="300A0019">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1" w15:restartNumberingAfterBreak="0">
    <w:nsid w:val="4F151236"/>
    <w:multiLevelType w:val="hybridMultilevel"/>
    <w:tmpl w:val="E6CCB682"/>
    <w:lvl w:ilvl="0" w:tplc="300A0005">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4FA3777F"/>
    <w:multiLevelType w:val="multilevel"/>
    <w:tmpl w:val="1A6CE0F4"/>
    <w:lvl w:ilvl="0">
      <w:start w:val="1"/>
      <w:numFmt w:val="bullet"/>
      <w:lvlText w:val=""/>
      <w:lvlJc w:val="left"/>
      <w:pPr>
        <w:tabs>
          <w:tab w:val="num" w:pos="382"/>
        </w:tabs>
        <w:ind w:left="382" w:hanging="360"/>
      </w:pPr>
      <w:rPr>
        <w:rFonts w:ascii="Wingdings" w:hAnsi="Wingdings"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3" w15:restartNumberingAfterBreak="0">
    <w:nsid w:val="52C75689"/>
    <w:multiLevelType w:val="multilevel"/>
    <w:tmpl w:val="4216B79A"/>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543C5946"/>
    <w:multiLevelType w:val="hybridMultilevel"/>
    <w:tmpl w:val="179C27A0"/>
    <w:lvl w:ilvl="0" w:tplc="300A000F">
      <w:start w:val="1"/>
      <w:numFmt w:val="decimal"/>
      <w:lvlText w:val="%1."/>
      <w:lvlJc w:val="left"/>
      <w:pPr>
        <w:ind w:left="1222" w:hanging="360"/>
      </w:pPr>
    </w:lvl>
    <w:lvl w:ilvl="1" w:tplc="300A0019" w:tentative="1">
      <w:start w:val="1"/>
      <w:numFmt w:val="lowerLetter"/>
      <w:lvlText w:val="%2."/>
      <w:lvlJc w:val="left"/>
      <w:pPr>
        <w:ind w:left="1942" w:hanging="360"/>
      </w:pPr>
    </w:lvl>
    <w:lvl w:ilvl="2" w:tplc="300A001B" w:tentative="1">
      <w:start w:val="1"/>
      <w:numFmt w:val="lowerRoman"/>
      <w:lvlText w:val="%3."/>
      <w:lvlJc w:val="right"/>
      <w:pPr>
        <w:ind w:left="2662" w:hanging="180"/>
      </w:pPr>
    </w:lvl>
    <w:lvl w:ilvl="3" w:tplc="300A000F" w:tentative="1">
      <w:start w:val="1"/>
      <w:numFmt w:val="decimal"/>
      <w:lvlText w:val="%4."/>
      <w:lvlJc w:val="left"/>
      <w:pPr>
        <w:ind w:left="3382" w:hanging="360"/>
      </w:pPr>
    </w:lvl>
    <w:lvl w:ilvl="4" w:tplc="300A0019" w:tentative="1">
      <w:start w:val="1"/>
      <w:numFmt w:val="lowerLetter"/>
      <w:lvlText w:val="%5."/>
      <w:lvlJc w:val="left"/>
      <w:pPr>
        <w:ind w:left="4102" w:hanging="360"/>
      </w:pPr>
    </w:lvl>
    <w:lvl w:ilvl="5" w:tplc="300A001B" w:tentative="1">
      <w:start w:val="1"/>
      <w:numFmt w:val="lowerRoman"/>
      <w:lvlText w:val="%6."/>
      <w:lvlJc w:val="right"/>
      <w:pPr>
        <w:ind w:left="4822" w:hanging="180"/>
      </w:pPr>
    </w:lvl>
    <w:lvl w:ilvl="6" w:tplc="300A000F" w:tentative="1">
      <w:start w:val="1"/>
      <w:numFmt w:val="decimal"/>
      <w:lvlText w:val="%7."/>
      <w:lvlJc w:val="left"/>
      <w:pPr>
        <w:ind w:left="5542" w:hanging="360"/>
      </w:pPr>
    </w:lvl>
    <w:lvl w:ilvl="7" w:tplc="300A0019" w:tentative="1">
      <w:start w:val="1"/>
      <w:numFmt w:val="lowerLetter"/>
      <w:lvlText w:val="%8."/>
      <w:lvlJc w:val="left"/>
      <w:pPr>
        <w:ind w:left="6262" w:hanging="360"/>
      </w:pPr>
    </w:lvl>
    <w:lvl w:ilvl="8" w:tplc="300A001B" w:tentative="1">
      <w:start w:val="1"/>
      <w:numFmt w:val="lowerRoman"/>
      <w:lvlText w:val="%9."/>
      <w:lvlJc w:val="right"/>
      <w:pPr>
        <w:ind w:left="6982" w:hanging="180"/>
      </w:pPr>
    </w:lvl>
  </w:abstractNum>
  <w:abstractNum w:abstractNumId="25" w15:restartNumberingAfterBreak="0">
    <w:nsid w:val="555A21F3"/>
    <w:multiLevelType w:val="hybridMultilevel"/>
    <w:tmpl w:val="A482A5AC"/>
    <w:lvl w:ilvl="0" w:tplc="300A0017">
      <w:start w:val="1"/>
      <w:numFmt w:val="lowerLetter"/>
      <w:lvlText w:val="%1)"/>
      <w:lvlJc w:val="left"/>
      <w:pPr>
        <w:ind w:left="1080" w:hanging="360"/>
      </w:pPr>
    </w:lvl>
    <w:lvl w:ilvl="1" w:tplc="300A0005">
      <w:start w:val="1"/>
      <w:numFmt w:val="bullet"/>
      <w:lvlText w:val=""/>
      <w:lvlJc w:val="left"/>
      <w:pPr>
        <w:ind w:left="1800" w:hanging="360"/>
      </w:pPr>
      <w:rPr>
        <w:rFonts w:ascii="Wingdings" w:hAnsi="Wingdings" w:hint="default"/>
      </w:r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6" w15:restartNumberingAfterBreak="0">
    <w:nsid w:val="55985E26"/>
    <w:multiLevelType w:val="hybridMultilevel"/>
    <w:tmpl w:val="51C8E728"/>
    <w:lvl w:ilvl="0" w:tplc="300A000F">
      <w:start w:val="1"/>
      <w:numFmt w:val="decimal"/>
      <w:lvlText w:val="%1."/>
      <w:lvlJc w:val="left"/>
      <w:pPr>
        <w:ind w:left="360" w:hanging="360"/>
      </w:pPr>
      <w:rPr>
        <w:rFont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7" w15:restartNumberingAfterBreak="0">
    <w:nsid w:val="55DA4223"/>
    <w:multiLevelType w:val="hybridMultilevel"/>
    <w:tmpl w:val="729A0EDA"/>
    <w:lvl w:ilvl="0" w:tplc="300A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567626D1"/>
    <w:multiLevelType w:val="hybridMultilevel"/>
    <w:tmpl w:val="1E7A9406"/>
    <w:lvl w:ilvl="0" w:tplc="767276C6">
      <w:start w:val="12"/>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5B9D6DE6"/>
    <w:multiLevelType w:val="hybridMultilevel"/>
    <w:tmpl w:val="71B6F01E"/>
    <w:lvl w:ilvl="0" w:tplc="5CAEF064">
      <w:start w:val="1"/>
      <w:numFmt w:val="decimal"/>
      <w:lvlText w:val="%1."/>
      <w:lvlJc w:val="left"/>
      <w:pPr>
        <w:ind w:left="1353" w:hanging="360"/>
      </w:pPr>
      <w:rPr>
        <w:b/>
        <w:i w:val="0"/>
        <w:sz w:val="24"/>
      </w:rPr>
    </w:lvl>
    <w:lvl w:ilvl="1" w:tplc="E7C646D4">
      <w:start w:val="1"/>
      <w:numFmt w:val="lowerLetter"/>
      <w:lvlText w:val="%2."/>
      <w:lvlJc w:val="left"/>
      <w:pPr>
        <w:ind w:left="1490" w:hanging="360"/>
      </w:pPr>
      <w:rPr>
        <w:b/>
      </w:rPr>
    </w:lvl>
    <w:lvl w:ilvl="2" w:tplc="040A001B">
      <w:start w:val="1"/>
      <w:numFmt w:val="lowerRoman"/>
      <w:lvlText w:val="%3."/>
      <w:lvlJc w:val="right"/>
      <w:pPr>
        <w:ind w:left="2210" w:hanging="180"/>
      </w:pPr>
    </w:lvl>
    <w:lvl w:ilvl="3" w:tplc="040A000F">
      <w:start w:val="1"/>
      <w:numFmt w:val="decimal"/>
      <w:lvlText w:val="%4."/>
      <w:lvlJc w:val="left"/>
      <w:pPr>
        <w:ind w:left="2930" w:hanging="360"/>
      </w:p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30" w15:restartNumberingAfterBreak="0">
    <w:nsid w:val="616F1D61"/>
    <w:multiLevelType w:val="hybridMultilevel"/>
    <w:tmpl w:val="518CDAEC"/>
    <w:lvl w:ilvl="0" w:tplc="300A0005">
      <w:start w:val="1"/>
      <w:numFmt w:val="bullet"/>
      <w:lvlText w:val=""/>
      <w:lvlJc w:val="left"/>
      <w:pPr>
        <w:ind w:left="425" w:hanging="360"/>
      </w:pPr>
      <w:rPr>
        <w:rFonts w:ascii="Wingdings" w:hAnsi="Wingdings" w:hint="default"/>
      </w:rPr>
    </w:lvl>
    <w:lvl w:ilvl="1" w:tplc="300A0003">
      <w:start w:val="1"/>
      <w:numFmt w:val="bullet"/>
      <w:lvlText w:val="o"/>
      <w:lvlJc w:val="left"/>
      <w:pPr>
        <w:ind w:left="1145" w:hanging="360"/>
      </w:pPr>
      <w:rPr>
        <w:rFonts w:ascii="Courier New" w:hAnsi="Courier New" w:cs="Courier New" w:hint="default"/>
      </w:rPr>
    </w:lvl>
    <w:lvl w:ilvl="2" w:tplc="300A0005">
      <w:start w:val="1"/>
      <w:numFmt w:val="bullet"/>
      <w:lvlText w:val=""/>
      <w:lvlJc w:val="left"/>
      <w:pPr>
        <w:ind w:left="1865" w:hanging="360"/>
      </w:pPr>
      <w:rPr>
        <w:rFonts w:ascii="Wingdings" w:hAnsi="Wingdings" w:hint="default"/>
      </w:rPr>
    </w:lvl>
    <w:lvl w:ilvl="3" w:tplc="300A0001">
      <w:start w:val="1"/>
      <w:numFmt w:val="bullet"/>
      <w:lvlText w:val=""/>
      <w:lvlJc w:val="left"/>
      <w:pPr>
        <w:ind w:left="2585" w:hanging="360"/>
      </w:pPr>
      <w:rPr>
        <w:rFonts w:ascii="Symbol" w:hAnsi="Symbol" w:hint="default"/>
      </w:rPr>
    </w:lvl>
    <w:lvl w:ilvl="4" w:tplc="300A0003">
      <w:start w:val="1"/>
      <w:numFmt w:val="bullet"/>
      <w:lvlText w:val="o"/>
      <w:lvlJc w:val="left"/>
      <w:pPr>
        <w:ind w:left="3305" w:hanging="360"/>
      </w:pPr>
      <w:rPr>
        <w:rFonts w:ascii="Courier New" w:hAnsi="Courier New" w:cs="Courier New" w:hint="default"/>
      </w:rPr>
    </w:lvl>
    <w:lvl w:ilvl="5" w:tplc="300A0005">
      <w:start w:val="1"/>
      <w:numFmt w:val="bullet"/>
      <w:lvlText w:val=""/>
      <w:lvlJc w:val="left"/>
      <w:pPr>
        <w:ind w:left="4025" w:hanging="360"/>
      </w:pPr>
      <w:rPr>
        <w:rFonts w:ascii="Wingdings" w:hAnsi="Wingdings" w:hint="default"/>
      </w:rPr>
    </w:lvl>
    <w:lvl w:ilvl="6" w:tplc="300A0001">
      <w:start w:val="1"/>
      <w:numFmt w:val="bullet"/>
      <w:lvlText w:val=""/>
      <w:lvlJc w:val="left"/>
      <w:pPr>
        <w:ind w:left="4745" w:hanging="360"/>
      </w:pPr>
      <w:rPr>
        <w:rFonts w:ascii="Symbol" w:hAnsi="Symbol" w:hint="default"/>
      </w:rPr>
    </w:lvl>
    <w:lvl w:ilvl="7" w:tplc="300A0003">
      <w:start w:val="1"/>
      <w:numFmt w:val="bullet"/>
      <w:lvlText w:val="o"/>
      <w:lvlJc w:val="left"/>
      <w:pPr>
        <w:ind w:left="5465" w:hanging="360"/>
      </w:pPr>
      <w:rPr>
        <w:rFonts w:ascii="Courier New" w:hAnsi="Courier New" w:cs="Courier New" w:hint="default"/>
      </w:rPr>
    </w:lvl>
    <w:lvl w:ilvl="8" w:tplc="300A0005">
      <w:start w:val="1"/>
      <w:numFmt w:val="bullet"/>
      <w:lvlText w:val=""/>
      <w:lvlJc w:val="left"/>
      <w:pPr>
        <w:ind w:left="6185" w:hanging="360"/>
      </w:pPr>
      <w:rPr>
        <w:rFonts w:ascii="Wingdings" w:hAnsi="Wingdings" w:hint="default"/>
      </w:rPr>
    </w:lvl>
  </w:abstractNum>
  <w:abstractNum w:abstractNumId="31" w15:restartNumberingAfterBreak="0">
    <w:nsid w:val="617E75F1"/>
    <w:multiLevelType w:val="hybridMultilevel"/>
    <w:tmpl w:val="F8B4D0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6373750A"/>
    <w:multiLevelType w:val="multilevel"/>
    <w:tmpl w:val="8BF0192E"/>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4696F09"/>
    <w:multiLevelType w:val="hybridMultilevel"/>
    <w:tmpl w:val="839EB2C8"/>
    <w:lvl w:ilvl="0" w:tplc="300A000F">
      <w:start w:val="1"/>
      <w:numFmt w:val="decimal"/>
      <w:lvlText w:val="%1."/>
      <w:lvlJc w:val="left"/>
      <w:pPr>
        <w:ind w:left="502" w:hanging="360"/>
      </w:pPr>
    </w:lvl>
    <w:lvl w:ilvl="1" w:tplc="300A0019" w:tentative="1">
      <w:start w:val="1"/>
      <w:numFmt w:val="lowerLetter"/>
      <w:lvlText w:val="%2."/>
      <w:lvlJc w:val="left"/>
      <w:pPr>
        <w:ind w:left="1222" w:hanging="360"/>
      </w:pPr>
    </w:lvl>
    <w:lvl w:ilvl="2" w:tplc="300A001B" w:tentative="1">
      <w:start w:val="1"/>
      <w:numFmt w:val="lowerRoman"/>
      <w:lvlText w:val="%3."/>
      <w:lvlJc w:val="right"/>
      <w:pPr>
        <w:ind w:left="1942" w:hanging="180"/>
      </w:pPr>
    </w:lvl>
    <w:lvl w:ilvl="3" w:tplc="300A000F" w:tentative="1">
      <w:start w:val="1"/>
      <w:numFmt w:val="decimal"/>
      <w:lvlText w:val="%4."/>
      <w:lvlJc w:val="left"/>
      <w:pPr>
        <w:ind w:left="2662" w:hanging="360"/>
      </w:pPr>
    </w:lvl>
    <w:lvl w:ilvl="4" w:tplc="300A0019" w:tentative="1">
      <w:start w:val="1"/>
      <w:numFmt w:val="lowerLetter"/>
      <w:lvlText w:val="%5."/>
      <w:lvlJc w:val="left"/>
      <w:pPr>
        <w:ind w:left="3382" w:hanging="360"/>
      </w:pPr>
    </w:lvl>
    <w:lvl w:ilvl="5" w:tplc="300A001B" w:tentative="1">
      <w:start w:val="1"/>
      <w:numFmt w:val="lowerRoman"/>
      <w:lvlText w:val="%6."/>
      <w:lvlJc w:val="right"/>
      <w:pPr>
        <w:ind w:left="4102" w:hanging="180"/>
      </w:pPr>
    </w:lvl>
    <w:lvl w:ilvl="6" w:tplc="300A000F" w:tentative="1">
      <w:start w:val="1"/>
      <w:numFmt w:val="decimal"/>
      <w:lvlText w:val="%7."/>
      <w:lvlJc w:val="left"/>
      <w:pPr>
        <w:ind w:left="4822" w:hanging="360"/>
      </w:pPr>
    </w:lvl>
    <w:lvl w:ilvl="7" w:tplc="300A0019" w:tentative="1">
      <w:start w:val="1"/>
      <w:numFmt w:val="lowerLetter"/>
      <w:lvlText w:val="%8."/>
      <w:lvlJc w:val="left"/>
      <w:pPr>
        <w:ind w:left="5542" w:hanging="360"/>
      </w:pPr>
    </w:lvl>
    <w:lvl w:ilvl="8" w:tplc="300A001B" w:tentative="1">
      <w:start w:val="1"/>
      <w:numFmt w:val="lowerRoman"/>
      <w:lvlText w:val="%9."/>
      <w:lvlJc w:val="right"/>
      <w:pPr>
        <w:ind w:left="6262" w:hanging="180"/>
      </w:pPr>
    </w:lvl>
  </w:abstractNum>
  <w:abstractNum w:abstractNumId="34" w15:restartNumberingAfterBreak="0">
    <w:nsid w:val="64B0711F"/>
    <w:multiLevelType w:val="hybridMultilevel"/>
    <w:tmpl w:val="EDC43434"/>
    <w:lvl w:ilvl="0" w:tplc="300A0005">
      <w:start w:val="1"/>
      <w:numFmt w:val="bullet"/>
      <w:lvlText w:val=""/>
      <w:lvlJc w:val="left"/>
      <w:pPr>
        <w:ind w:left="360" w:hanging="360"/>
      </w:pPr>
      <w:rPr>
        <w:rFonts w:ascii="Wingdings" w:hAnsi="Wingding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35" w15:restartNumberingAfterBreak="0">
    <w:nsid w:val="674E6709"/>
    <w:multiLevelType w:val="multilevel"/>
    <w:tmpl w:val="770693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847AA8"/>
    <w:multiLevelType w:val="hybridMultilevel"/>
    <w:tmpl w:val="7F649430"/>
    <w:lvl w:ilvl="0" w:tplc="300A0005">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7" w15:restartNumberingAfterBreak="0">
    <w:nsid w:val="67A02EC2"/>
    <w:multiLevelType w:val="hybridMultilevel"/>
    <w:tmpl w:val="346A4A3E"/>
    <w:lvl w:ilvl="0" w:tplc="B370728A">
      <w:start w:val="1"/>
      <w:numFmt w:val="decimal"/>
      <w:lvlText w:val="%1."/>
      <w:lvlJc w:val="left"/>
      <w:pPr>
        <w:ind w:left="5464" w:hanging="360"/>
      </w:pPr>
      <w:rPr>
        <w:b/>
        <w:i w:val="0"/>
        <w:sz w:val="20"/>
        <w:szCs w:val="20"/>
      </w:rPr>
    </w:lvl>
    <w:lvl w:ilvl="1" w:tplc="D79C3990">
      <w:start w:val="1"/>
      <w:numFmt w:val="lowerLetter"/>
      <w:lvlText w:val="%2."/>
      <w:lvlJc w:val="left"/>
      <w:pPr>
        <w:ind w:left="1490" w:hanging="360"/>
      </w:pPr>
      <w:rPr>
        <w:rFonts w:ascii="Calibri Light" w:eastAsia="Times New Roman" w:hAnsi="Calibri Light" w:cs="Calibri Light"/>
      </w:rPr>
    </w:lvl>
    <w:lvl w:ilvl="2" w:tplc="040A001B">
      <w:start w:val="1"/>
      <w:numFmt w:val="lowerRoman"/>
      <w:lvlText w:val="%3."/>
      <w:lvlJc w:val="right"/>
      <w:pPr>
        <w:ind w:left="2210" w:hanging="180"/>
      </w:pPr>
    </w:lvl>
    <w:lvl w:ilvl="3" w:tplc="9FAE47AE">
      <w:numFmt w:val="bullet"/>
      <w:lvlText w:val="-"/>
      <w:lvlJc w:val="left"/>
      <w:pPr>
        <w:ind w:left="2930" w:hanging="360"/>
      </w:pPr>
      <w:rPr>
        <w:rFonts w:ascii="Calibri Light" w:eastAsiaTheme="minorEastAsia" w:hAnsi="Calibri Light" w:cs="Calibri Light" w:hint="default"/>
      </w:rPr>
    </w:lvl>
    <w:lvl w:ilvl="4" w:tplc="040A0019" w:tentative="1">
      <w:start w:val="1"/>
      <w:numFmt w:val="lowerLetter"/>
      <w:lvlText w:val="%5."/>
      <w:lvlJc w:val="left"/>
      <w:pPr>
        <w:ind w:left="3650" w:hanging="360"/>
      </w:pPr>
    </w:lvl>
    <w:lvl w:ilvl="5" w:tplc="040A001B" w:tentative="1">
      <w:start w:val="1"/>
      <w:numFmt w:val="lowerRoman"/>
      <w:lvlText w:val="%6."/>
      <w:lvlJc w:val="right"/>
      <w:pPr>
        <w:ind w:left="4370" w:hanging="180"/>
      </w:pPr>
    </w:lvl>
    <w:lvl w:ilvl="6" w:tplc="040A000F" w:tentative="1">
      <w:start w:val="1"/>
      <w:numFmt w:val="decimal"/>
      <w:lvlText w:val="%7."/>
      <w:lvlJc w:val="left"/>
      <w:pPr>
        <w:ind w:left="5090" w:hanging="360"/>
      </w:pPr>
    </w:lvl>
    <w:lvl w:ilvl="7" w:tplc="040A0019" w:tentative="1">
      <w:start w:val="1"/>
      <w:numFmt w:val="lowerLetter"/>
      <w:lvlText w:val="%8."/>
      <w:lvlJc w:val="left"/>
      <w:pPr>
        <w:ind w:left="5810" w:hanging="360"/>
      </w:pPr>
    </w:lvl>
    <w:lvl w:ilvl="8" w:tplc="040A001B" w:tentative="1">
      <w:start w:val="1"/>
      <w:numFmt w:val="lowerRoman"/>
      <w:lvlText w:val="%9."/>
      <w:lvlJc w:val="right"/>
      <w:pPr>
        <w:ind w:left="6530" w:hanging="180"/>
      </w:pPr>
    </w:lvl>
  </w:abstractNum>
  <w:abstractNum w:abstractNumId="38" w15:restartNumberingAfterBreak="0">
    <w:nsid w:val="6BA725C7"/>
    <w:multiLevelType w:val="hybridMultilevel"/>
    <w:tmpl w:val="188C1A38"/>
    <w:lvl w:ilvl="0" w:tplc="300A0005">
      <w:start w:val="1"/>
      <w:numFmt w:val="bullet"/>
      <w:lvlText w:val=""/>
      <w:lvlJc w:val="left"/>
      <w:pPr>
        <w:ind w:left="1080" w:hanging="360"/>
      </w:pPr>
      <w:rPr>
        <w:rFonts w:ascii="Wingdings" w:hAnsi="Wingdings"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5">
      <w:start w:val="1"/>
      <w:numFmt w:val="bullet"/>
      <w:lvlText w:val=""/>
      <w:lvlJc w:val="left"/>
      <w:pPr>
        <w:ind w:left="3240" w:hanging="360"/>
      </w:pPr>
      <w:rPr>
        <w:rFonts w:ascii="Wingdings" w:hAnsi="Wingdings"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9" w15:restartNumberingAfterBreak="0">
    <w:nsid w:val="6E3D6C61"/>
    <w:multiLevelType w:val="hybridMultilevel"/>
    <w:tmpl w:val="2500D6D4"/>
    <w:lvl w:ilvl="0" w:tplc="300A000F">
      <w:start w:val="1"/>
      <w:numFmt w:val="decimal"/>
      <w:lvlText w:val="%1."/>
      <w:lvlJc w:val="left"/>
      <w:pPr>
        <w:ind w:left="360" w:hanging="360"/>
      </w:pPr>
      <w:rPr>
        <w:rFonts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40" w15:restartNumberingAfterBreak="0">
    <w:nsid w:val="76A154D9"/>
    <w:multiLevelType w:val="hybridMultilevel"/>
    <w:tmpl w:val="883875A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6F30B6C"/>
    <w:multiLevelType w:val="hybridMultilevel"/>
    <w:tmpl w:val="99C46A62"/>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2" w15:restartNumberingAfterBreak="0">
    <w:nsid w:val="77734DE4"/>
    <w:multiLevelType w:val="hybridMultilevel"/>
    <w:tmpl w:val="D3EED1EA"/>
    <w:lvl w:ilvl="0" w:tplc="880CCE5A">
      <w:start w:val="1"/>
      <w:numFmt w:val="lowerLetter"/>
      <w:lvlText w:val="%1)"/>
      <w:lvlJc w:val="left"/>
      <w:pPr>
        <w:ind w:left="720" w:hanging="360"/>
      </w:pPr>
      <w:rPr>
        <w:b w:val="0"/>
        <w:bCs/>
        <w:i w:val="0"/>
        <w:sz w:val="24"/>
      </w:rPr>
    </w:lvl>
    <w:lvl w:ilvl="1" w:tplc="D79C3990">
      <w:start w:val="1"/>
      <w:numFmt w:val="lowerLetter"/>
      <w:lvlText w:val="%2."/>
      <w:lvlJc w:val="left"/>
      <w:pPr>
        <w:ind w:left="-1411" w:hanging="360"/>
      </w:pPr>
      <w:rPr>
        <w:rFonts w:ascii="Calibri Light" w:eastAsia="Times New Roman" w:hAnsi="Calibri Light" w:cs="Calibri Light"/>
      </w:rPr>
    </w:lvl>
    <w:lvl w:ilvl="2" w:tplc="040A001B">
      <w:start w:val="1"/>
      <w:numFmt w:val="lowerRoman"/>
      <w:lvlText w:val="%3."/>
      <w:lvlJc w:val="right"/>
      <w:pPr>
        <w:ind w:left="-691" w:hanging="180"/>
      </w:pPr>
    </w:lvl>
    <w:lvl w:ilvl="3" w:tplc="040A000F" w:tentative="1">
      <w:start w:val="1"/>
      <w:numFmt w:val="decimal"/>
      <w:lvlText w:val="%4."/>
      <w:lvlJc w:val="left"/>
      <w:pPr>
        <w:ind w:left="29" w:hanging="360"/>
      </w:pPr>
    </w:lvl>
    <w:lvl w:ilvl="4" w:tplc="040A0019" w:tentative="1">
      <w:start w:val="1"/>
      <w:numFmt w:val="lowerLetter"/>
      <w:lvlText w:val="%5."/>
      <w:lvlJc w:val="left"/>
      <w:pPr>
        <w:ind w:left="749" w:hanging="360"/>
      </w:pPr>
    </w:lvl>
    <w:lvl w:ilvl="5" w:tplc="040A001B" w:tentative="1">
      <w:start w:val="1"/>
      <w:numFmt w:val="lowerRoman"/>
      <w:lvlText w:val="%6."/>
      <w:lvlJc w:val="right"/>
      <w:pPr>
        <w:ind w:left="1469" w:hanging="180"/>
      </w:pPr>
    </w:lvl>
    <w:lvl w:ilvl="6" w:tplc="040A000F" w:tentative="1">
      <w:start w:val="1"/>
      <w:numFmt w:val="decimal"/>
      <w:lvlText w:val="%7."/>
      <w:lvlJc w:val="left"/>
      <w:pPr>
        <w:ind w:left="2189" w:hanging="360"/>
      </w:pPr>
    </w:lvl>
    <w:lvl w:ilvl="7" w:tplc="040A0019" w:tentative="1">
      <w:start w:val="1"/>
      <w:numFmt w:val="lowerLetter"/>
      <w:lvlText w:val="%8."/>
      <w:lvlJc w:val="left"/>
      <w:pPr>
        <w:ind w:left="2909" w:hanging="360"/>
      </w:pPr>
    </w:lvl>
    <w:lvl w:ilvl="8" w:tplc="040A001B" w:tentative="1">
      <w:start w:val="1"/>
      <w:numFmt w:val="lowerRoman"/>
      <w:lvlText w:val="%9."/>
      <w:lvlJc w:val="right"/>
      <w:pPr>
        <w:ind w:left="3629" w:hanging="180"/>
      </w:pPr>
    </w:lvl>
  </w:abstractNum>
  <w:abstractNum w:abstractNumId="43" w15:restartNumberingAfterBreak="0">
    <w:nsid w:val="77A82B61"/>
    <w:multiLevelType w:val="hybridMultilevel"/>
    <w:tmpl w:val="D16813FA"/>
    <w:lvl w:ilvl="0" w:tplc="300A0005">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4" w15:restartNumberingAfterBreak="0">
    <w:nsid w:val="77FC629A"/>
    <w:multiLevelType w:val="multilevel"/>
    <w:tmpl w:val="007E517A"/>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DE08A1"/>
    <w:multiLevelType w:val="multilevel"/>
    <w:tmpl w:val="74D47B58"/>
    <w:lvl w:ilvl="0">
      <w:start w:val="24"/>
      <w:numFmt w:val="decimal"/>
      <w:lvlText w:val="%1"/>
      <w:lvlJc w:val="left"/>
      <w:pPr>
        <w:ind w:left="400" w:hanging="400"/>
      </w:pPr>
      <w:rPr>
        <w:rFonts w:hint="default"/>
        <w:b/>
      </w:rPr>
    </w:lvl>
    <w:lvl w:ilvl="1">
      <w:start w:val="1"/>
      <w:numFmt w:val="decimal"/>
      <w:lvlText w:val="%1.%2"/>
      <w:lvlJc w:val="left"/>
      <w:pPr>
        <w:ind w:left="967" w:hanging="40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6" w15:restartNumberingAfterBreak="0">
    <w:nsid w:val="7AE62444"/>
    <w:multiLevelType w:val="hybridMultilevel"/>
    <w:tmpl w:val="2C0079EA"/>
    <w:lvl w:ilvl="0" w:tplc="E550E6CE">
      <w:numFmt w:val="bullet"/>
      <w:lvlText w:val="-"/>
      <w:lvlJc w:val="left"/>
      <w:pPr>
        <w:ind w:left="1800" w:hanging="360"/>
      </w:pPr>
      <w:rPr>
        <w:rFonts w:ascii="Arial" w:eastAsia="Times New Roman" w:hAnsi="Arial" w:cs="Arial" w:hint="default"/>
      </w:rPr>
    </w:lvl>
    <w:lvl w:ilvl="1" w:tplc="300A0003">
      <w:start w:val="1"/>
      <w:numFmt w:val="bullet"/>
      <w:lvlText w:val="o"/>
      <w:lvlJc w:val="left"/>
      <w:pPr>
        <w:ind w:left="2520" w:hanging="360"/>
      </w:pPr>
      <w:rPr>
        <w:rFonts w:ascii="Courier New" w:hAnsi="Courier New" w:cs="Courier New" w:hint="default"/>
      </w:rPr>
    </w:lvl>
    <w:lvl w:ilvl="2" w:tplc="300A0005">
      <w:start w:val="1"/>
      <w:numFmt w:val="bullet"/>
      <w:lvlText w:val=""/>
      <w:lvlJc w:val="left"/>
      <w:pPr>
        <w:ind w:left="3240" w:hanging="360"/>
      </w:pPr>
      <w:rPr>
        <w:rFonts w:ascii="Wingdings" w:hAnsi="Wingdings" w:hint="default"/>
      </w:rPr>
    </w:lvl>
    <w:lvl w:ilvl="3" w:tplc="300A0001">
      <w:start w:val="1"/>
      <w:numFmt w:val="bullet"/>
      <w:lvlText w:val=""/>
      <w:lvlJc w:val="left"/>
      <w:pPr>
        <w:ind w:left="3960" w:hanging="360"/>
      </w:pPr>
      <w:rPr>
        <w:rFonts w:ascii="Symbol" w:hAnsi="Symbol" w:hint="default"/>
      </w:rPr>
    </w:lvl>
    <w:lvl w:ilvl="4" w:tplc="300A0003">
      <w:start w:val="1"/>
      <w:numFmt w:val="bullet"/>
      <w:lvlText w:val="o"/>
      <w:lvlJc w:val="left"/>
      <w:pPr>
        <w:ind w:left="4680" w:hanging="360"/>
      </w:pPr>
      <w:rPr>
        <w:rFonts w:ascii="Courier New" w:hAnsi="Courier New" w:cs="Courier New" w:hint="default"/>
      </w:rPr>
    </w:lvl>
    <w:lvl w:ilvl="5" w:tplc="300A0005">
      <w:start w:val="1"/>
      <w:numFmt w:val="bullet"/>
      <w:lvlText w:val=""/>
      <w:lvlJc w:val="left"/>
      <w:pPr>
        <w:ind w:left="5400" w:hanging="360"/>
      </w:pPr>
      <w:rPr>
        <w:rFonts w:ascii="Wingdings" w:hAnsi="Wingdings" w:hint="default"/>
      </w:rPr>
    </w:lvl>
    <w:lvl w:ilvl="6" w:tplc="300A0001">
      <w:start w:val="1"/>
      <w:numFmt w:val="bullet"/>
      <w:lvlText w:val=""/>
      <w:lvlJc w:val="left"/>
      <w:pPr>
        <w:ind w:left="6120" w:hanging="360"/>
      </w:pPr>
      <w:rPr>
        <w:rFonts w:ascii="Symbol" w:hAnsi="Symbol" w:hint="default"/>
      </w:rPr>
    </w:lvl>
    <w:lvl w:ilvl="7" w:tplc="300A0003">
      <w:start w:val="1"/>
      <w:numFmt w:val="bullet"/>
      <w:lvlText w:val="o"/>
      <w:lvlJc w:val="left"/>
      <w:pPr>
        <w:ind w:left="6840" w:hanging="360"/>
      </w:pPr>
      <w:rPr>
        <w:rFonts w:ascii="Courier New" w:hAnsi="Courier New" w:cs="Courier New" w:hint="default"/>
      </w:rPr>
    </w:lvl>
    <w:lvl w:ilvl="8" w:tplc="300A0005">
      <w:start w:val="1"/>
      <w:numFmt w:val="bullet"/>
      <w:lvlText w:val=""/>
      <w:lvlJc w:val="left"/>
      <w:pPr>
        <w:ind w:left="7560" w:hanging="360"/>
      </w:pPr>
      <w:rPr>
        <w:rFonts w:ascii="Wingdings" w:hAnsi="Wingdings" w:hint="default"/>
      </w:rPr>
    </w:lvl>
  </w:abstractNum>
  <w:abstractNum w:abstractNumId="47" w15:restartNumberingAfterBreak="0">
    <w:nsid w:val="7E2812F7"/>
    <w:multiLevelType w:val="hybridMultilevel"/>
    <w:tmpl w:val="913298E2"/>
    <w:lvl w:ilvl="0" w:tplc="300A000F">
      <w:start w:val="1"/>
      <w:numFmt w:val="decimal"/>
      <w:lvlText w:val="%1."/>
      <w:lvlJc w:val="left"/>
      <w:pPr>
        <w:ind w:left="720" w:hanging="360"/>
      </w:pPr>
      <w:rPr>
        <w:b/>
        <w:i w:val="0"/>
        <w:sz w:val="24"/>
      </w:rPr>
    </w:lvl>
    <w:lvl w:ilvl="1" w:tplc="D79C3990">
      <w:start w:val="1"/>
      <w:numFmt w:val="lowerLetter"/>
      <w:lvlText w:val="%2."/>
      <w:lvlJc w:val="left"/>
      <w:pPr>
        <w:ind w:left="-1411" w:hanging="360"/>
      </w:pPr>
      <w:rPr>
        <w:rFonts w:ascii="Calibri Light" w:eastAsia="Times New Roman" w:hAnsi="Calibri Light" w:cs="Calibri Light"/>
      </w:rPr>
    </w:lvl>
    <w:lvl w:ilvl="2" w:tplc="040A001B">
      <w:start w:val="1"/>
      <w:numFmt w:val="lowerRoman"/>
      <w:lvlText w:val="%3."/>
      <w:lvlJc w:val="right"/>
      <w:pPr>
        <w:ind w:left="-691" w:hanging="180"/>
      </w:pPr>
    </w:lvl>
    <w:lvl w:ilvl="3" w:tplc="040A000F" w:tentative="1">
      <w:start w:val="1"/>
      <w:numFmt w:val="decimal"/>
      <w:lvlText w:val="%4."/>
      <w:lvlJc w:val="left"/>
      <w:pPr>
        <w:ind w:left="29" w:hanging="360"/>
      </w:pPr>
    </w:lvl>
    <w:lvl w:ilvl="4" w:tplc="040A0019" w:tentative="1">
      <w:start w:val="1"/>
      <w:numFmt w:val="lowerLetter"/>
      <w:lvlText w:val="%5."/>
      <w:lvlJc w:val="left"/>
      <w:pPr>
        <w:ind w:left="749" w:hanging="360"/>
      </w:pPr>
    </w:lvl>
    <w:lvl w:ilvl="5" w:tplc="040A001B" w:tentative="1">
      <w:start w:val="1"/>
      <w:numFmt w:val="lowerRoman"/>
      <w:lvlText w:val="%6."/>
      <w:lvlJc w:val="right"/>
      <w:pPr>
        <w:ind w:left="1469" w:hanging="180"/>
      </w:pPr>
    </w:lvl>
    <w:lvl w:ilvl="6" w:tplc="040A000F" w:tentative="1">
      <w:start w:val="1"/>
      <w:numFmt w:val="decimal"/>
      <w:lvlText w:val="%7."/>
      <w:lvlJc w:val="left"/>
      <w:pPr>
        <w:ind w:left="2189" w:hanging="360"/>
      </w:pPr>
    </w:lvl>
    <w:lvl w:ilvl="7" w:tplc="040A0019" w:tentative="1">
      <w:start w:val="1"/>
      <w:numFmt w:val="lowerLetter"/>
      <w:lvlText w:val="%8."/>
      <w:lvlJc w:val="left"/>
      <w:pPr>
        <w:ind w:left="2909" w:hanging="360"/>
      </w:pPr>
    </w:lvl>
    <w:lvl w:ilvl="8" w:tplc="040A001B" w:tentative="1">
      <w:start w:val="1"/>
      <w:numFmt w:val="lowerRoman"/>
      <w:lvlText w:val="%9."/>
      <w:lvlJc w:val="right"/>
      <w:pPr>
        <w:ind w:left="3629" w:hanging="180"/>
      </w:pPr>
    </w:lvl>
  </w:abstractNum>
  <w:abstractNum w:abstractNumId="48" w15:restartNumberingAfterBreak="0">
    <w:nsid w:val="7FC452C6"/>
    <w:multiLevelType w:val="hybridMultilevel"/>
    <w:tmpl w:val="5B5C61C8"/>
    <w:lvl w:ilvl="0" w:tplc="300A0005">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16cid:durableId="55855644">
    <w:abstractNumId w:val="37"/>
  </w:num>
  <w:num w:numId="2" w16cid:durableId="1171143375">
    <w:abstractNumId w:val="29"/>
  </w:num>
  <w:num w:numId="3" w16cid:durableId="119033651">
    <w:abstractNumId w:val="8"/>
  </w:num>
  <w:num w:numId="4" w16cid:durableId="115295405">
    <w:abstractNumId w:val="11"/>
  </w:num>
  <w:num w:numId="5" w16cid:durableId="1820996247">
    <w:abstractNumId w:val="46"/>
  </w:num>
  <w:num w:numId="6" w16cid:durableId="503711900">
    <w:abstractNumId w:val="16"/>
  </w:num>
  <w:num w:numId="7" w16cid:durableId="1438911806">
    <w:abstractNumId w:val="30"/>
  </w:num>
  <w:num w:numId="8" w16cid:durableId="73207755">
    <w:abstractNumId w:val="47"/>
  </w:num>
  <w:num w:numId="9" w16cid:durableId="1968656702">
    <w:abstractNumId w:val="35"/>
  </w:num>
  <w:num w:numId="10" w16cid:durableId="977416221">
    <w:abstractNumId w:val="7"/>
  </w:num>
  <w:num w:numId="11" w16cid:durableId="1324241920">
    <w:abstractNumId w:val="31"/>
  </w:num>
  <w:num w:numId="12" w16cid:durableId="1424687181">
    <w:abstractNumId w:val="20"/>
  </w:num>
  <w:num w:numId="13" w16cid:durableId="1001465353">
    <w:abstractNumId w:val="48"/>
  </w:num>
  <w:num w:numId="14" w16cid:durableId="834688813">
    <w:abstractNumId w:val="19"/>
  </w:num>
  <w:num w:numId="15" w16cid:durableId="514274917">
    <w:abstractNumId w:val="22"/>
  </w:num>
  <w:num w:numId="16" w16cid:durableId="1668754250">
    <w:abstractNumId w:val="21"/>
  </w:num>
  <w:num w:numId="17" w16cid:durableId="1983926078">
    <w:abstractNumId w:val="3"/>
  </w:num>
  <w:num w:numId="18" w16cid:durableId="1172262321">
    <w:abstractNumId w:val="2"/>
  </w:num>
  <w:num w:numId="19" w16cid:durableId="217937101">
    <w:abstractNumId w:val="0"/>
  </w:num>
  <w:num w:numId="20" w16cid:durableId="1147624152">
    <w:abstractNumId w:val="34"/>
  </w:num>
  <w:num w:numId="21" w16cid:durableId="1482888114">
    <w:abstractNumId w:val="36"/>
  </w:num>
  <w:num w:numId="22" w16cid:durableId="1011028239">
    <w:abstractNumId w:val="41"/>
  </w:num>
  <w:num w:numId="23" w16cid:durableId="1844053978">
    <w:abstractNumId w:val="42"/>
  </w:num>
  <w:num w:numId="24" w16cid:durableId="1636526136">
    <w:abstractNumId w:val="4"/>
  </w:num>
  <w:num w:numId="25" w16cid:durableId="1275793151">
    <w:abstractNumId w:val="14"/>
  </w:num>
  <w:num w:numId="26" w16cid:durableId="519782010">
    <w:abstractNumId w:val="38"/>
  </w:num>
  <w:num w:numId="27" w16cid:durableId="1769081337">
    <w:abstractNumId w:val="9"/>
  </w:num>
  <w:num w:numId="28" w16cid:durableId="634988523">
    <w:abstractNumId w:val="25"/>
  </w:num>
  <w:num w:numId="29" w16cid:durableId="603462319">
    <w:abstractNumId w:val="15"/>
  </w:num>
  <w:num w:numId="30" w16cid:durableId="295842311">
    <w:abstractNumId w:val="44"/>
  </w:num>
  <w:num w:numId="31" w16cid:durableId="610824346">
    <w:abstractNumId w:val="32"/>
  </w:num>
  <w:num w:numId="32" w16cid:durableId="1118723686">
    <w:abstractNumId w:val="6"/>
  </w:num>
  <w:num w:numId="33" w16cid:durableId="1429888117">
    <w:abstractNumId w:val="43"/>
  </w:num>
  <w:num w:numId="34" w16cid:durableId="1108894682">
    <w:abstractNumId w:val="26"/>
  </w:num>
  <w:num w:numId="35" w16cid:durableId="1477524382">
    <w:abstractNumId w:val="1"/>
  </w:num>
  <w:num w:numId="36" w16cid:durableId="517088681">
    <w:abstractNumId w:val="39"/>
  </w:num>
  <w:num w:numId="37" w16cid:durableId="204607937">
    <w:abstractNumId w:val="33"/>
  </w:num>
  <w:num w:numId="38" w16cid:durableId="273295480">
    <w:abstractNumId w:val="23"/>
  </w:num>
  <w:num w:numId="39" w16cid:durableId="328677558">
    <w:abstractNumId w:val="10"/>
  </w:num>
  <w:num w:numId="40" w16cid:durableId="1722288753">
    <w:abstractNumId w:val="24"/>
  </w:num>
  <w:num w:numId="41" w16cid:durableId="935601834">
    <w:abstractNumId w:val="40"/>
  </w:num>
  <w:num w:numId="42" w16cid:durableId="349642209">
    <w:abstractNumId w:val="18"/>
  </w:num>
  <w:num w:numId="43" w16cid:durableId="1517891684">
    <w:abstractNumId w:val="12"/>
  </w:num>
  <w:num w:numId="44" w16cid:durableId="449204529">
    <w:abstractNumId w:val="45"/>
  </w:num>
  <w:num w:numId="45" w16cid:durableId="1667857874">
    <w:abstractNumId w:val="17"/>
  </w:num>
  <w:num w:numId="46" w16cid:durableId="1277981278">
    <w:abstractNumId w:val="28"/>
  </w:num>
  <w:num w:numId="47" w16cid:durableId="1735355036">
    <w:abstractNumId w:val="5"/>
  </w:num>
  <w:num w:numId="48" w16cid:durableId="1265651928">
    <w:abstractNumId w:val="13"/>
  </w:num>
  <w:num w:numId="49" w16cid:durableId="4024576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990"/>
    <w:rsid w:val="000005C5"/>
    <w:rsid w:val="00000A37"/>
    <w:rsid w:val="000031A8"/>
    <w:rsid w:val="00005E36"/>
    <w:rsid w:val="000078E2"/>
    <w:rsid w:val="00010D15"/>
    <w:rsid w:val="00013A9E"/>
    <w:rsid w:val="00015C13"/>
    <w:rsid w:val="000161E1"/>
    <w:rsid w:val="0002068E"/>
    <w:rsid w:val="00020BE7"/>
    <w:rsid w:val="00021CCF"/>
    <w:rsid w:val="00022D14"/>
    <w:rsid w:val="00023785"/>
    <w:rsid w:val="00023B46"/>
    <w:rsid w:val="00025DF0"/>
    <w:rsid w:val="000309B7"/>
    <w:rsid w:val="00030CB9"/>
    <w:rsid w:val="000353D8"/>
    <w:rsid w:val="0004075B"/>
    <w:rsid w:val="000420ED"/>
    <w:rsid w:val="000449DC"/>
    <w:rsid w:val="00047A24"/>
    <w:rsid w:val="00050385"/>
    <w:rsid w:val="0005044A"/>
    <w:rsid w:val="00051AE6"/>
    <w:rsid w:val="00051FAB"/>
    <w:rsid w:val="000562C3"/>
    <w:rsid w:val="00063715"/>
    <w:rsid w:val="00064F59"/>
    <w:rsid w:val="000658BB"/>
    <w:rsid w:val="0006726C"/>
    <w:rsid w:val="0006755F"/>
    <w:rsid w:val="0008280A"/>
    <w:rsid w:val="00082C93"/>
    <w:rsid w:val="0008311D"/>
    <w:rsid w:val="00083CAB"/>
    <w:rsid w:val="00084E6C"/>
    <w:rsid w:val="00085159"/>
    <w:rsid w:val="00090701"/>
    <w:rsid w:val="00091D70"/>
    <w:rsid w:val="000921B4"/>
    <w:rsid w:val="0009309E"/>
    <w:rsid w:val="00095389"/>
    <w:rsid w:val="00096DCA"/>
    <w:rsid w:val="000A6BB6"/>
    <w:rsid w:val="000B07F3"/>
    <w:rsid w:val="000B096A"/>
    <w:rsid w:val="000B6AFB"/>
    <w:rsid w:val="000C06C7"/>
    <w:rsid w:val="000C57D9"/>
    <w:rsid w:val="000D4E78"/>
    <w:rsid w:val="000D7495"/>
    <w:rsid w:val="000E4DB9"/>
    <w:rsid w:val="000E68E2"/>
    <w:rsid w:val="000F1FD1"/>
    <w:rsid w:val="000F3512"/>
    <w:rsid w:val="000F4964"/>
    <w:rsid w:val="00101A41"/>
    <w:rsid w:val="001020C1"/>
    <w:rsid w:val="0010345F"/>
    <w:rsid w:val="001117FC"/>
    <w:rsid w:val="0011349E"/>
    <w:rsid w:val="00122821"/>
    <w:rsid w:val="001248DF"/>
    <w:rsid w:val="00130C01"/>
    <w:rsid w:val="001331E5"/>
    <w:rsid w:val="00135C6A"/>
    <w:rsid w:val="0013602D"/>
    <w:rsid w:val="001373BC"/>
    <w:rsid w:val="00140707"/>
    <w:rsid w:val="00141275"/>
    <w:rsid w:val="00141C8A"/>
    <w:rsid w:val="00141E3E"/>
    <w:rsid w:val="0014208A"/>
    <w:rsid w:val="0015229B"/>
    <w:rsid w:val="00154861"/>
    <w:rsid w:val="00160133"/>
    <w:rsid w:val="00163046"/>
    <w:rsid w:val="0016515E"/>
    <w:rsid w:val="00165AD3"/>
    <w:rsid w:val="0018118E"/>
    <w:rsid w:val="001829DD"/>
    <w:rsid w:val="00184892"/>
    <w:rsid w:val="00185931"/>
    <w:rsid w:val="001862DF"/>
    <w:rsid w:val="00190CF5"/>
    <w:rsid w:val="00190DFB"/>
    <w:rsid w:val="00193E24"/>
    <w:rsid w:val="00194F29"/>
    <w:rsid w:val="00196813"/>
    <w:rsid w:val="001A0234"/>
    <w:rsid w:val="001A2F03"/>
    <w:rsid w:val="001A514F"/>
    <w:rsid w:val="001A5E83"/>
    <w:rsid w:val="001B3BCF"/>
    <w:rsid w:val="001B78A6"/>
    <w:rsid w:val="001C5FB1"/>
    <w:rsid w:val="001C78AD"/>
    <w:rsid w:val="001D59FF"/>
    <w:rsid w:val="001E54D0"/>
    <w:rsid w:val="001E5FAC"/>
    <w:rsid w:val="001E790A"/>
    <w:rsid w:val="001F075F"/>
    <w:rsid w:val="001F1039"/>
    <w:rsid w:val="001F1560"/>
    <w:rsid w:val="001F18CB"/>
    <w:rsid w:val="001F4BB5"/>
    <w:rsid w:val="00201177"/>
    <w:rsid w:val="002057F7"/>
    <w:rsid w:val="00211429"/>
    <w:rsid w:val="00213510"/>
    <w:rsid w:val="0022304D"/>
    <w:rsid w:val="0022476A"/>
    <w:rsid w:val="0022553A"/>
    <w:rsid w:val="00227F91"/>
    <w:rsid w:val="0023690D"/>
    <w:rsid w:val="00237D65"/>
    <w:rsid w:val="00243E74"/>
    <w:rsid w:val="00250B91"/>
    <w:rsid w:val="002535CB"/>
    <w:rsid w:val="00256257"/>
    <w:rsid w:val="00256505"/>
    <w:rsid w:val="00262D80"/>
    <w:rsid w:val="002705F8"/>
    <w:rsid w:val="00272C67"/>
    <w:rsid w:val="00276B8B"/>
    <w:rsid w:val="002773B8"/>
    <w:rsid w:val="00277B4A"/>
    <w:rsid w:val="002807C9"/>
    <w:rsid w:val="00280F87"/>
    <w:rsid w:val="00286022"/>
    <w:rsid w:val="002869DD"/>
    <w:rsid w:val="002927D8"/>
    <w:rsid w:val="00292839"/>
    <w:rsid w:val="00292ACA"/>
    <w:rsid w:val="002956BB"/>
    <w:rsid w:val="00295F7C"/>
    <w:rsid w:val="002A1E2F"/>
    <w:rsid w:val="002A2768"/>
    <w:rsid w:val="002A27E0"/>
    <w:rsid w:val="002A2BC6"/>
    <w:rsid w:val="002A4DD0"/>
    <w:rsid w:val="002B20C6"/>
    <w:rsid w:val="002B355F"/>
    <w:rsid w:val="002B566E"/>
    <w:rsid w:val="002B5A80"/>
    <w:rsid w:val="002B77EB"/>
    <w:rsid w:val="002C13E4"/>
    <w:rsid w:val="002C2265"/>
    <w:rsid w:val="002C32D7"/>
    <w:rsid w:val="002C34B2"/>
    <w:rsid w:val="002C365C"/>
    <w:rsid w:val="002C5AA5"/>
    <w:rsid w:val="002D094B"/>
    <w:rsid w:val="002D214D"/>
    <w:rsid w:val="002D5C0A"/>
    <w:rsid w:val="002D672A"/>
    <w:rsid w:val="002D67E7"/>
    <w:rsid w:val="002D764C"/>
    <w:rsid w:val="002E1DA0"/>
    <w:rsid w:val="002E1FB7"/>
    <w:rsid w:val="002E233F"/>
    <w:rsid w:val="002F04B7"/>
    <w:rsid w:val="002F35F3"/>
    <w:rsid w:val="002F4ADD"/>
    <w:rsid w:val="002F7CCE"/>
    <w:rsid w:val="003043BA"/>
    <w:rsid w:val="003050E4"/>
    <w:rsid w:val="003100DC"/>
    <w:rsid w:val="003158FF"/>
    <w:rsid w:val="00317539"/>
    <w:rsid w:val="00317890"/>
    <w:rsid w:val="003234D0"/>
    <w:rsid w:val="00327301"/>
    <w:rsid w:val="00332ACA"/>
    <w:rsid w:val="00333547"/>
    <w:rsid w:val="00334B4C"/>
    <w:rsid w:val="00346D9E"/>
    <w:rsid w:val="00352D63"/>
    <w:rsid w:val="003552F1"/>
    <w:rsid w:val="0035722D"/>
    <w:rsid w:val="00360E5E"/>
    <w:rsid w:val="0036151E"/>
    <w:rsid w:val="00364603"/>
    <w:rsid w:val="003719B9"/>
    <w:rsid w:val="00374DB0"/>
    <w:rsid w:val="00382CE8"/>
    <w:rsid w:val="003862AF"/>
    <w:rsid w:val="00391348"/>
    <w:rsid w:val="00392937"/>
    <w:rsid w:val="00394B32"/>
    <w:rsid w:val="003A2CEC"/>
    <w:rsid w:val="003A653B"/>
    <w:rsid w:val="003A7130"/>
    <w:rsid w:val="003B3ACA"/>
    <w:rsid w:val="003C16D3"/>
    <w:rsid w:val="003C6DA1"/>
    <w:rsid w:val="003C7429"/>
    <w:rsid w:val="003C78A3"/>
    <w:rsid w:val="003D2902"/>
    <w:rsid w:val="003D5F19"/>
    <w:rsid w:val="003D636C"/>
    <w:rsid w:val="003E033C"/>
    <w:rsid w:val="003E0B28"/>
    <w:rsid w:val="003E5499"/>
    <w:rsid w:val="003E57E9"/>
    <w:rsid w:val="003F6CB6"/>
    <w:rsid w:val="00406028"/>
    <w:rsid w:val="00406683"/>
    <w:rsid w:val="00406E29"/>
    <w:rsid w:val="0040726C"/>
    <w:rsid w:val="00410E76"/>
    <w:rsid w:val="004223DC"/>
    <w:rsid w:val="004236D4"/>
    <w:rsid w:val="00424236"/>
    <w:rsid w:val="00425672"/>
    <w:rsid w:val="00431DC6"/>
    <w:rsid w:val="00433574"/>
    <w:rsid w:val="00437EC8"/>
    <w:rsid w:val="00452408"/>
    <w:rsid w:val="00455A3B"/>
    <w:rsid w:val="00456988"/>
    <w:rsid w:val="0047000C"/>
    <w:rsid w:val="004711DB"/>
    <w:rsid w:val="00472D7C"/>
    <w:rsid w:val="00473DA5"/>
    <w:rsid w:val="00473FBF"/>
    <w:rsid w:val="0047624D"/>
    <w:rsid w:val="00484791"/>
    <w:rsid w:val="00484CD5"/>
    <w:rsid w:val="004908BF"/>
    <w:rsid w:val="004A00FA"/>
    <w:rsid w:val="004A0F93"/>
    <w:rsid w:val="004A503B"/>
    <w:rsid w:val="004B1E83"/>
    <w:rsid w:val="004B4F63"/>
    <w:rsid w:val="004B6771"/>
    <w:rsid w:val="004C465C"/>
    <w:rsid w:val="004C5281"/>
    <w:rsid w:val="004D1A7E"/>
    <w:rsid w:val="004D1F58"/>
    <w:rsid w:val="004D4F1C"/>
    <w:rsid w:val="004E2234"/>
    <w:rsid w:val="004E3E7C"/>
    <w:rsid w:val="004F1A63"/>
    <w:rsid w:val="004F629F"/>
    <w:rsid w:val="00501743"/>
    <w:rsid w:val="00501E9E"/>
    <w:rsid w:val="005034D1"/>
    <w:rsid w:val="00503697"/>
    <w:rsid w:val="00504F05"/>
    <w:rsid w:val="00512D0D"/>
    <w:rsid w:val="005141C3"/>
    <w:rsid w:val="005153C3"/>
    <w:rsid w:val="005170C4"/>
    <w:rsid w:val="0052073A"/>
    <w:rsid w:val="00522266"/>
    <w:rsid w:val="00526570"/>
    <w:rsid w:val="00530E70"/>
    <w:rsid w:val="00534FD1"/>
    <w:rsid w:val="005357C2"/>
    <w:rsid w:val="0054233A"/>
    <w:rsid w:val="00542E64"/>
    <w:rsid w:val="005436B3"/>
    <w:rsid w:val="005446D0"/>
    <w:rsid w:val="00550786"/>
    <w:rsid w:val="00553FCC"/>
    <w:rsid w:val="0055725B"/>
    <w:rsid w:val="00562EB6"/>
    <w:rsid w:val="00563024"/>
    <w:rsid w:val="0057029B"/>
    <w:rsid w:val="005704E7"/>
    <w:rsid w:val="00571B33"/>
    <w:rsid w:val="005743EC"/>
    <w:rsid w:val="00575F6D"/>
    <w:rsid w:val="00576287"/>
    <w:rsid w:val="00576DF0"/>
    <w:rsid w:val="00576E07"/>
    <w:rsid w:val="0058241D"/>
    <w:rsid w:val="005847B4"/>
    <w:rsid w:val="00585D61"/>
    <w:rsid w:val="00586E08"/>
    <w:rsid w:val="00591BA8"/>
    <w:rsid w:val="00593518"/>
    <w:rsid w:val="005A701D"/>
    <w:rsid w:val="005B1FDD"/>
    <w:rsid w:val="005B3CCD"/>
    <w:rsid w:val="005B610D"/>
    <w:rsid w:val="005C1B28"/>
    <w:rsid w:val="005D03F0"/>
    <w:rsid w:val="005D0C2E"/>
    <w:rsid w:val="005D412D"/>
    <w:rsid w:val="005E016F"/>
    <w:rsid w:val="005E194D"/>
    <w:rsid w:val="005E3B84"/>
    <w:rsid w:val="005E4F35"/>
    <w:rsid w:val="005F14FB"/>
    <w:rsid w:val="005F7B63"/>
    <w:rsid w:val="006038BE"/>
    <w:rsid w:val="00606EDA"/>
    <w:rsid w:val="00610DCD"/>
    <w:rsid w:val="00613247"/>
    <w:rsid w:val="00616A7F"/>
    <w:rsid w:val="00622317"/>
    <w:rsid w:val="006225CA"/>
    <w:rsid w:val="00624E99"/>
    <w:rsid w:val="00626E92"/>
    <w:rsid w:val="0063102C"/>
    <w:rsid w:val="00631AD6"/>
    <w:rsid w:val="0063223E"/>
    <w:rsid w:val="00633D86"/>
    <w:rsid w:val="00637735"/>
    <w:rsid w:val="00640FAE"/>
    <w:rsid w:val="00646342"/>
    <w:rsid w:val="00651874"/>
    <w:rsid w:val="00651EB6"/>
    <w:rsid w:val="0065395D"/>
    <w:rsid w:val="0065476C"/>
    <w:rsid w:val="00655033"/>
    <w:rsid w:val="00671513"/>
    <w:rsid w:val="00674396"/>
    <w:rsid w:val="0067666C"/>
    <w:rsid w:val="00677388"/>
    <w:rsid w:val="00680ED3"/>
    <w:rsid w:val="0068572F"/>
    <w:rsid w:val="00686041"/>
    <w:rsid w:val="00690813"/>
    <w:rsid w:val="00692D14"/>
    <w:rsid w:val="00695DF2"/>
    <w:rsid w:val="0069677F"/>
    <w:rsid w:val="00696802"/>
    <w:rsid w:val="006A3043"/>
    <w:rsid w:val="006A60B2"/>
    <w:rsid w:val="006B0DA5"/>
    <w:rsid w:val="006B16FF"/>
    <w:rsid w:val="006B1B1F"/>
    <w:rsid w:val="006B1BCD"/>
    <w:rsid w:val="006B3231"/>
    <w:rsid w:val="006B6BFC"/>
    <w:rsid w:val="006B712A"/>
    <w:rsid w:val="006C16D9"/>
    <w:rsid w:val="006C7BE0"/>
    <w:rsid w:val="006D03A7"/>
    <w:rsid w:val="006D0BB7"/>
    <w:rsid w:val="006D0D5C"/>
    <w:rsid w:val="006D1C54"/>
    <w:rsid w:val="006E27C9"/>
    <w:rsid w:val="006E37D0"/>
    <w:rsid w:val="006E656F"/>
    <w:rsid w:val="006F34C1"/>
    <w:rsid w:val="006F494D"/>
    <w:rsid w:val="006F62DC"/>
    <w:rsid w:val="00700B47"/>
    <w:rsid w:val="00701DB1"/>
    <w:rsid w:val="007071B1"/>
    <w:rsid w:val="00707B38"/>
    <w:rsid w:val="00707F68"/>
    <w:rsid w:val="007118CA"/>
    <w:rsid w:val="007138F3"/>
    <w:rsid w:val="00715454"/>
    <w:rsid w:val="00716461"/>
    <w:rsid w:val="00716787"/>
    <w:rsid w:val="00724061"/>
    <w:rsid w:val="007250F3"/>
    <w:rsid w:val="00726B3C"/>
    <w:rsid w:val="007279CB"/>
    <w:rsid w:val="00730165"/>
    <w:rsid w:val="007309DB"/>
    <w:rsid w:val="00737B89"/>
    <w:rsid w:val="0074611A"/>
    <w:rsid w:val="0075394F"/>
    <w:rsid w:val="007565DE"/>
    <w:rsid w:val="00761A25"/>
    <w:rsid w:val="007622AD"/>
    <w:rsid w:val="007709E8"/>
    <w:rsid w:val="0077232B"/>
    <w:rsid w:val="00775C5D"/>
    <w:rsid w:val="00777B49"/>
    <w:rsid w:val="00777DF5"/>
    <w:rsid w:val="007803BE"/>
    <w:rsid w:val="0078175C"/>
    <w:rsid w:val="007823A9"/>
    <w:rsid w:val="00782C72"/>
    <w:rsid w:val="00786BF2"/>
    <w:rsid w:val="00790079"/>
    <w:rsid w:val="00793F3D"/>
    <w:rsid w:val="00795906"/>
    <w:rsid w:val="007A0825"/>
    <w:rsid w:val="007A09BD"/>
    <w:rsid w:val="007A1794"/>
    <w:rsid w:val="007A3A1B"/>
    <w:rsid w:val="007A41C0"/>
    <w:rsid w:val="007A6F65"/>
    <w:rsid w:val="007B2BC2"/>
    <w:rsid w:val="007B330C"/>
    <w:rsid w:val="007B458B"/>
    <w:rsid w:val="007B5D60"/>
    <w:rsid w:val="007B76CB"/>
    <w:rsid w:val="007C358A"/>
    <w:rsid w:val="007C3DF9"/>
    <w:rsid w:val="007D03CB"/>
    <w:rsid w:val="007D0B69"/>
    <w:rsid w:val="007D5F01"/>
    <w:rsid w:val="007D6A8C"/>
    <w:rsid w:val="007E19D0"/>
    <w:rsid w:val="007E2F9A"/>
    <w:rsid w:val="007E5DDC"/>
    <w:rsid w:val="007F098F"/>
    <w:rsid w:val="007F33DB"/>
    <w:rsid w:val="007F5E0E"/>
    <w:rsid w:val="007F626B"/>
    <w:rsid w:val="00801B3B"/>
    <w:rsid w:val="0080285D"/>
    <w:rsid w:val="00802E05"/>
    <w:rsid w:val="00805DA2"/>
    <w:rsid w:val="008079A4"/>
    <w:rsid w:val="00821E33"/>
    <w:rsid w:val="00832763"/>
    <w:rsid w:val="008333DE"/>
    <w:rsid w:val="00835B43"/>
    <w:rsid w:val="00835FD5"/>
    <w:rsid w:val="008411E4"/>
    <w:rsid w:val="00844693"/>
    <w:rsid w:val="0085292E"/>
    <w:rsid w:val="00854401"/>
    <w:rsid w:val="00854458"/>
    <w:rsid w:val="00854FCF"/>
    <w:rsid w:val="00855506"/>
    <w:rsid w:val="00855B8F"/>
    <w:rsid w:val="00860BEE"/>
    <w:rsid w:val="0086586A"/>
    <w:rsid w:val="008663BE"/>
    <w:rsid w:val="008740D0"/>
    <w:rsid w:val="00880FA5"/>
    <w:rsid w:val="00881CEE"/>
    <w:rsid w:val="00885187"/>
    <w:rsid w:val="00885564"/>
    <w:rsid w:val="008861D3"/>
    <w:rsid w:val="00886DE1"/>
    <w:rsid w:val="008914C9"/>
    <w:rsid w:val="00893051"/>
    <w:rsid w:val="00894175"/>
    <w:rsid w:val="00896B66"/>
    <w:rsid w:val="008A2E6F"/>
    <w:rsid w:val="008A3DC3"/>
    <w:rsid w:val="008A4572"/>
    <w:rsid w:val="008A745C"/>
    <w:rsid w:val="008B0716"/>
    <w:rsid w:val="008B4F34"/>
    <w:rsid w:val="008C314E"/>
    <w:rsid w:val="008D10CF"/>
    <w:rsid w:val="008D3E17"/>
    <w:rsid w:val="008D4338"/>
    <w:rsid w:val="008D799C"/>
    <w:rsid w:val="008E5F1B"/>
    <w:rsid w:val="008E714A"/>
    <w:rsid w:val="008F1893"/>
    <w:rsid w:val="00901610"/>
    <w:rsid w:val="009071D0"/>
    <w:rsid w:val="00914139"/>
    <w:rsid w:val="00920CA7"/>
    <w:rsid w:val="00924578"/>
    <w:rsid w:val="00925AE2"/>
    <w:rsid w:val="00925E75"/>
    <w:rsid w:val="0092704A"/>
    <w:rsid w:val="00931603"/>
    <w:rsid w:val="00932E44"/>
    <w:rsid w:val="00936E82"/>
    <w:rsid w:val="009405D0"/>
    <w:rsid w:val="00954AE7"/>
    <w:rsid w:val="00963FA9"/>
    <w:rsid w:val="00964E46"/>
    <w:rsid w:val="00967506"/>
    <w:rsid w:val="00970B4B"/>
    <w:rsid w:val="00972301"/>
    <w:rsid w:val="00975068"/>
    <w:rsid w:val="009805C9"/>
    <w:rsid w:val="00981C88"/>
    <w:rsid w:val="009833E0"/>
    <w:rsid w:val="009839A2"/>
    <w:rsid w:val="00984D43"/>
    <w:rsid w:val="00985A41"/>
    <w:rsid w:val="00985F9E"/>
    <w:rsid w:val="00986B3D"/>
    <w:rsid w:val="009900E8"/>
    <w:rsid w:val="009905F0"/>
    <w:rsid w:val="00991C01"/>
    <w:rsid w:val="009960FF"/>
    <w:rsid w:val="009975C4"/>
    <w:rsid w:val="0099780D"/>
    <w:rsid w:val="009A062B"/>
    <w:rsid w:val="009A5B25"/>
    <w:rsid w:val="009A62BE"/>
    <w:rsid w:val="009A7375"/>
    <w:rsid w:val="009B0C50"/>
    <w:rsid w:val="009B3610"/>
    <w:rsid w:val="009B3CBF"/>
    <w:rsid w:val="009B4108"/>
    <w:rsid w:val="009B756D"/>
    <w:rsid w:val="009B76F4"/>
    <w:rsid w:val="009C0B49"/>
    <w:rsid w:val="009C1D59"/>
    <w:rsid w:val="009C2642"/>
    <w:rsid w:val="009C3DAD"/>
    <w:rsid w:val="009C58B7"/>
    <w:rsid w:val="009C7BD2"/>
    <w:rsid w:val="009D29E7"/>
    <w:rsid w:val="009D411F"/>
    <w:rsid w:val="009D7ADF"/>
    <w:rsid w:val="009E5E6A"/>
    <w:rsid w:val="009E6708"/>
    <w:rsid w:val="009E7C46"/>
    <w:rsid w:val="009F2C2D"/>
    <w:rsid w:val="009F3826"/>
    <w:rsid w:val="009F72C3"/>
    <w:rsid w:val="009F7370"/>
    <w:rsid w:val="00A01B79"/>
    <w:rsid w:val="00A037B4"/>
    <w:rsid w:val="00A067DF"/>
    <w:rsid w:val="00A069AD"/>
    <w:rsid w:val="00A104C7"/>
    <w:rsid w:val="00A12F06"/>
    <w:rsid w:val="00A1306D"/>
    <w:rsid w:val="00A14E5E"/>
    <w:rsid w:val="00A24C84"/>
    <w:rsid w:val="00A31614"/>
    <w:rsid w:val="00A31C93"/>
    <w:rsid w:val="00A32F5D"/>
    <w:rsid w:val="00A33234"/>
    <w:rsid w:val="00A33990"/>
    <w:rsid w:val="00A34CC6"/>
    <w:rsid w:val="00A428C9"/>
    <w:rsid w:val="00A433D6"/>
    <w:rsid w:val="00A466DA"/>
    <w:rsid w:val="00A55119"/>
    <w:rsid w:val="00A6294E"/>
    <w:rsid w:val="00A62FDB"/>
    <w:rsid w:val="00A651BB"/>
    <w:rsid w:val="00A65428"/>
    <w:rsid w:val="00A7338C"/>
    <w:rsid w:val="00A75BD0"/>
    <w:rsid w:val="00A75D92"/>
    <w:rsid w:val="00A80FA8"/>
    <w:rsid w:val="00A86A6A"/>
    <w:rsid w:val="00A929F0"/>
    <w:rsid w:val="00A9562E"/>
    <w:rsid w:val="00A9585E"/>
    <w:rsid w:val="00AA0B30"/>
    <w:rsid w:val="00AA1582"/>
    <w:rsid w:val="00AA326C"/>
    <w:rsid w:val="00AA7CCD"/>
    <w:rsid w:val="00AB6A86"/>
    <w:rsid w:val="00AC2E32"/>
    <w:rsid w:val="00AC38E2"/>
    <w:rsid w:val="00AC52CC"/>
    <w:rsid w:val="00AD4697"/>
    <w:rsid w:val="00AD4A1B"/>
    <w:rsid w:val="00AD5247"/>
    <w:rsid w:val="00AD6392"/>
    <w:rsid w:val="00AE7B04"/>
    <w:rsid w:val="00AF0774"/>
    <w:rsid w:val="00AF193F"/>
    <w:rsid w:val="00AF3CCF"/>
    <w:rsid w:val="00AF5991"/>
    <w:rsid w:val="00AF78F9"/>
    <w:rsid w:val="00AF79C1"/>
    <w:rsid w:val="00B00E07"/>
    <w:rsid w:val="00B01051"/>
    <w:rsid w:val="00B0233A"/>
    <w:rsid w:val="00B0269B"/>
    <w:rsid w:val="00B1072A"/>
    <w:rsid w:val="00B11CC3"/>
    <w:rsid w:val="00B1697D"/>
    <w:rsid w:val="00B16B69"/>
    <w:rsid w:val="00B16F0C"/>
    <w:rsid w:val="00B2452C"/>
    <w:rsid w:val="00B2671E"/>
    <w:rsid w:val="00B268A3"/>
    <w:rsid w:val="00B27D30"/>
    <w:rsid w:val="00B36504"/>
    <w:rsid w:val="00B413BB"/>
    <w:rsid w:val="00B413CD"/>
    <w:rsid w:val="00B41B45"/>
    <w:rsid w:val="00B55E1F"/>
    <w:rsid w:val="00B61270"/>
    <w:rsid w:val="00B62217"/>
    <w:rsid w:val="00B626D4"/>
    <w:rsid w:val="00B66487"/>
    <w:rsid w:val="00B6749E"/>
    <w:rsid w:val="00B67620"/>
    <w:rsid w:val="00B72EEF"/>
    <w:rsid w:val="00B72F37"/>
    <w:rsid w:val="00B8211F"/>
    <w:rsid w:val="00B82F80"/>
    <w:rsid w:val="00B831FC"/>
    <w:rsid w:val="00B877FE"/>
    <w:rsid w:val="00B93823"/>
    <w:rsid w:val="00B972B7"/>
    <w:rsid w:val="00BA076B"/>
    <w:rsid w:val="00BA4AAD"/>
    <w:rsid w:val="00BB0892"/>
    <w:rsid w:val="00BB6162"/>
    <w:rsid w:val="00BB725C"/>
    <w:rsid w:val="00BC1C1E"/>
    <w:rsid w:val="00BC4572"/>
    <w:rsid w:val="00BC5C72"/>
    <w:rsid w:val="00BC7C0D"/>
    <w:rsid w:val="00BD007A"/>
    <w:rsid w:val="00BD02B7"/>
    <w:rsid w:val="00BD36E7"/>
    <w:rsid w:val="00BD3C67"/>
    <w:rsid w:val="00BD45D5"/>
    <w:rsid w:val="00BD60F6"/>
    <w:rsid w:val="00BE05D3"/>
    <w:rsid w:val="00BF0030"/>
    <w:rsid w:val="00BF0842"/>
    <w:rsid w:val="00BF0DA7"/>
    <w:rsid w:val="00BF126C"/>
    <w:rsid w:val="00BF132C"/>
    <w:rsid w:val="00BF4F0B"/>
    <w:rsid w:val="00BF6009"/>
    <w:rsid w:val="00BF62AD"/>
    <w:rsid w:val="00C0447D"/>
    <w:rsid w:val="00C05100"/>
    <w:rsid w:val="00C10DA4"/>
    <w:rsid w:val="00C209E0"/>
    <w:rsid w:val="00C229DF"/>
    <w:rsid w:val="00C23081"/>
    <w:rsid w:val="00C239DE"/>
    <w:rsid w:val="00C2486F"/>
    <w:rsid w:val="00C254E6"/>
    <w:rsid w:val="00C25679"/>
    <w:rsid w:val="00C30A25"/>
    <w:rsid w:val="00C320DF"/>
    <w:rsid w:val="00C32180"/>
    <w:rsid w:val="00C3269F"/>
    <w:rsid w:val="00C4030D"/>
    <w:rsid w:val="00C45A7C"/>
    <w:rsid w:val="00C45EEC"/>
    <w:rsid w:val="00C47C9E"/>
    <w:rsid w:val="00C51374"/>
    <w:rsid w:val="00C51BA0"/>
    <w:rsid w:val="00C51FFC"/>
    <w:rsid w:val="00C549F6"/>
    <w:rsid w:val="00C55C0F"/>
    <w:rsid w:val="00C601F1"/>
    <w:rsid w:val="00C62475"/>
    <w:rsid w:val="00C62EDF"/>
    <w:rsid w:val="00C64F32"/>
    <w:rsid w:val="00C65F0E"/>
    <w:rsid w:val="00C71779"/>
    <w:rsid w:val="00C75013"/>
    <w:rsid w:val="00C77E16"/>
    <w:rsid w:val="00C86944"/>
    <w:rsid w:val="00C93D00"/>
    <w:rsid w:val="00CA1950"/>
    <w:rsid w:val="00CA2B14"/>
    <w:rsid w:val="00CA2DD0"/>
    <w:rsid w:val="00CB13B4"/>
    <w:rsid w:val="00CB4B76"/>
    <w:rsid w:val="00CC0494"/>
    <w:rsid w:val="00CC2DFC"/>
    <w:rsid w:val="00CC31CF"/>
    <w:rsid w:val="00CC3947"/>
    <w:rsid w:val="00CC5AF8"/>
    <w:rsid w:val="00CD1EDD"/>
    <w:rsid w:val="00CD3450"/>
    <w:rsid w:val="00CE0748"/>
    <w:rsid w:val="00CE0D73"/>
    <w:rsid w:val="00CE52FC"/>
    <w:rsid w:val="00CE5A7E"/>
    <w:rsid w:val="00CF1C2D"/>
    <w:rsid w:val="00CF21CD"/>
    <w:rsid w:val="00CF7901"/>
    <w:rsid w:val="00D00E36"/>
    <w:rsid w:val="00D02F88"/>
    <w:rsid w:val="00D03359"/>
    <w:rsid w:val="00D10A49"/>
    <w:rsid w:val="00D10A96"/>
    <w:rsid w:val="00D1165E"/>
    <w:rsid w:val="00D13BB6"/>
    <w:rsid w:val="00D13E0C"/>
    <w:rsid w:val="00D32C1C"/>
    <w:rsid w:val="00D35076"/>
    <w:rsid w:val="00D353B4"/>
    <w:rsid w:val="00D35867"/>
    <w:rsid w:val="00D36B1A"/>
    <w:rsid w:val="00D42B35"/>
    <w:rsid w:val="00D42FD5"/>
    <w:rsid w:val="00D45940"/>
    <w:rsid w:val="00D46BE3"/>
    <w:rsid w:val="00D57A9C"/>
    <w:rsid w:val="00D610A2"/>
    <w:rsid w:val="00D72D83"/>
    <w:rsid w:val="00D754D3"/>
    <w:rsid w:val="00D7620B"/>
    <w:rsid w:val="00D775E8"/>
    <w:rsid w:val="00D77911"/>
    <w:rsid w:val="00D77D9D"/>
    <w:rsid w:val="00D77F93"/>
    <w:rsid w:val="00D77FFC"/>
    <w:rsid w:val="00D812BA"/>
    <w:rsid w:val="00D826ED"/>
    <w:rsid w:val="00D82F33"/>
    <w:rsid w:val="00D84445"/>
    <w:rsid w:val="00D9234B"/>
    <w:rsid w:val="00D92AA1"/>
    <w:rsid w:val="00DA195C"/>
    <w:rsid w:val="00DA3A95"/>
    <w:rsid w:val="00DA5D63"/>
    <w:rsid w:val="00DA721E"/>
    <w:rsid w:val="00DB0E12"/>
    <w:rsid w:val="00DB1C6C"/>
    <w:rsid w:val="00DB27E6"/>
    <w:rsid w:val="00DB6E72"/>
    <w:rsid w:val="00DC40FF"/>
    <w:rsid w:val="00DD524A"/>
    <w:rsid w:val="00DD6635"/>
    <w:rsid w:val="00DD6B02"/>
    <w:rsid w:val="00DE01F4"/>
    <w:rsid w:val="00DE5540"/>
    <w:rsid w:val="00DF2493"/>
    <w:rsid w:val="00DF27C5"/>
    <w:rsid w:val="00DF37B0"/>
    <w:rsid w:val="00DF4907"/>
    <w:rsid w:val="00DF7F35"/>
    <w:rsid w:val="00E0392E"/>
    <w:rsid w:val="00E06188"/>
    <w:rsid w:val="00E07BD1"/>
    <w:rsid w:val="00E12704"/>
    <w:rsid w:val="00E225B4"/>
    <w:rsid w:val="00E27754"/>
    <w:rsid w:val="00E30EAD"/>
    <w:rsid w:val="00E407BB"/>
    <w:rsid w:val="00E437C8"/>
    <w:rsid w:val="00E44008"/>
    <w:rsid w:val="00E44891"/>
    <w:rsid w:val="00E46A81"/>
    <w:rsid w:val="00E512F7"/>
    <w:rsid w:val="00E5149C"/>
    <w:rsid w:val="00E523F5"/>
    <w:rsid w:val="00E626EE"/>
    <w:rsid w:val="00E62E03"/>
    <w:rsid w:val="00E65128"/>
    <w:rsid w:val="00E71343"/>
    <w:rsid w:val="00E757E8"/>
    <w:rsid w:val="00E8375E"/>
    <w:rsid w:val="00E8512B"/>
    <w:rsid w:val="00E91763"/>
    <w:rsid w:val="00E92051"/>
    <w:rsid w:val="00E9312C"/>
    <w:rsid w:val="00E94496"/>
    <w:rsid w:val="00E94C28"/>
    <w:rsid w:val="00E96022"/>
    <w:rsid w:val="00EA1A94"/>
    <w:rsid w:val="00EA6920"/>
    <w:rsid w:val="00EB770C"/>
    <w:rsid w:val="00EC1B28"/>
    <w:rsid w:val="00EC251E"/>
    <w:rsid w:val="00EC419D"/>
    <w:rsid w:val="00EF1EC5"/>
    <w:rsid w:val="00EF7410"/>
    <w:rsid w:val="00F03287"/>
    <w:rsid w:val="00F048B9"/>
    <w:rsid w:val="00F04F55"/>
    <w:rsid w:val="00F06930"/>
    <w:rsid w:val="00F06EB9"/>
    <w:rsid w:val="00F07656"/>
    <w:rsid w:val="00F14F30"/>
    <w:rsid w:val="00F1571C"/>
    <w:rsid w:val="00F15BEA"/>
    <w:rsid w:val="00F24011"/>
    <w:rsid w:val="00F25DA3"/>
    <w:rsid w:val="00F26DB1"/>
    <w:rsid w:val="00F27247"/>
    <w:rsid w:val="00F33DC0"/>
    <w:rsid w:val="00F37259"/>
    <w:rsid w:val="00F378B4"/>
    <w:rsid w:val="00F42E5F"/>
    <w:rsid w:val="00F4367F"/>
    <w:rsid w:val="00F457A5"/>
    <w:rsid w:val="00F54A89"/>
    <w:rsid w:val="00F56756"/>
    <w:rsid w:val="00F63AA5"/>
    <w:rsid w:val="00F64ABD"/>
    <w:rsid w:val="00F741AA"/>
    <w:rsid w:val="00F7451E"/>
    <w:rsid w:val="00F76307"/>
    <w:rsid w:val="00F80606"/>
    <w:rsid w:val="00F8135D"/>
    <w:rsid w:val="00F816CF"/>
    <w:rsid w:val="00F82445"/>
    <w:rsid w:val="00F82D03"/>
    <w:rsid w:val="00F91F90"/>
    <w:rsid w:val="00F9336E"/>
    <w:rsid w:val="00F955B1"/>
    <w:rsid w:val="00F9724D"/>
    <w:rsid w:val="00FA022C"/>
    <w:rsid w:val="00FB1F70"/>
    <w:rsid w:val="00FC1387"/>
    <w:rsid w:val="00FC54F1"/>
    <w:rsid w:val="00FD4F31"/>
    <w:rsid w:val="00FD5538"/>
    <w:rsid w:val="00FE2D11"/>
    <w:rsid w:val="00FE3AAC"/>
    <w:rsid w:val="00FE450F"/>
    <w:rsid w:val="00FE7A33"/>
    <w:rsid w:val="00FF0227"/>
    <w:rsid w:val="00FF1DD0"/>
    <w:rsid w:val="00FF2E32"/>
    <w:rsid w:val="00FF3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EFCC2"/>
  <w15:docId w15:val="{89983BB0-C28F-41A6-A5EF-9133AF2E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67F"/>
  </w:style>
  <w:style w:type="paragraph" w:styleId="Ttulo2">
    <w:name w:val="heading 2"/>
    <w:basedOn w:val="Normal"/>
    <w:next w:val="Normal"/>
    <w:link w:val="Ttulo2Car"/>
    <w:uiPriority w:val="9"/>
    <w:semiHidden/>
    <w:unhideWhenUsed/>
    <w:qFormat/>
    <w:rsid w:val="002D5C0A"/>
    <w:pPr>
      <w:keepNext/>
      <w:jc w:val="both"/>
      <w:outlineLvl w:val="1"/>
    </w:pPr>
    <w:rPr>
      <w:rFonts w:ascii="Times New Roman" w:eastAsia="Times New Roman" w:hAnsi="Times New Roman" w:cs="Times New Roman"/>
      <w:b/>
      <w:szCs w:val="20"/>
      <w:lang w:val="es-MX" w:eastAsia="es-ES"/>
    </w:rPr>
  </w:style>
  <w:style w:type="paragraph" w:styleId="Ttulo5">
    <w:name w:val="heading 5"/>
    <w:basedOn w:val="Normal"/>
    <w:next w:val="Normal"/>
    <w:link w:val="Ttulo5Car"/>
    <w:uiPriority w:val="9"/>
    <w:semiHidden/>
    <w:unhideWhenUsed/>
    <w:qFormat/>
    <w:rsid w:val="00C2567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2D5C0A"/>
    <w:rPr>
      <w:rFonts w:ascii="Times New Roman" w:eastAsia="Times New Roman" w:hAnsi="Times New Roman" w:cs="Times New Roman"/>
      <w:b/>
      <w:szCs w:val="20"/>
      <w:lang w:val="es-MX" w:eastAsia="es-ES"/>
    </w:rPr>
  </w:style>
  <w:style w:type="paragraph" w:styleId="Encabezado">
    <w:name w:val="header"/>
    <w:aliases w:val="Encabezado 2,encabezado,encabezado Car Car,encabezado Car Car Car Car Car,encabezado Car Car Car Car Car Car Car Car Car Car,encabezado Car,encabezado Car Car Car Car Car Car Car Car Car"/>
    <w:basedOn w:val="Normal"/>
    <w:link w:val="EncabezadoCar"/>
    <w:unhideWhenUsed/>
    <w:rsid w:val="00A33990"/>
    <w:pPr>
      <w:tabs>
        <w:tab w:val="center" w:pos="4680"/>
        <w:tab w:val="right" w:pos="9360"/>
      </w:tabs>
    </w:pPr>
  </w:style>
  <w:style w:type="character" w:customStyle="1" w:styleId="EncabezadoCar">
    <w:name w:val="Encabezado Car"/>
    <w:aliases w:val="Encabezado 2 Car,encabezado Car1,encabezado Car Car Car,encabezado Car Car Car Car Car Car,encabezado Car Car Car Car Car Car Car Car Car Car Car,encabezado Car Car1,encabezado Car Car Car Car Car Car Car Car Car Car1"/>
    <w:basedOn w:val="Fuentedeprrafopredeter"/>
    <w:link w:val="Encabezado"/>
    <w:rsid w:val="00A33990"/>
  </w:style>
  <w:style w:type="paragraph" w:styleId="Piedepgina">
    <w:name w:val="footer"/>
    <w:basedOn w:val="Normal"/>
    <w:link w:val="PiedepginaCar"/>
    <w:uiPriority w:val="99"/>
    <w:unhideWhenUsed/>
    <w:rsid w:val="00A33990"/>
    <w:pPr>
      <w:tabs>
        <w:tab w:val="center" w:pos="4680"/>
        <w:tab w:val="right" w:pos="9360"/>
      </w:tabs>
    </w:pPr>
  </w:style>
  <w:style w:type="character" w:customStyle="1" w:styleId="PiedepginaCar">
    <w:name w:val="Pie de página Car"/>
    <w:basedOn w:val="Fuentedeprrafopredeter"/>
    <w:link w:val="Piedepgina"/>
    <w:uiPriority w:val="99"/>
    <w:rsid w:val="00A33990"/>
  </w:style>
  <w:style w:type="paragraph" w:styleId="Textodeglobo">
    <w:name w:val="Balloon Text"/>
    <w:basedOn w:val="Normal"/>
    <w:link w:val="TextodegloboCar"/>
    <w:uiPriority w:val="99"/>
    <w:semiHidden/>
    <w:unhideWhenUsed/>
    <w:rsid w:val="00A3399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33990"/>
    <w:rPr>
      <w:rFonts w:ascii="Times New Roman" w:hAnsi="Times New Roman" w:cs="Times New Roman"/>
      <w:sz w:val="18"/>
      <w:szCs w:val="18"/>
    </w:rPr>
  </w:style>
  <w:style w:type="paragraph" w:styleId="Prrafodelista">
    <w:name w:val="List Paragraph"/>
    <w:aliases w:val="TIT 2 IND,Capítulo,Texto,List Paragraph1,Colorful List - Accent 11,Párrafo 3,Párrafo de Viñeta,tEXTO,Titulo 1,AATITULO,Subtitulo1,INDICE,Titulo 2,Titulo parrafo,lp1,Lista Documento,Lista vistosa - Énfasis 11,Bullet List,cuadro ghf1"/>
    <w:basedOn w:val="Normal"/>
    <w:link w:val="PrrafodelistaCar"/>
    <w:uiPriority w:val="1"/>
    <w:qFormat/>
    <w:rsid w:val="002D672A"/>
    <w:pPr>
      <w:spacing w:after="160" w:line="259" w:lineRule="auto"/>
      <w:ind w:left="720"/>
      <w:contextualSpacing/>
    </w:pPr>
    <w:rPr>
      <w:rFonts w:eastAsiaTheme="minorEastAsia"/>
      <w:sz w:val="22"/>
      <w:szCs w:val="22"/>
      <w:lang w:val="es-EC"/>
    </w:rPr>
  </w:style>
  <w:style w:type="character" w:customStyle="1" w:styleId="PrrafodelistaCar">
    <w:name w:val="Párrafo de lista Car"/>
    <w:aliases w:val="TIT 2 IND Car,Capítulo Car,Texto Car,List Paragraph1 Car,Colorful List - Accent 11 Car,Párrafo 3 Car,Párrafo de Viñeta Car,tEXTO Car,Titulo 1 Car,AATITULO Car,Subtitulo1 Car,INDICE Car,Titulo 2 Car,Titulo parrafo Car,lp1 Car"/>
    <w:link w:val="Prrafodelista"/>
    <w:uiPriority w:val="1"/>
    <w:qFormat/>
    <w:locked/>
    <w:rsid w:val="002D672A"/>
    <w:rPr>
      <w:rFonts w:eastAsiaTheme="minorEastAsia"/>
      <w:sz w:val="22"/>
      <w:szCs w:val="22"/>
      <w:lang w:val="es-EC"/>
    </w:rPr>
  </w:style>
  <w:style w:type="table" w:styleId="Tablaconcuadrcula">
    <w:name w:val="Table Grid"/>
    <w:basedOn w:val="Tablanormal"/>
    <w:uiPriority w:val="59"/>
    <w:rsid w:val="002D672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qFormat/>
    <w:rsid w:val="002D672A"/>
    <w:pPr>
      <w:widowControl w:val="0"/>
      <w:suppressAutoHyphens/>
      <w:spacing w:after="200" w:line="276" w:lineRule="auto"/>
      <w:ind w:left="720"/>
    </w:pPr>
    <w:rPr>
      <w:rFonts w:ascii="Calibri" w:eastAsia="Times New Roman" w:hAnsi="Calibri" w:cs="Times New Roman"/>
      <w:kern w:val="1"/>
      <w:sz w:val="22"/>
      <w:szCs w:val="22"/>
      <w:lang w:val="es-ES_tradnl" w:eastAsia="es-ES"/>
    </w:rPr>
  </w:style>
  <w:style w:type="paragraph" w:customStyle="1" w:styleId="Default">
    <w:name w:val="Default"/>
    <w:rsid w:val="002D672A"/>
    <w:pPr>
      <w:autoSpaceDE w:val="0"/>
      <w:autoSpaceDN w:val="0"/>
      <w:adjustRightInd w:val="0"/>
    </w:pPr>
    <w:rPr>
      <w:rFonts w:ascii="Times New Roman" w:eastAsiaTheme="minorEastAsia" w:hAnsi="Times New Roman" w:cs="Times New Roman"/>
      <w:color w:val="000000"/>
      <w:lang w:val="es-EC" w:eastAsia="es-ES"/>
    </w:rPr>
  </w:style>
  <w:style w:type="paragraph" w:styleId="Sinespaciado">
    <w:name w:val="No Spacing"/>
    <w:link w:val="SinespaciadoCar"/>
    <w:uiPriority w:val="1"/>
    <w:qFormat/>
    <w:rsid w:val="00A01B79"/>
    <w:rPr>
      <w:rFonts w:eastAsiaTheme="minorEastAsia"/>
      <w:sz w:val="22"/>
      <w:szCs w:val="22"/>
      <w:lang w:val="es-EC"/>
    </w:rPr>
  </w:style>
  <w:style w:type="character" w:customStyle="1" w:styleId="SinespaciadoCar">
    <w:name w:val="Sin espaciado Car"/>
    <w:link w:val="Sinespaciado"/>
    <w:uiPriority w:val="1"/>
    <w:locked/>
    <w:rsid w:val="00A01B79"/>
    <w:rPr>
      <w:rFonts w:eastAsiaTheme="minorEastAsia"/>
      <w:sz w:val="22"/>
      <w:szCs w:val="22"/>
      <w:lang w:val="es-EC"/>
    </w:rPr>
  </w:style>
  <w:style w:type="character" w:styleId="Hipervnculo">
    <w:name w:val="Hyperlink"/>
    <w:uiPriority w:val="99"/>
    <w:unhideWhenUsed/>
    <w:rsid w:val="00A01B79"/>
    <w:rPr>
      <w:color w:val="0563C1"/>
      <w:u w:val="single"/>
    </w:rPr>
  </w:style>
  <w:style w:type="paragraph" w:styleId="NormalWeb">
    <w:name w:val="Normal (Web)"/>
    <w:basedOn w:val="Normal"/>
    <w:uiPriority w:val="99"/>
    <w:unhideWhenUsed/>
    <w:rsid w:val="002D5C0A"/>
    <w:pPr>
      <w:widowControl w:val="0"/>
      <w:suppressAutoHyphens/>
      <w:spacing w:before="280" w:after="280"/>
    </w:pPr>
    <w:rPr>
      <w:rFonts w:ascii="Times New Roman" w:eastAsia="Arial Unicode MS" w:hAnsi="Times New Roman" w:cs="Times New Roman"/>
      <w:kern w:val="2"/>
      <w:lang w:val="es-ES_tradnl" w:eastAsia="es-ES"/>
    </w:rPr>
  </w:style>
  <w:style w:type="paragraph" w:styleId="Subttulo">
    <w:name w:val="Subtitle"/>
    <w:basedOn w:val="Normal"/>
    <w:next w:val="Normal"/>
    <w:link w:val="SubttuloCar"/>
    <w:uiPriority w:val="11"/>
    <w:qFormat/>
    <w:rsid w:val="002D5C0A"/>
    <w:pPr>
      <w:spacing w:after="160"/>
    </w:pPr>
    <w:rPr>
      <w:rFonts w:eastAsiaTheme="minorEastAsia"/>
      <w:color w:val="5A5A5A" w:themeColor="text1" w:themeTint="A5"/>
      <w:spacing w:val="15"/>
      <w:sz w:val="22"/>
      <w:szCs w:val="22"/>
      <w:lang w:val="es-ES_tradnl" w:eastAsia="es-ES"/>
    </w:rPr>
  </w:style>
  <w:style w:type="character" w:customStyle="1" w:styleId="SubttuloCar">
    <w:name w:val="Subtítulo Car"/>
    <w:basedOn w:val="Fuentedeprrafopredeter"/>
    <w:link w:val="Subttulo"/>
    <w:uiPriority w:val="11"/>
    <w:rsid w:val="002D5C0A"/>
    <w:rPr>
      <w:rFonts w:eastAsiaTheme="minorEastAsia"/>
      <w:color w:val="5A5A5A" w:themeColor="text1" w:themeTint="A5"/>
      <w:spacing w:val="15"/>
      <w:sz w:val="22"/>
      <w:szCs w:val="22"/>
      <w:lang w:val="es-ES_tradnl" w:eastAsia="es-ES"/>
    </w:rPr>
  </w:style>
  <w:style w:type="character" w:customStyle="1" w:styleId="titulo-consultas-1">
    <w:name w:val="titulo-consultas-1"/>
    <w:basedOn w:val="Fuentedeprrafopredeter"/>
    <w:rsid w:val="00AF5991"/>
  </w:style>
  <w:style w:type="table" w:customStyle="1" w:styleId="Tablaconcuadrcula1">
    <w:name w:val="Tabla con cuadrícula1"/>
    <w:basedOn w:val="Tablanormal"/>
    <w:next w:val="Tablaconcuadrcula"/>
    <w:uiPriority w:val="59"/>
    <w:rsid w:val="00F76307"/>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A65428"/>
    <w:rPr>
      <w:rFonts w:ascii="DejaVuSerifCondensed" w:hAnsi="DejaVuSerifCondensed" w:hint="default"/>
      <w:b w:val="0"/>
      <w:bCs w:val="0"/>
      <w:i w:val="0"/>
      <w:iCs w:val="0"/>
      <w:color w:val="000000"/>
      <w:sz w:val="18"/>
      <w:szCs w:val="18"/>
    </w:rPr>
  </w:style>
  <w:style w:type="paragraph" w:customStyle="1" w:styleId="Standard">
    <w:name w:val="Standard"/>
    <w:rsid w:val="002927D8"/>
    <w:pPr>
      <w:autoSpaceDN w:val="0"/>
      <w:textAlignment w:val="baseline"/>
    </w:pPr>
    <w:rPr>
      <w:rFonts w:ascii="Times New Roman" w:eastAsia="Times New Roman" w:hAnsi="Times New Roman" w:cs="Times New Roman"/>
      <w:sz w:val="20"/>
      <w:szCs w:val="20"/>
      <w:lang w:val="es-EC" w:eastAsia="es-EC"/>
    </w:rPr>
  </w:style>
  <w:style w:type="paragraph" w:customStyle="1" w:styleId="xl25">
    <w:name w:val="xl25"/>
    <w:basedOn w:val="Normal"/>
    <w:rsid w:val="002927D8"/>
    <w:pPr>
      <w:widowControl w:val="0"/>
      <w:shd w:val="clear" w:color="auto" w:fill="FFFFFF"/>
      <w:suppressAutoHyphens/>
      <w:spacing w:before="280" w:after="280"/>
    </w:pPr>
    <w:rPr>
      <w:rFonts w:ascii="Arial" w:eastAsia="Arial Unicode MS" w:hAnsi="Arial" w:cs="Times New Roman"/>
      <w:b/>
      <w:bCs/>
      <w:kern w:val="1"/>
      <w:lang w:val="es-ES_tradnl" w:eastAsia="es-ES"/>
    </w:rPr>
  </w:style>
  <w:style w:type="paragraph" w:styleId="Continuarlista">
    <w:name w:val="List Continue"/>
    <w:basedOn w:val="Normal"/>
    <w:uiPriority w:val="99"/>
    <w:unhideWhenUsed/>
    <w:rsid w:val="002927D8"/>
    <w:pPr>
      <w:spacing w:after="120"/>
      <w:ind w:left="283"/>
      <w:contextualSpacing/>
    </w:pPr>
    <w:rPr>
      <w:rFonts w:ascii="Cambria" w:eastAsia="MS Mincho" w:hAnsi="Cambria" w:cs="Times New Roman"/>
      <w:lang w:val="es-ES_tradnl" w:eastAsia="es-ES"/>
    </w:rPr>
  </w:style>
  <w:style w:type="character" w:customStyle="1" w:styleId="normaltextrun">
    <w:name w:val="normaltextrun"/>
    <w:basedOn w:val="Fuentedeprrafopredeter"/>
    <w:rsid w:val="00BA076B"/>
  </w:style>
  <w:style w:type="character" w:styleId="Refdecomentario">
    <w:name w:val="annotation reference"/>
    <w:basedOn w:val="Fuentedeprrafopredeter"/>
    <w:uiPriority w:val="99"/>
    <w:semiHidden/>
    <w:unhideWhenUsed/>
    <w:rsid w:val="00854FCF"/>
    <w:rPr>
      <w:sz w:val="16"/>
      <w:szCs w:val="16"/>
    </w:rPr>
  </w:style>
  <w:style w:type="paragraph" w:styleId="Textocomentario">
    <w:name w:val="annotation text"/>
    <w:basedOn w:val="Normal"/>
    <w:link w:val="TextocomentarioCar"/>
    <w:uiPriority w:val="99"/>
    <w:unhideWhenUsed/>
    <w:rsid w:val="00854FCF"/>
    <w:rPr>
      <w:sz w:val="20"/>
      <w:szCs w:val="20"/>
    </w:rPr>
  </w:style>
  <w:style w:type="character" w:customStyle="1" w:styleId="TextocomentarioCar">
    <w:name w:val="Texto comentario Car"/>
    <w:basedOn w:val="Fuentedeprrafopredeter"/>
    <w:link w:val="Textocomentario"/>
    <w:uiPriority w:val="99"/>
    <w:rsid w:val="00854FCF"/>
    <w:rPr>
      <w:sz w:val="20"/>
      <w:szCs w:val="20"/>
    </w:rPr>
  </w:style>
  <w:style w:type="paragraph" w:styleId="Asuntodelcomentario">
    <w:name w:val="annotation subject"/>
    <w:basedOn w:val="Textocomentario"/>
    <w:next w:val="Textocomentario"/>
    <w:link w:val="AsuntodelcomentarioCar"/>
    <w:uiPriority w:val="99"/>
    <w:semiHidden/>
    <w:unhideWhenUsed/>
    <w:rsid w:val="00854FCF"/>
    <w:rPr>
      <w:b/>
      <w:bCs/>
    </w:rPr>
  </w:style>
  <w:style w:type="character" w:customStyle="1" w:styleId="AsuntodelcomentarioCar">
    <w:name w:val="Asunto del comentario Car"/>
    <w:basedOn w:val="TextocomentarioCar"/>
    <w:link w:val="Asuntodelcomentario"/>
    <w:uiPriority w:val="99"/>
    <w:semiHidden/>
    <w:rsid w:val="00854FCF"/>
    <w:rPr>
      <w:b/>
      <w:bCs/>
      <w:sz w:val="20"/>
      <w:szCs w:val="20"/>
    </w:rPr>
  </w:style>
  <w:style w:type="table" w:customStyle="1" w:styleId="TableGrid">
    <w:name w:val="TableGrid"/>
    <w:rsid w:val="00D10A49"/>
    <w:rPr>
      <w:rFonts w:eastAsiaTheme="minorEastAsia"/>
      <w:sz w:val="22"/>
      <w:szCs w:val="22"/>
      <w:lang w:val="es-EC" w:eastAsia="es-EC"/>
    </w:rPr>
    <w:tblPr>
      <w:tblCellMar>
        <w:top w:w="0" w:type="dxa"/>
        <w:left w:w="0" w:type="dxa"/>
        <w:bottom w:w="0" w:type="dxa"/>
        <w:right w:w="0" w:type="dxa"/>
      </w:tblCellMar>
    </w:tblPr>
  </w:style>
  <w:style w:type="table" w:customStyle="1" w:styleId="TableNormal">
    <w:name w:val="Table Normal"/>
    <w:uiPriority w:val="2"/>
    <w:semiHidden/>
    <w:unhideWhenUsed/>
    <w:qFormat/>
    <w:rsid w:val="00D10A49"/>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A49"/>
    <w:pPr>
      <w:widowControl w:val="0"/>
      <w:autoSpaceDE w:val="0"/>
      <w:autoSpaceDN w:val="0"/>
    </w:pPr>
    <w:rPr>
      <w:rFonts w:ascii="Times New Roman" w:eastAsia="Times New Roman" w:hAnsi="Times New Roman" w:cs="Times New Roman"/>
      <w:sz w:val="22"/>
      <w:szCs w:val="22"/>
      <w:lang w:val="es-ES"/>
    </w:rPr>
  </w:style>
  <w:style w:type="character" w:styleId="Mencinsinresolver">
    <w:name w:val="Unresolved Mention"/>
    <w:basedOn w:val="Fuentedeprrafopredeter"/>
    <w:uiPriority w:val="99"/>
    <w:semiHidden/>
    <w:unhideWhenUsed/>
    <w:rsid w:val="00A929F0"/>
    <w:rPr>
      <w:color w:val="605E5C"/>
      <w:shd w:val="clear" w:color="auto" w:fill="E1DFDD"/>
    </w:rPr>
  </w:style>
  <w:style w:type="character" w:customStyle="1" w:styleId="Ttulo5Car">
    <w:name w:val="Título 5 Car"/>
    <w:basedOn w:val="Fuentedeprrafopredeter"/>
    <w:link w:val="Ttulo5"/>
    <w:uiPriority w:val="9"/>
    <w:semiHidden/>
    <w:rsid w:val="00C2567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0154">
      <w:bodyDiv w:val="1"/>
      <w:marLeft w:val="0"/>
      <w:marRight w:val="0"/>
      <w:marTop w:val="0"/>
      <w:marBottom w:val="0"/>
      <w:divBdr>
        <w:top w:val="none" w:sz="0" w:space="0" w:color="auto"/>
        <w:left w:val="none" w:sz="0" w:space="0" w:color="auto"/>
        <w:bottom w:val="none" w:sz="0" w:space="0" w:color="auto"/>
        <w:right w:val="none" w:sz="0" w:space="0" w:color="auto"/>
      </w:divBdr>
    </w:div>
    <w:div w:id="136383151">
      <w:bodyDiv w:val="1"/>
      <w:marLeft w:val="0"/>
      <w:marRight w:val="0"/>
      <w:marTop w:val="0"/>
      <w:marBottom w:val="0"/>
      <w:divBdr>
        <w:top w:val="none" w:sz="0" w:space="0" w:color="auto"/>
        <w:left w:val="none" w:sz="0" w:space="0" w:color="auto"/>
        <w:bottom w:val="none" w:sz="0" w:space="0" w:color="auto"/>
        <w:right w:val="none" w:sz="0" w:space="0" w:color="auto"/>
      </w:divBdr>
    </w:div>
    <w:div w:id="165946020">
      <w:bodyDiv w:val="1"/>
      <w:marLeft w:val="0"/>
      <w:marRight w:val="0"/>
      <w:marTop w:val="0"/>
      <w:marBottom w:val="0"/>
      <w:divBdr>
        <w:top w:val="none" w:sz="0" w:space="0" w:color="auto"/>
        <w:left w:val="none" w:sz="0" w:space="0" w:color="auto"/>
        <w:bottom w:val="none" w:sz="0" w:space="0" w:color="auto"/>
        <w:right w:val="none" w:sz="0" w:space="0" w:color="auto"/>
      </w:divBdr>
    </w:div>
    <w:div w:id="317080545">
      <w:bodyDiv w:val="1"/>
      <w:marLeft w:val="0"/>
      <w:marRight w:val="0"/>
      <w:marTop w:val="0"/>
      <w:marBottom w:val="0"/>
      <w:divBdr>
        <w:top w:val="none" w:sz="0" w:space="0" w:color="auto"/>
        <w:left w:val="none" w:sz="0" w:space="0" w:color="auto"/>
        <w:bottom w:val="none" w:sz="0" w:space="0" w:color="auto"/>
        <w:right w:val="none" w:sz="0" w:space="0" w:color="auto"/>
      </w:divBdr>
    </w:div>
    <w:div w:id="469900882">
      <w:bodyDiv w:val="1"/>
      <w:marLeft w:val="0"/>
      <w:marRight w:val="0"/>
      <w:marTop w:val="0"/>
      <w:marBottom w:val="0"/>
      <w:divBdr>
        <w:top w:val="none" w:sz="0" w:space="0" w:color="auto"/>
        <w:left w:val="none" w:sz="0" w:space="0" w:color="auto"/>
        <w:bottom w:val="none" w:sz="0" w:space="0" w:color="auto"/>
        <w:right w:val="none" w:sz="0" w:space="0" w:color="auto"/>
      </w:divBdr>
    </w:div>
    <w:div w:id="628362297">
      <w:bodyDiv w:val="1"/>
      <w:marLeft w:val="0"/>
      <w:marRight w:val="0"/>
      <w:marTop w:val="0"/>
      <w:marBottom w:val="0"/>
      <w:divBdr>
        <w:top w:val="none" w:sz="0" w:space="0" w:color="auto"/>
        <w:left w:val="none" w:sz="0" w:space="0" w:color="auto"/>
        <w:bottom w:val="none" w:sz="0" w:space="0" w:color="auto"/>
        <w:right w:val="none" w:sz="0" w:space="0" w:color="auto"/>
      </w:divBdr>
    </w:div>
    <w:div w:id="722607414">
      <w:bodyDiv w:val="1"/>
      <w:marLeft w:val="0"/>
      <w:marRight w:val="0"/>
      <w:marTop w:val="0"/>
      <w:marBottom w:val="0"/>
      <w:divBdr>
        <w:top w:val="none" w:sz="0" w:space="0" w:color="auto"/>
        <w:left w:val="none" w:sz="0" w:space="0" w:color="auto"/>
        <w:bottom w:val="none" w:sz="0" w:space="0" w:color="auto"/>
        <w:right w:val="none" w:sz="0" w:space="0" w:color="auto"/>
      </w:divBdr>
    </w:div>
    <w:div w:id="771970366">
      <w:bodyDiv w:val="1"/>
      <w:marLeft w:val="0"/>
      <w:marRight w:val="0"/>
      <w:marTop w:val="0"/>
      <w:marBottom w:val="0"/>
      <w:divBdr>
        <w:top w:val="none" w:sz="0" w:space="0" w:color="auto"/>
        <w:left w:val="none" w:sz="0" w:space="0" w:color="auto"/>
        <w:bottom w:val="none" w:sz="0" w:space="0" w:color="auto"/>
        <w:right w:val="none" w:sz="0" w:space="0" w:color="auto"/>
      </w:divBdr>
      <w:divsChild>
        <w:div w:id="1075393401">
          <w:marLeft w:val="0"/>
          <w:marRight w:val="0"/>
          <w:marTop w:val="0"/>
          <w:marBottom w:val="0"/>
          <w:divBdr>
            <w:top w:val="none" w:sz="0" w:space="0" w:color="auto"/>
            <w:left w:val="none" w:sz="0" w:space="0" w:color="auto"/>
            <w:bottom w:val="none" w:sz="0" w:space="0" w:color="auto"/>
            <w:right w:val="none" w:sz="0" w:space="0" w:color="auto"/>
          </w:divBdr>
          <w:divsChild>
            <w:div w:id="150682907">
              <w:marLeft w:val="0"/>
              <w:marRight w:val="0"/>
              <w:marTop w:val="0"/>
              <w:marBottom w:val="0"/>
              <w:divBdr>
                <w:top w:val="none" w:sz="0" w:space="0" w:color="auto"/>
                <w:left w:val="none" w:sz="0" w:space="0" w:color="auto"/>
                <w:bottom w:val="none" w:sz="0" w:space="0" w:color="auto"/>
                <w:right w:val="none" w:sz="0" w:space="0" w:color="auto"/>
              </w:divBdr>
              <w:divsChild>
                <w:div w:id="10498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72040">
      <w:bodyDiv w:val="1"/>
      <w:marLeft w:val="0"/>
      <w:marRight w:val="0"/>
      <w:marTop w:val="0"/>
      <w:marBottom w:val="0"/>
      <w:divBdr>
        <w:top w:val="none" w:sz="0" w:space="0" w:color="auto"/>
        <w:left w:val="none" w:sz="0" w:space="0" w:color="auto"/>
        <w:bottom w:val="none" w:sz="0" w:space="0" w:color="auto"/>
        <w:right w:val="none" w:sz="0" w:space="0" w:color="auto"/>
      </w:divBdr>
    </w:div>
    <w:div w:id="886842076">
      <w:bodyDiv w:val="1"/>
      <w:marLeft w:val="0"/>
      <w:marRight w:val="0"/>
      <w:marTop w:val="0"/>
      <w:marBottom w:val="0"/>
      <w:divBdr>
        <w:top w:val="none" w:sz="0" w:space="0" w:color="auto"/>
        <w:left w:val="none" w:sz="0" w:space="0" w:color="auto"/>
        <w:bottom w:val="none" w:sz="0" w:space="0" w:color="auto"/>
        <w:right w:val="none" w:sz="0" w:space="0" w:color="auto"/>
      </w:divBdr>
    </w:div>
    <w:div w:id="969633779">
      <w:bodyDiv w:val="1"/>
      <w:marLeft w:val="0"/>
      <w:marRight w:val="0"/>
      <w:marTop w:val="0"/>
      <w:marBottom w:val="0"/>
      <w:divBdr>
        <w:top w:val="none" w:sz="0" w:space="0" w:color="auto"/>
        <w:left w:val="none" w:sz="0" w:space="0" w:color="auto"/>
        <w:bottom w:val="none" w:sz="0" w:space="0" w:color="auto"/>
        <w:right w:val="none" w:sz="0" w:space="0" w:color="auto"/>
      </w:divBdr>
    </w:div>
    <w:div w:id="1050769212">
      <w:bodyDiv w:val="1"/>
      <w:marLeft w:val="0"/>
      <w:marRight w:val="0"/>
      <w:marTop w:val="0"/>
      <w:marBottom w:val="0"/>
      <w:divBdr>
        <w:top w:val="none" w:sz="0" w:space="0" w:color="auto"/>
        <w:left w:val="none" w:sz="0" w:space="0" w:color="auto"/>
        <w:bottom w:val="none" w:sz="0" w:space="0" w:color="auto"/>
        <w:right w:val="none" w:sz="0" w:space="0" w:color="auto"/>
      </w:divBdr>
    </w:div>
    <w:div w:id="1069351472">
      <w:bodyDiv w:val="1"/>
      <w:marLeft w:val="0"/>
      <w:marRight w:val="0"/>
      <w:marTop w:val="0"/>
      <w:marBottom w:val="0"/>
      <w:divBdr>
        <w:top w:val="none" w:sz="0" w:space="0" w:color="auto"/>
        <w:left w:val="none" w:sz="0" w:space="0" w:color="auto"/>
        <w:bottom w:val="none" w:sz="0" w:space="0" w:color="auto"/>
        <w:right w:val="none" w:sz="0" w:space="0" w:color="auto"/>
      </w:divBdr>
      <w:divsChild>
        <w:div w:id="814181919">
          <w:marLeft w:val="0"/>
          <w:marRight w:val="0"/>
          <w:marTop w:val="0"/>
          <w:marBottom w:val="0"/>
          <w:divBdr>
            <w:top w:val="none" w:sz="0" w:space="0" w:color="auto"/>
            <w:left w:val="none" w:sz="0" w:space="0" w:color="auto"/>
            <w:bottom w:val="none" w:sz="0" w:space="0" w:color="auto"/>
            <w:right w:val="none" w:sz="0" w:space="0" w:color="auto"/>
          </w:divBdr>
          <w:divsChild>
            <w:div w:id="1944534649">
              <w:marLeft w:val="0"/>
              <w:marRight w:val="0"/>
              <w:marTop w:val="0"/>
              <w:marBottom w:val="0"/>
              <w:divBdr>
                <w:top w:val="none" w:sz="0" w:space="0" w:color="auto"/>
                <w:left w:val="none" w:sz="0" w:space="0" w:color="auto"/>
                <w:bottom w:val="none" w:sz="0" w:space="0" w:color="auto"/>
                <w:right w:val="none" w:sz="0" w:space="0" w:color="auto"/>
              </w:divBdr>
              <w:divsChild>
                <w:div w:id="965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88242">
      <w:bodyDiv w:val="1"/>
      <w:marLeft w:val="0"/>
      <w:marRight w:val="0"/>
      <w:marTop w:val="0"/>
      <w:marBottom w:val="0"/>
      <w:divBdr>
        <w:top w:val="none" w:sz="0" w:space="0" w:color="auto"/>
        <w:left w:val="none" w:sz="0" w:space="0" w:color="auto"/>
        <w:bottom w:val="none" w:sz="0" w:space="0" w:color="auto"/>
        <w:right w:val="none" w:sz="0" w:space="0" w:color="auto"/>
      </w:divBdr>
    </w:div>
    <w:div w:id="1170563829">
      <w:bodyDiv w:val="1"/>
      <w:marLeft w:val="0"/>
      <w:marRight w:val="0"/>
      <w:marTop w:val="0"/>
      <w:marBottom w:val="0"/>
      <w:divBdr>
        <w:top w:val="none" w:sz="0" w:space="0" w:color="auto"/>
        <w:left w:val="none" w:sz="0" w:space="0" w:color="auto"/>
        <w:bottom w:val="none" w:sz="0" w:space="0" w:color="auto"/>
        <w:right w:val="none" w:sz="0" w:space="0" w:color="auto"/>
      </w:divBdr>
    </w:div>
    <w:div w:id="1368723937">
      <w:bodyDiv w:val="1"/>
      <w:marLeft w:val="0"/>
      <w:marRight w:val="0"/>
      <w:marTop w:val="0"/>
      <w:marBottom w:val="0"/>
      <w:divBdr>
        <w:top w:val="none" w:sz="0" w:space="0" w:color="auto"/>
        <w:left w:val="none" w:sz="0" w:space="0" w:color="auto"/>
        <w:bottom w:val="none" w:sz="0" w:space="0" w:color="auto"/>
        <w:right w:val="none" w:sz="0" w:space="0" w:color="auto"/>
      </w:divBdr>
    </w:div>
    <w:div w:id="1434663923">
      <w:bodyDiv w:val="1"/>
      <w:marLeft w:val="0"/>
      <w:marRight w:val="0"/>
      <w:marTop w:val="0"/>
      <w:marBottom w:val="0"/>
      <w:divBdr>
        <w:top w:val="none" w:sz="0" w:space="0" w:color="auto"/>
        <w:left w:val="none" w:sz="0" w:space="0" w:color="auto"/>
        <w:bottom w:val="none" w:sz="0" w:space="0" w:color="auto"/>
        <w:right w:val="none" w:sz="0" w:space="0" w:color="auto"/>
      </w:divBdr>
    </w:div>
    <w:div w:id="1539509172">
      <w:bodyDiv w:val="1"/>
      <w:marLeft w:val="0"/>
      <w:marRight w:val="0"/>
      <w:marTop w:val="0"/>
      <w:marBottom w:val="0"/>
      <w:divBdr>
        <w:top w:val="none" w:sz="0" w:space="0" w:color="auto"/>
        <w:left w:val="none" w:sz="0" w:space="0" w:color="auto"/>
        <w:bottom w:val="none" w:sz="0" w:space="0" w:color="auto"/>
        <w:right w:val="none" w:sz="0" w:space="0" w:color="auto"/>
      </w:divBdr>
    </w:div>
    <w:div w:id="1723213105">
      <w:bodyDiv w:val="1"/>
      <w:marLeft w:val="0"/>
      <w:marRight w:val="0"/>
      <w:marTop w:val="0"/>
      <w:marBottom w:val="0"/>
      <w:divBdr>
        <w:top w:val="none" w:sz="0" w:space="0" w:color="auto"/>
        <w:left w:val="none" w:sz="0" w:space="0" w:color="auto"/>
        <w:bottom w:val="none" w:sz="0" w:space="0" w:color="auto"/>
        <w:right w:val="none" w:sz="0" w:space="0" w:color="auto"/>
      </w:divBdr>
    </w:div>
    <w:div w:id="1726096976">
      <w:bodyDiv w:val="1"/>
      <w:marLeft w:val="0"/>
      <w:marRight w:val="0"/>
      <w:marTop w:val="0"/>
      <w:marBottom w:val="0"/>
      <w:divBdr>
        <w:top w:val="none" w:sz="0" w:space="0" w:color="auto"/>
        <w:left w:val="none" w:sz="0" w:space="0" w:color="auto"/>
        <w:bottom w:val="none" w:sz="0" w:space="0" w:color="auto"/>
        <w:right w:val="none" w:sz="0" w:space="0" w:color="auto"/>
      </w:divBdr>
      <w:divsChild>
        <w:div w:id="2139569279">
          <w:marLeft w:val="0"/>
          <w:marRight w:val="0"/>
          <w:marTop w:val="0"/>
          <w:marBottom w:val="0"/>
          <w:divBdr>
            <w:top w:val="none" w:sz="0" w:space="0" w:color="auto"/>
            <w:left w:val="none" w:sz="0" w:space="0" w:color="auto"/>
            <w:bottom w:val="none" w:sz="0" w:space="0" w:color="auto"/>
            <w:right w:val="none" w:sz="0" w:space="0" w:color="auto"/>
          </w:divBdr>
          <w:divsChild>
            <w:div w:id="21248207">
              <w:marLeft w:val="0"/>
              <w:marRight w:val="0"/>
              <w:marTop w:val="0"/>
              <w:marBottom w:val="0"/>
              <w:divBdr>
                <w:top w:val="none" w:sz="0" w:space="0" w:color="auto"/>
                <w:left w:val="none" w:sz="0" w:space="0" w:color="auto"/>
                <w:bottom w:val="none" w:sz="0" w:space="0" w:color="auto"/>
                <w:right w:val="none" w:sz="0" w:space="0" w:color="auto"/>
              </w:divBdr>
              <w:divsChild>
                <w:div w:id="216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7888">
      <w:bodyDiv w:val="1"/>
      <w:marLeft w:val="0"/>
      <w:marRight w:val="0"/>
      <w:marTop w:val="0"/>
      <w:marBottom w:val="0"/>
      <w:divBdr>
        <w:top w:val="none" w:sz="0" w:space="0" w:color="auto"/>
        <w:left w:val="none" w:sz="0" w:space="0" w:color="auto"/>
        <w:bottom w:val="none" w:sz="0" w:space="0" w:color="auto"/>
        <w:right w:val="none" w:sz="0" w:space="0" w:color="auto"/>
      </w:divBdr>
    </w:div>
    <w:div w:id="1749692778">
      <w:bodyDiv w:val="1"/>
      <w:marLeft w:val="0"/>
      <w:marRight w:val="0"/>
      <w:marTop w:val="0"/>
      <w:marBottom w:val="0"/>
      <w:divBdr>
        <w:top w:val="none" w:sz="0" w:space="0" w:color="auto"/>
        <w:left w:val="none" w:sz="0" w:space="0" w:color="auto"/>
        <w:bottom w:val="none" w:sz="0" w:space="0" w:color="auto"/>
        <w:right w:val="none" w:sz="0" w:space="0" w:color="auto"/>
      </w:divBdr>
    </w:div>
    <w:div w:id="1782534466">
      <w:bodyDiv w:val="1"/>
      <w:marLeft w:val="0"/>
      <w:marRight w:val="0"/>
      <w:marTop w:val="0"/>
      <w:marBottom w:val="0"/>
      <w:divBdr>
        <w:top w:val="none" w:sz="0" w:space="0" w:color="auto"/>
        <w:left w:val="none" w:sz="0" w:space="0" w:color="auto"/>
        <w:bottom w:val="none" w:sz="0" w:space="0" w:color="auto"/>
        <w:right w:val="none" w:sz="0" w:space="0" w:color="auto"/>
      </w:divBdr>
    </w:div>
    <w:div w:id="1971012465">
      <w:bodyDiv w:val="1"/>
      <w:marLeft w:val="0"/>
      <w:marRight w:val="0"/>
      <w:marTop w:val="0"/>
      <w:marBottom w:val="0"/>
      <w:divBdr>
        <w:top w:val="none" w:sz="0" w:space="0" w:color="auto"/>
        <w:left w:val="none" w:sz="0" w:space="0" w:color="auto"/>
        <w:bottom w:val="none" w:sz="0" w:space="0" w:color="auto"/>
        <w:right w:val="none" w:sz="0" w:space="0" w:color="auto"/>
      </w:divBdr>
      <w:divsChild>
        <w:div w:id="2146464105">
          <w:marLeft w:val="0"/>
          <w:marRight w:val="0"/>
          <w:marTop w:val="0"/>
          <w:marBottom w:val="0"/>
          <w:divBdr>
            <w:top w:val="none" w:sz="0" w:space="0" w:color="auto"/>
            <w:left w:val="none" w:sz="0" w:space="0" w:color="auto"/>
            <w:bottom w:val="none" w:sz="0" w:space="0" w:color="auto"/>
            <w:right w:val="none" w:sz="0" w:space="0" w:color="auto"/>
          </w:divBdr>
          <w:divsChild>
            <w:div w:id="1668047649">
              <w:marLeft w:val="0"/>
              <w:marRight w:val="0"/>
              <w:marTop w:val="0"/>
              <w:marBottom w:val="0"/>
              <w:divBdr>
                <w:top w:val="none" w:sz="0" w:space="0" w:color="auto"/>
                <w:left w:val="none" w:sz="0" w:space="0" w:color="auto"/>
                <w:bottom w:val="none" w:sz="0" w:space="0" w:color="auto"/>
                <w:right w:val="none" w:sz="0" w:space="0" w:color="auto"/>
              </w:divBdr>
              <w:divsChild>
                <w:div w:id="16518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453951">
      <w:bodyDiv w:val="1"/>
      <w:marLeft w:val="0"/>
      <w:marRight w:val="0"/>
      <w:marTop w:val="0"/>
      <w:marBottom w:val="0"/>
      <w:divBdr>
        <w:top w:val="none" w:sz="0" w:space="0" w:color="auto"/>
        <w:left w:val="none" w:sz="0" w:space="0" w:color="auto"/>
        <w:bottom w:val="none" w:sz="0" w:space="0" w:color="auto"/>
        <w:right w:val="none" w:sz="0" w:space="0" w:color="auto"/>
      </w:divBdr>
      <w:divsChild>
        <w:div w:id="324357712">
          <w:marLeft w:val="0"/>
          <w:marRight w:val="0"/>
          <w:marTop w:val="0"/>
          <w:marBottom w:val="0"/>
          <w:divBdr>
            <w:top w:val="none" w:sz="0" w:space="0" w:color="auto"/>
            <w:left w:val="none" w:sz="0" w:space="0" w:color="auto"/>
            <w:bottom w:val="none" w:sz="0" w:space="0" w:color="auto"/>
            <w:right w:val="none" w:sz="0" w:space="0" w:color="auto"/>
          </w:divBdr>
          <w:divsChild>
            <w:div w:id="2010015798">
              <w:marLeft w:val="0"/>
              <w:marRight w:val="0"/>
              <w:marTop w:val="0"/>
              <w:marBottom w:val="0"/>
              <w:divBdr>
                <w:top w:val="none" w:sz="0" w:space="0" w:color="auto"/>
                <w:left w:val="none" w:sz="0" w:space="0" w:color="auto"/>
                <w:bottom w:val="none" w:sz="0" w:space="0" w:color="auto"/>
                <w:right w:val="none" w:sz="0" w:space="0" w:color="auto"/>
              </w:divBdr>
              <w:divsChild>
                <w:div w:id="958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6565">
      <w:bodyDiv w:val="1"/>
      <w:marLeft w:val="0"/>
      <w:marRight w:val="0"/>
      <w:marTop w:val="0"/>
      <w:marBottom w:val="0"/>
      <w:divBdr>
        <w:top w:val="none" w:sz="0" w:space="0" w:color="auto"/>
        <w:left w:val="none" w:sz="0" w:space="0" w:color="auto"/>
        <w:bottom w:val="none" w:sz="0" w:space="0" w:color="auto"/>
        <w:right w:val="none" w:sz="0" w:space="0" w:color="auto"/>
      </w:divBdr>
    </w:div>
    <w:div w:id="2111732169">
      <w:bodyDiv w:val="1"/>
      <w:marLeft w:val="0"/>
      <w:marRight w:val="0"/>
      <w:marTop w:val="0"/>
      <w:marBottom w:val="0"/>
      <w:divBdr>
        <w:top w:val="none" w:sz="0" w:space="0" w:color="auto"/>
        <w:left w:val="none" w:sz="0" w:space="0" w:color="auto"/>
        <w:bottom w:val="none" w:sz="0" w:space="0" w:color="auto"/>
        <w:right w:val="none" w:sz="0" w:space="0" w:color="auto"/>
      </w:divBdr>
    </w:div>
    <w:div w:id="2135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ompraspublicas.gob.ec/sercop/subasta-inversa-electronica-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RCC/RccFrmBuscarCpcEnCatalogo.c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powerbi.com/view?r=eyJrIjoiYjRlZjg5YzItOWM4Ni00MGNkLWI1OGYtZDA4MDAxNGYyNDQyIiwidCI6ImQ2NDk2NzM4LWY5MTItNGExZS04NDE1LTQwY2E2ZjRhOTRlZCJ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2364F3005C2F2D42B68E3191184596B5" ma:contentTypeVersion="14" ma:contentTypeDescription="Crear nuevo documento." ma:contentTypeScope="" ma:versionID="2cb6b8c1caa3e2b79bf38efbb8db3647">
  <xsd:schema xmlns:xsd="http://www.w3.org/2001/XMLSchema" xmlns:xs="http://www.w3.org/2001/XMLSchema" xmlns:p="http://schemas.microsoft.com/office/2006/metadata/properties" xmlns:ns3="ae8e6c8a-f158-42d3-bf31-bd18555e3f14" xmlns:ns4="e4735a24-23f0-486c-bd5d-ca5320865d3c" targetNamespace="http://schemas.microsoft.com/office/2006/metadata/properties" ma:root="true" ma:fieldsID="693f0e171da9748e03a30887da286796" ns3:_="" ns4:_="">
    <xsd:import namespace="ae8e6c8a-f158-42d3-bf31-bd18555e3f14"/>
    <xsd:import namespace="e4735a24-23f0-486c-bd5d-ca5320865d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e6c8a-f158-42d3-bf31-bd18555e3f14"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35a24-23f0-486c-bd5d-ca5320865d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0E5E3-46A4-447B-830A-CFFD590A00B7}">
  <ds:schemaRefs>
    <ds:schemaRef ds:uri="http://schemas.openxmlformats.org/officeDocument/2006/bibliography"/>
  </ds:schemaRefs>
</ds:datastoreItem>
</file>

<file path=customXml/itemProps2.xml><?xml version="1.0" encoding="utf-8"?>
<ds:datastoreItem xmlns:ds="http://schemas.openxmlformats.org/officeDocument/2006/customXml" ds:itemID="{ED057CD6-6512-474D-86C4-2B159EE13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A817D7-72EA-4AD0-9203-91AF4651CE1B}">
  <ds:schemaRefs>
    <ds:schemaRef ds:uri="http://schemas.microsoft.com/sharepoint/v3/contenttype/forms"/>
  </ds:schemaRefs>
</ds:datastoreItem>
</file>

<file path=customXml/itemProps4.xml><?xml version="1.0" encoding="utf-8"?>
<ds:datastoreItem xmlns:ds="http://schemas.openxmlformats.org/officeDocument/2006/customXml" ds:itemID="{C7A4B20F-90FC-4F05-9354-611A5AA0D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e6c8a-f158-42d3-bf31-bd18555e3f14"/>
    <ds:schemaRef ds:uri="e4735a24-23f0-486c-bd5d-ca5320865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7447</Words>
  <Characters>40961</Characters>
  <Application>Microsoft Office Word</Application>
  <DocSecurity>0</DocSecurity>
  <Lines>341</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ESPOLTECH</dc:creator>
  <cp:keywords/>
  <dc:description/>
  <cp:lastModifiedBy>EMPRESA PUBLICA SERVICIOS ESPOL-TECH</cp:lastModifiedBy>
  <cp:revision>2</cp:revision>
  <cp:lastPrinted>2021-12-29T22:29:00Z</cp:lastPrinted>
  <dcterms:created xsi:type="dcterms:W3CDTF">2022-09-22T16:36:00Z</dcterms:created>
  <dcterms:modified xsi:type="dcterms:W3CDTF">2022-09-22T16:36:00Z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0x0101002364F3005C2F2D42B68E3191184596B5</vt:lpwstr>
  </property>
</Properties>
</file>