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72BD8" w:rsidR="004A49D7" w:rsidP="004A49D7" w:rsidRDefault="004A49D7" w14:paraId="483C71D8" w14:textId="16E730B1">
      <w:pPr>
        <w:jc w:val="right"/>
        <w:rPr>
          <w:rFonts w:ascii="Times New Roman" w:hAnsi="Times New Roman" w:cs="Times New Roman"/>
          <w:color w:val="000000" w:themeColor="text1"/>
        </w:rPr>
      </w:pPr>
      <w:r w:rsidRPr="00B72BD8">
        <w:rPr>
          <w:rFonts w:ascii="Times New Roman" w:hAnsi="Times New Roman" w:cs="Times New Roman"/>
          <w:color w:val="000000" w:themeColor="text1"/>
        </w:rPr>
        <w:t>Día-mes-año</w:t>
      </w:r>
    </w:p>
    <w:p w:rsidRPr="00B72BD8" w:rsidR="004A49D7" w:rsidP="004A49D7" w:rsidRDefault="004A49D7" w14:paraId="51E85305" w14:textId="77777777">
      <w:pPr>
        <w:jc w:val="center"/>
        <w:rPr>
          <w:rFonts w:ascii="Times New Roman" w:hAnsi="Times New Roman" w:cs="Times New Roman"/>
          <w:b/>
          <w:bCs/>
          <w:color w:val="000000" w:themeColor="text1"/>
        </w:rPr>
      </w:pPr>
    </w:p>
    <w:p w:rsidRPr="00B72BD8" w:rsidR="004A49D7" w:rsidP="004A49D7" w:rsidRDefault="0004788C" w14:paraId="58C5C1B4" w14:textId="32980514">
      <w:pPr>
        <w:jc w:val="center"/>
        <w:rPr>
          <w:rFonts w:ascii="Times New Roman" w:hAnsi="Times New Roman" w:cs="Times New Roman"/>
          <w:b/>
          <w:bCs/>
          <w:color w:val="000000" w:themeColor="text1"/>
        </w:rPr>
      </w:pPr>
      <w:r w:rsidRPr="00B72BD8">
        <w:rPr>
          <w:rFonts w:ascii="Times New Roman" w:hAnsi="Times New Roman" w:cs="Times New Roman"/>
          <w:b/>
          <w:bCs/>
          <w:color w:val="000000" w:themeColor="text1"/>
        </w:rPr>
        <w:t>ESPECIFICACIONES TÉCNICAS (BIENES)</w:t>
      </w:r>
    </w:p>
    <w:p w:rsidRPr="00B72BD8" w:rsidR="004A49D7" w:rsidP="004A49D7" w:rsidRDefault="004A49D7" w14:paraId="6931A1B8" w14:textId="77777777">
      <w:pPr>
        <w:jc w:val="center"/>
        <w:rPr>
          <w:rFonts w:ascii="Times New Roman" w:hAnsi="Times New Roman" w:cs="Times New Roman"/>
          <w:b/>
          <w:bCs/>
          <w:color w:val="000000" w:themeColor="text1"/>
        </w:rPr>
      </w:pPr>
      <w:r w:rsidRPr="00B72BD8">
        <w:rPr>
          <w:rFonts w:ascii="Times New Roman" w:hAnsi="Times New Roman" w:cs="Times New Roman"/>
          <w:b/>
          <w:bCs/>
          <w:color w:val="000000" w:themeColor="text1"/>
        </w:rPr>
        <w:t>PROCESOS DE ÍNFIMA CUANTÍA</w:t>
      </w:r>
    </w:p>
    <w:p w:rsidRPr="00B72BD8" w:rsidR="004A49D7" w:rsidP="004A49D7" w:rsidRDefault="004A49D7" w14:paraId="3015F705" w14:textId="77777777">
      <w:pPr>
        <w:jc w:val="both"/>
        <w:rPr>
          <w:rFonts w:ascii="Times New Roman" w:hAnsi="Times New Roman" w:cs="Times New Roman"/>
          <w:b/>
          <w:bCs/>
          <w:color w:val="000000" w:themeColor="text1"/>
        </w:rPr>
      </w:pPr>
    </w:p>
    <w:p w:rsidRPr="00B72BD8" w:rsidR="004A49D7" w:rsidP="004A49D7" w:rsidRDefault="004A49D7" w14:paraId="55B2593A" w14:textId="77777777">
      <w:pPr>
        <w:jc w:val="both"/>
        <w:rPr>
          <w:rFonts w:ascii="Times New Roman" w:hAnsi="Times New Roman" w:cs="Times New Roman"/>
          <w:b/>
          <w:bCs/>
          <w:color w:val="000000" w:themeColor="text1"/>
        </w:rPr>
      </w:pPr>
    </w:p>
    <w:p w:rsidRPr="00B72BD8" w:rsidR="004A49D7" w:rsidP="004A49D7" w:rsidRDefault="004A49D7" w14:paraId="3615DAD1" w14:textId="77777777">
      <w:pPr>
        <w:pStyle w:val="Prrafodelista"/>
        <w:numPr>
          <w:ilvl w:val="0"/>
          <w:numId w:val="1"/>
        </w:numPr>
        <w:spacing w:after="0" w:line="240" w:lineRule="auto"/>
        <w:ind w:left="770"/>
        <w:jc w:val="both"/>
        <w:rPr>
          <w:rFonts w:ascii="Times New Roman" w:hAnsi="Times New Roman"/>
          <w:b/>
          <w:color w:val="000000" w:themeColor="text1"/>
          <w:sz w:val="24"/>
          <w:szCs w:val="24"/>
        </w:rPr>
      </w:pPr>
      <w:r w:rsidRPr="00B72BD8">
        <w:rPr>
          <w:rFonts w:ascii="Times New Roman" w:hAnsi="Times New Roman"/>
          <w:b/>
          <w:color w:val="000000" w:themeColor="text1"/>
          <w:sz w:val="24"/>
          <w:szCs w:val="24"/>
        </w:rPr>
        <w:t>OBJETO DEL PROCESO DE CONTRATACIÓN</w:t>
      </w:r>
    </w:p>
    <w:p w:rsidRPr="00B72BD8" w:rsidR="004A49D7" w:rsidP="004A49D7" w:rsidRDefault="004A49D7" w14:paraId="7F78481B" w14:textId="77777777">
      <w:pPr>
        <w:jc w:val="both"/>
        <w:rPr>
          <w:rFonts w:ascii="Times New Roman" w:hAnsi="Times New Roman" w:cs="Times New Roman"/>
          <w:color w:val="000000" w:themeColor="text1"/>
          <w:highlight w:val="yellow"/>
        </w:rPr>
      </w:pPr>
    </w:p>
    <w:p w:rsidRPr="00B72BD8" w:rsidR="004A49D7" w:rsidP="004A49D7" w:rsidRDefault="004A49D7" w14:paraId="44733F40" w14:textId="77777777">
      <w:pPr>
        <w:jc w:val="both"/>
        <w:rPr>
          <w:rFonts w:ascii="Times New Roman" w:hAnsi="Times New Roman" w:cs="Times New Roman"/>
          <w:color w:val="000000" w:themeColor="text1"/>
        </w:rPr>
      </w:pPr>
      <w:r w:rsidRPr="00B72BD8">
        <w:rPr>
          <w:rFonts w:ascii="Times New Roman" w:hAnsi="Times New Roman" w:cs="Times New Roman"/>
          <w:color w:val="000000" w:themeColor="text1"/>
        </w:rPr>
        <w:t>El objeto de contratación de este proceso es:</w:t>
      </w:r>
    </w:p>
    <w:p w:rsidRPr="00B72BD8" w:rsidR="004A49D7" w:rsidP="004A49D7" w:rsidRDefault="004A49D7" w14:paraId="144E5571" w14:textId="77777777">
      <w:pPr>
        <w:jc w:val="both"/>
        <w:rPr>
          <w:rFonts w:ascii="Times New Roman" w:hAnsi="Times New Roman" w:cs="Times New Roman"/>
          <w:color w:val="000000" w:themeColor="text1"/>
        </w:rPr>
      </w:pPr>
      <w:r w:rsidRPr="00B72BD8">
        <w:rPr>
          <w:rFonts w:ascii="Times New Roman" w:hAnsi="Times New Roman" w:cs="Times New Roman"/>
          <w:color w:val="000000" w:themeColor="text1"/>
        </w:rPr>
        <w:t>“XXXXXXXXXXXXXXXXXXXXXXXXXXXXXXXXXXXXXXXXXXXXXXXXXXXXXXXXXXXXXXXXXXXXXXXXXXXXXXXX”</w:t>
      </w:r>
    </w:p>
    <w:p w:rsidRPr="00B72BD8" w:rsidR="004A49D7" w:rsidP="004A49D7" w:rsidRDefault="004A49D7" w14:paraId="1C3085B4" w14:textId="77777777">
      <w:pPr>
        <w:jc w:val="both"/>
        <w:rPr>
          <w:rFonts w:ascii="Times New Roman" w:hAnsi="Times New Roman" w:cs="Times New Roman"/>
          <w:color w:val="000000" w:themeColor="text1"/>
        </w:rPr>
      </w:pPr>
    </w:p>
    <w:p w:rsidRPr="00B72BD8" w:rsidR="004A49D7" w:rsidP="004A49D7" w:rsidRDefault="004A49D7" w14:paraId="6D022C34" w14:textId="77777777">
      <w:pPr>
        <w:autoSpaceDE w:val="0"/>
        <w:autoSpaceDN w:val="0"/>
        <w:adjustRightInd w:val="0"/>
        <w:rPr>
          <w:rFonts w:ascii="Times New Roman" w:hAnsi="Times New Roman" w:cs="Times New Roman"/>
          <w:color w:val="000000" w:themeColor="text1"/>
        </w:rPr>
      </w:pPr>
    </w:p>
    <w:p w:rsidRPr="00B72BD8" w:rsidR="004A49D7" w:rsidP="004A49D7" w:rsidRDefault="004A49D7" w14:paraId="0766B32A" w14:textId="77777777">
      <w:pPr>
        <w:pStyle w:val="Prrafodelista"/>
        <w:numPr>
          <w:ilvl w:val="0"/>
          <w:numId w:val="1"/>
        </w:numPr>
        <w:spacing w:after="0" w:line="240" w:lineRule="auto"/>
        <w:ind w:left="770"/>
        <w:jc w:val="both"/>
        <w:rPr>
          <w:rFonts w:ascii="Times New Roman" w:hAnsi="Times New Roman"/>
          <w:b/>
          <w:color w:val="000000" w:themeColor="text1"/>
          <w:sz w:val="24"/>
          <w:szCs w:val="24"/>
        </w:rPr>
      </w:pPr>
      <w:r w:rsidRPr="00B72BD8">
        <w:rPr>
          <w:rFonts w:ascii="Times New Roman" w:hAnsi="Times New Roman"/>
          <w:b/>
          <w:color w:val="000000" w:themeColor="text1"/>
          <w:sz w:val="24"/>
          <w:szCs w:val="24"/>
        </w:rPr>
        <w:t>CPC DEL PROCESO DE CONTRATACIÓN</w:t>
      </w:r>
    </w:p>
    <w:p w:rsidRPr="00B72BD8" w:rsidR="004A49D7" w:rsidP="004A49D7" w:rsidRDefault="004A49D7" w14:paraId="09F417DF" w14:textId="77777777">
      <w:pPr>
        <w:pStyle w:val="Prrafodelista"/>
        <w:spacing w:after="0" w:line="240" w:lineRule="auto"/>
        <w:ind w:left="770"/>
        <w:jc w:val="both"/>
        <w:rPr>
          <w:rFonts w:ascii="Times New Roman" w:hAnsi="Times New Roman"/>
          <w:b/>
          <w:color w:val="000000" w:themeColor="text1"/>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90"/>
        <w:gridCol w:w="3676"/>
      </w:tblGrid>
      <w:tr w:rsidRPr="00B72BD8" w:rsidR="006D6335" w:rsidTr="006D6335" w14:paraId="69AA0DE2" w14:textId="77777777">
        <w:trPr>
          <w:jc w:val="center"/>
        </w:trPr>
        <w:tc>
          <w:tcPr>
            <w:tcW w:w="3690" w:type="dxa"/>
            <w:shd w:val="clear" w:color="auto" w:fill="auto"/>
          </w:tcPr>
          <w:p w:rsidRPr="006D6335" w:rsidR="006D6335" w:rsidP="006D6335" w:rsidRDefault="006D6335" w14:paraId="587C45EF" w14:textId="36AE58E7">
            <w:pPr>
              <w:pStyle w:val="Prrafodelista"/>
              <w:spacing w:after="0" w:line="240" w:lineRule="auto"/>
              <w:ind w:left="0"/>
              <w:jc w:val="center"/>
              <w:rPr>
                <w:rFonts w:ascii="Times New Roman" w:hAnsi="Times New Roman"/>
                <w:b/>
                <w:bCs/>
                <w:color w:val="000000" w:themeColor="text1"/>
                <w:sz w:val="24"/>
                <w:szCs w:val="24"/>
              </w:rPr>
            </w:pPr>
            <w:r w:rsidRPr="006D6335">
              <w:rPr>
                <w:rFonts w:ascii="Times New Roman" w:hAnsi="Times New Roman"/>
                <w:b/>
                <w:bCs/>
                <w:color w:val="000000" w:themeColor="text1"/>
                <w:sz w:val="24"/>
                <w:szCs w:val="24"/>
              </w:rPr>
              <w:t>Código CPC 5 (clasificación de producto)</w:t>
            </w:r>
          </w:p>
        </w:tc>
        <w:tc>
          <w:tcPr>
            <w:tcW w:w="3676" w:type="dxa"/>
          </w:tcPr>
          <w:p w:rsidRPr="006D6335" w:rsidR="006D6335" w:rsidP="006D6335" w:rsidRDefault="006D6335" w14:paraId="3293C2EF" w14:textId="1C78E9AA">
            <w:pPr>
              <w:pStyle w:val="Prrafodelista"/>
              <w:spacing w:after="0" w:line="240" w:lineRule="auto"/>
              <w:ind w:left="0"/>
              <w:jc w:val="center"/>
              <w:rPr>
                <w:rFonts w:ascii="Times New Roman" w:hAnsi="Times New Roman"/>
                <w:b/>
                <w:bCs/>
                <w:color w:val="000000" w:themeColor="text1"/>
                <w:sz w:val="24"/>
                <w:szCs w:val="24"/>
              </w:rPr>
            </w:pPr>
            <w:r w:rsidRPr="006D6335">
              <w:rPr>
                <w:rFonts w:ascii="Times New Roman" w:hAnsi="Times New Roman"/>
                <w:b/>
                <w:bCs/>
                <w:color w:val="000000" w:themeColor="text1"/>
                <w:sz w:val="24"/>
                <w:szCs w:val="24"/>
              </w:rPr>
              <w:t>Descripción CPC 5 (nivel 5)</w:t>
            </w:r>
          </w:p>
        </w:tc>
      </w:tr>
      <w:tr w:rsidRPr="00B72BD8" w:rsidR="006D6335" w:rsidTr="006D6335" w14:paraId="5484096A" w14:textId="3A28C0CB">
        <w:trPr>
          <w:jc w:val="center"/>
        </w:trPr>
        <w:tc>
          <w:tcPr>
            <w:tcW w:w="3690" w:type="dxa"/>
            <w:shd w:val="clear" w:color="auto" w:fill="auto"/>
          </w:tcPr>
          <w:p w:rsidRPr="00B72BD8" w:rsidR="006D6335" w:rsidP="006D6335" w:rsidRDefault="006D6335" w14:paraId="007CF307" w14:textId="23D8519F">
            <w:pPr>
              <w:pStyle w:val="Prrafodelista"/>
              <w:spacing w:after="0" w:line="24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35290</w:t>
            </w:r>
          </w:p>
        </w:tc>
        <w:tc>
          <w:tcPr>
            <w:tcW w:w="3676" w:type="dxa"/>
          </w:tcPr>
          <w:p w:rsidRPr="00B72BD8" w:rsidR="006D6335" w:rsidP="006D6335" w:rsidRDefault="006A2EDB" w14:paraId="4878F1E1" w14:textId="4B826A63">
            <w:pPr>
              <w:pStyle w:val="Prrafodelista"/>
              <w:spacing w:after="0" w:line="240" w:lineRule="auto"/>
              <w:ind w:left="0"/>
              <w:jc w:val="center"/>
              <w:rPr>
                <w:rFonts w:ascii="Times New Roman" w:hAnsi="Times New Roman"/>
                <w:color w:val="000000" w:themeColor="text1"/>
                <w:sz w:val="24"/>
                <w:szCs w:val="24"/>
              </w:rPr>
            </w:pPr>
            <w:r>
              <w:rPr>
                <w:rFonts w:ascii="Arial" w:hAnsi="Arial" w:cs="Arial"/>
                <w:color w:val="000000"/>
                <w:sz w:val="18"/>
                <w:szCs w:val="18"/>
              </w:rPr>
              <w:t>OTROS PRODUCTOS O ARTICULOS FARMACEUTICOS PARA USOS MEDICOS O QUIRURGICOS</w:t>
            </w:r>
          </w:p>
        </w:tc>
      </w:tr>
      <w:tr w:rsidRPr="00B72BD8" w:rsidR="006D6335" w:rsidTr="006D6335" w14:paraId="129E1967" w14:textId="62E41F2D">
        <w:trPr>
          <w:jc w:val="center"/>
        </w:trPr>
        <w:tc>
          <w:tcPr>
            <w:tcW w:w="3690" w:type="dxa"/>
            <w:shd w:val="clear" w:color="auto" w:fill="auto"/>
          </w:tcPr>
          <w:p w:rsidRPr="00B72BD8" w:rsidR="006D6335" w:rsidP="00BA4172" w:rsidRDefault="006D6335" w14:paraId="493508C4" w14:textId="53B94606">
            <w:pPr>
              <w:pStyle w:val="Prrafodelista"/>
              <w:spacing w:after="0" w:line="240" w:lineRule="auto"/>
              <w:ind w:left="0"/>
              <w:jc w:val="both"/>
              <w:rPr>
                <w:rFonts w:ascii="Times New Roman" w:hAnsi="Times New Roman"/>
                <w:color w:val="000000" w:themeColor="text1"/>
                <w:sz w:val="24"/>
                <w:szCs w:val="24"/>
              </w:rPr>
            </w:pPr>
          </w:p>
        </w:tc>
        <w:tc>
          <w:tcPr>
            <w:tcW w:w="3676" w:type="dxa"/>
          </w:tcPr>
          <w:p w:rsidRPr="00B72BD8" w:rsidR="006D6335" w:rsidP="00BA4172" w:rsidRDefault="006D6335" w14:paraId="648CE467" w14:textId="77777777">
            <w:pPr>
              <w:pStyle w:val="Prrafodelista"/>
              <w:spacing w:after="0" w:line="240" w:lineRule="auto"/>
              <w:ind w:left="0"/>
              <w:jc w:val="both"/>
              <w:rPr>
                <w:rFonts w:ascii="Times New Roman" w:hAnsi="Times New Roman"/>
                <w:color w:val="000000" w:themeColor="text1"/>
                <w:sz w:val="24"/>
                <w:szCs w:val="24"/>
              </w:rPr>
            </w:pPr>
          </w:p>
        </w:tc>
      </w:tr>
    </w:tbl>
    <w:p w:rsidRPr="00B72BD8" w:rsidR="004A49D7" w:rsidP="004A49D7" w:rsidRDefault="004A49D7" w14:paraId="564141DC" w14:textId="77777777">
      <w:pPr>
        <w:jc w:val="both"/>
        <w:rPr>
          <w:rFonts w:ascii="Times New Roman" w:hAnsi="Times New Roman" w:cs="Times New Roman"/>
          <w:bCs/>
          <w:color w:val="000000" w:themeColor="text1"/>
        </w:rPr>
      </w:pPr>
    </w:p>
    <w:p w:rsidR="004A49D7" w:rsidP="004A49D7" w:rsidRDefault="004A49D7" w14:paraId="20886CAA" w14:textId="033E3BA4">
      <w:pPr>
        <w:jc w:val="both"/>
        <w:rPr>
          <w:rFonts w:ascii="Times New Roman" w:hAnsi="Times New Roman" w:cs="Times New Roman"/>
          <w:color w:val="000000" w:themeColor="text1"/>
        </w:rPr>
      </w:pPr>
      <w:r w:rsidRPr="00B72BD8">
        <w:rPr>
          <w:rFonts w:ascii="Times New Roman" w:hAnsi="Times New Roman" w:cs="Times New Roman"/>
          <w:bCs/>
          <w:color w:val="000000" w:themeColor="text1"/>
        </w:rPr>
        <w:t xml:space="preserve">2.1 </w:t>
      </w:r>
      <w:r w:rsidRPr="00381EF8" w:rsidR="00381EF8">
        <w:rPr>
          <w:rFonts w:ascii="Times New Roman" w:hAnsi="Times New Roman" w:cs="Times New Roman"/>
          <w:b/>
          <w:color w:val="000000" w:themeColor="text1"/>
        </w:rPr>
        <w:t>El</w:t>
      </w:r>
      <w:r w:rsidRPr="00381EF8">
        <w:rPr>
          <w:rFonts w:ascii="Times New Roman" w:hAnsi="Times New Roman" w:cs="Times New Roman"/>
          <w:b/>
          <w:color w:val="000000" w:themeColor="text1"/>
        </w:rPr>
        <w:t xml:space="preserve"> CPC </w:t>
      </w:r>
      <w:r w:rsidRPr="00381EF8" w:rsidR="00381EF8">
        <w:rPr>
          <w:rFonts w:ascii="Times New Roman" w:hAnsi="Times New Roman" w:cs="Times New Roman"/>
          <w:b/>
          <w:color w:val="000000" w:themeColor="text1"/>
        </w:rPr>
        <w:t xml:space="preserve">no </w:t>
      </w:r>
      <w:r w:rsidRPr="00381EF8">
        <w:rPr>
          <w:rFonts w:ascii="Times New Roman" w:hAnsi="Times New Roman" w:cs="Times New Roman"/>
          <w:b/>
          <w:color w:val="000000" w:themeColor="text1"/>
        </w:rPr>
        <w:t xml:space="preserve">es restringido </w:t>
      </w:r>
      <w:r w:rsidRPr="00381EF8" w:rsidR="00381EF8">
        <w:rPr>
          <w:rFonts w:ascii="Times New Roman" w:hAnsi="Times New Roman" w:cs="Times New Roman"/>
          <w:b/>
          <w:color w:val="000000" w:themeColor="text1"/>
        </w:rPr>
        <w:t>como se observa en</w:t>
      </w:r>
      <w:r w:rsidRPr="00381EF8">
        <w:rPr>
          <w:rFonts w:ascii="Times New Roman" w:hAnsi="Times New Roman" w:cs="Times New Roman"/>
          <w:b/>
          <w:color w:val="000000" w:themeColor="text1"/>
        </w:rPr>
        <w:t xml:space="preserve"> la captura de pantalla</w:t>
      </w:r>
      <w:r w:rsidRPr="00381EF8" w:rsidR="00381EF8">
        <w:rPr>
          <w:rFonts w:ascii="Times New Roman" w:hAnsi="Times New Roman" w:cs="Times New Roman"/>
          <w:b/>
          <w:color w:val="000000" w:themeColor="text1"/>
        </w:rPr>
        <w:t>:</w:t>
      </w:r>
    </w:p>
    <w:p w:rsidRPr="00B72BD8" w:rsidR="00381EF8" w:rsidP="004A49D7" w:rsidRDefault="00381EF8" w14:paraId="007580F3" w14:textId="77777777">
      <w:pPr>
        <w:jc w:val="both"/>
        <w:rPr>
          <w:rFonts w:ascii="Times New Roman" w:hAnsi="Times New Roman" w:cs="Times New Roman"/>
          <w:bCs/>
          <w:color w:val="000000" w:themeColor="text1"/>
        </w:rPr>
      </w:pPr>
    </w:p>
    <w:p w:rsidR="004A49D7" w:rsidP="004A49D7" w:rsidRDefault="00365582" w14:paraId="2CBD8422" w14:textId="77777777">
      <w:pPr>
        <w:jc w:val="both"/>
        <w:rPr>
          <w:rStyle w:val="Hipervnculo"/>
          <w:rFonts w:ascii="Times New Roman" w:hAnsi="Times New Roman" w:cs="Times New Roman"/>
          <w:bCs/>
          <w:color w:val="000000" w:themeColor="text1"/>
        </w:rPr>
      </w:pPr>
      <w:hyperlink w:history="1" r:id="rId7">
        <w:r w:rsidRPr="00B72BD8" w:rsidR="004A49D7">
          <w:rPr>
            <w:rStyle w:val="Hipervnculo"/>
            <w:rFonts w:ascii="Times New Roman" w:hAnsi="Times New Roman" w:cs="Times New Roman"/>
            <w:bCs/>
            <w:color w:val="000000" w:themeColor="text1"/>
          </w:rPr>
          <w:t>https://www.compraspublicas.gob.ec/ProcesoContratacion/compras/RCC/RccFrmBuscarCpcEnCatalogo.cpe</w:t>
        </w:r>
      </w:hyperlink>
    </w:p>
    <w:p w:rsidR="00381EF8" w:rsidP="004A49D7" w:rsidRDefault="00381EF8" w14:paraId="03B4B4E3" w14:textId="77777777">
      <w:pPr>
        <w:jc w:val="both"/>
        <w:rPr>
          <w:rStyle w:val="Hipervnculo"/>
          <w:rFonts w:ascii="Times New Roman" w:hAnsi="Times New Roman" w:cs="Times New Roman"/>
          <w:bCs/>
          <w:color w:val="000000" w:themeColor="text1"/>
        </w:rPr>
      </w:pPr>
    </w:p>
    <w:p w:rsidR="00381EF8" w:rsidP="004A49D7" w:rsidRDefault="00381EF8" w14:paraId="06FF0AE6" w14:textId="77777777">
      <w:pPr>
        <w:jc w:val="both"/>
        <w:rPr>
          <w:rStyle w:val="Hipervnculo"/>
          <w:rFonts w:ascii="Times New Roman" w:hAnsi="Times New Roman" w:cs="Times New Roman"/>
          <w:bCs/>
          <w:color w:val="000000" w:themeColor="text1"/>
        </w:rPr>
      </w:pPr>
    </w:p>
    <w:p w:rsidR="00381EF8" w:rsidP="004A49D7" w:rsidRDefault="00381EF8" w14:paraId="3D2A5B70" w14:textId="775BB8B9">
      <w:pPr>
        <w:jc w:val="both"/>
        <w:rPr>
          <w:rStyle w:val="Hipervnculo"/>
          <w:rFonts w:ascii="Times New Roman" w:hAnsi="Times New Roman" w:cs="Times New Roman"/>
          <w:bCs/>
          <w:color w:val="000000" w:themeColor="text1"/>
        </w:rPr>
      </w:pPr>
      <w:r>
        <w:rPr>
          <w:rFonts w:ascii="Times New Roman" w:hAnsi="Times New Roman" w:cs="Times New Roman"/>
          <w:b/>
          <w:color w:val="000000" w:themeColor="text1"/>
        </w:rPr>
        <w:t>(</w:t>
      </w:r>
      <w:r w:rsidRPr="00381EF8">
        <w:rPr>
          <w:rFonts w:ascii="Times New Roman" w:hAnsi="Times New Roman" w:cs="Times New Roman"/>
          <w:b/>
          <w:color w:val="000000" w:themeColor="text1"/>
        </w:rPr>
        <w:t>captura de pantalla</w:t>
      </w:r>
      <w:r>
        <w:rPr>
          <w:rFonts w:ascii="Times New Roman" w:hAnsi="Times New Roman" w:cs="Times New Roman"/>
          <w:b/>
          <w:color w:val="000000" w:themeColor="text1"/>
        </w:rPr>
        <w:t>)</w:t>
      </w:r>
    </w:p>
    <w:p w:rsidR="00381EF8" w:rsidP="004A49D7" w:rsidRDefault="00381EF8" w14:paraId="093F3DC1" w14:textId="77777777">
      <w:pPr>
        <w:jc w:val="both"/>
        <w:rPr>
          <w:rStyle w:val="Hipervnculo"/>
          <w:rFonts w:ascii="Times New Roman" w:hAnsi="Times New Roman" w:cs="Times New Roman"/>
          <w:bCs/>
          <w:color w:val="000000" w:themeColor="text1"/>
        </w:rPr>
      </w:pPr>
    </w:p>
    <w:p w:rsidRPr="00B72BD8" w:rsidR="004A49D7" w:rsidP="004A49D7" w:rsidRDefault="004A49D7" w14:paraId="7D82E60A" w14:textId="77777777">
      <w:pPr>
        <w:rPr>
          <w:rFonts w:ascii="Times New Roman" w:hAnsi="Times New Roman" w:cs="Times New Roman"/>
          <w:color w:val="000000" w:themeColor="text1"/>
          <w:highlight w:val="green"/>
        </w:rPr>
      </w:pPr>
    </w:p>
    <w:p w:rsidRPr="00B72BD8" w:rsidR="004A49D7" w:rsidP="00063D86" w:rsidRDefault="00063D86" w14:paraId="21BFF7BC" w14:textId="36E0914E">
      <w:pPr>
        <w:rPr>
          <w:rFonts w:ascii="Times New Roman" w:hAnsi="Times New Roman" w:cs="Times New Roman"/>
          <w:b/>
          <w:color w:val="000000" w:themeColor="text1"/>
        </w:rPr>
      </w:pPr>
      <w:r w:rsidRPr="00B72BD8">
        <w:rPr>
          <w:rFonts w:ascii="Times New Roman" w:hAnsi="Times New Roman" w:cs="Times New Roman"/>
          <w:b/>
          <w:color w:val="000000" w:themeColor="text1"/>
        </w:rPr>
        <w:t xml:space="preserve">3. </w:t>
      </w:r>
      <w:r w:rsidRPr="00B72BD8" w:rsidR="004A49D7">
        <w:rPr>
          <w:rFonts w:ascii="Times New Roman" w:hAnsi="Times New Roman" w:cs="Times New Roman"/>
          <w:b/>
          <w:color w:val="000000" w:themeColor="text1"/>
        </w:rPr>
        <w:t xml:space="preserve">OBJETIVO </w:t>
      </w:r>
    </w:p>
    <w:p w:rsidRPr="00B72BD8" w:rsidR="004A49D7" w:rsidP="004A49D7" w:rsidRDefault="004A49D7" w14:paraId="5C8FA290" w14:textId="77777777">
      <w:pPr>
        <w:jc w:val="both"/>
        <w:rPr>
          <w:rFonts w:ascii="Times New Roman" w:hAnsi="Times New Roman" w:cs="Times New Roman"/>
          <w:b/>
          <w:color w:val="000000" w:themeColor="text1"/>
        </w:rPr>
      </w:pPr>
    </w:p>
    <w:p w:rsidRPr="00B72BD8" w:rsidR="004A49D7" w:rsidP="004A49D7" w:rsidRDefault="004A49D7" w14:paraId="0D5C6228" w14:textId="77777777">
      <w:pPr>
        <w:jc w:val="both"/>
        <w:rPr>
          <w:rFonts w:ascii="Times New Roman" w:hAnsi="Times New Roman" w:cs="Times New Roman"/>
          <w:bCs/>
          <w:color w:val="000000" w:themeColor="text1"/>
        </w:rPr>
      </w:pPr>
      <w:r w:rsidRPr="00B72BD8">
        <w:rPr>
          <w:rFonts w:ascii="Times New Roman" w:hAnsi="Times New Roman" w:cs="Times New Roman"/>
          <w:bCs/>
          <w:color w:val="000000" w:themeColor="text1"/>
        </w:rPr>
        <w:t xml:space="preserve">3.1 Objetivo General </w:t>
      </w:r>
    </w:p>
    <w:p w:rsidRPr="00B72BD8" w:rsidR="004A49D7" w:rsidP="004A49D7" w:rsidRDefault="004A49D7" w14:paraId="2C2E44F7" w14:textId="77777777">
      <w:pPr>
        <w:jc w:val="both"/>
        <w:rPr>
          <w:rFonts w:ascii="Times New Roman" w:hAnsi="Times New Roman" w:cs="Times New Roman"/>
          <w:bCs/>
          <w:color w:val="000000" w:themeColor="text1"/>
        </w:rPr>
      </w:pPr>
    </w:p>
    <w:p w:rsidRPr="00B72BD8" w:rsidR="004A49D7" w:rsidP="004A49D7" w:rsidRDefault="004A49D7" w14:paraId="0618868F" w14:textId="77777777">
      <w:pPr>
        <w:jc w:val="both"/>
        <w:rPr>
          <w:rFonts w:ascii="Times New Roman" w:hAnsi="Times New Roman" w:cs="Times New Roman"/>
          <w:bCs/>
          <w:color w:val="000000" w:themeColor="text1"/>
        </w:rPr>
      </w:pPr>
      <w:r w:rsidRPr="00B72BD8">
        <w:rPr>
          <w:rFonts w:ascii="Times New Roman" w:hAnsi="Times New Roman" w:cs="Times New Roman"/>
          <w:bCs/>
          <w:color w:val="000000" w:themeColor="text1"/>
        </w:rPr>
        <w:t>3.2 Objetivos específicos de ser el caso</w:t>
      </w:r>
    </w:p>
    <w:p w:rsidRPr="00B72BD8" w:rsidR="004A49D7" w:rsidP="004A49D7" w:rsidRDefault="004A49D7" w14:paraId="75EED2B8" w14:textId="77777777">
      <w:pPr>
        <w:pStyle w:val="Prrafodelista"/>
        <w:spacing w:after="0" w:line="240" w:lineRule="auto"/>
        <w:ind w:left="770"/>
        <w:jc w:val="both"/>
        <w:rPr>
          <w:rFonts w:ascii="Times New Roman" w:hAnsi="Times New Roman"/>
          <w:bCs/>
          <w:color w:val="000000" w:themeColor="text1"/>
          <w:sz w:val="24"/>
          <w:szCs w:val="24"/>
        </w:rPr>
      </w:pPr>
    </w:p>
    <w:p w:rsidRPr="00B72BD8" w:rsidR="004A49D7" w:rsidP="00063D86" w:rsidRDefault="00063D86" w14:paraId="6616D494" w14:textId="60334045">
      <w:pPr>
        <w:jc w:val="both"/>
        <w:rPr>
          <w:rFonts w:ascii="Times New Roman" w:hAnsi="Times New Roman" w:cs="Times New Roman"/>
          <w:b/>
          <w:color w:val="000000" w:themeColor="text1"/>
        </w:rPr>
      </w:pPr>
      <w:r w:rsidRPr="00B72BD8">
        <w:rPr>
          <w:rFonts w:ascii="Times New Roman" w:hAnsi="Times New Roman" w:cs="Times New Roman"/>
          <w:b/>
          <w:color w:val="000000" w:themeColor="text1"/>
        </w:rPr>
        <w:t>4.</w:t>
      </w:r>
      <w:r w:rsidRPr="00B72BD8" w:rsidR="004A49D7">
        <w:rPr>
          <w:rFonts w:ascii="Times New Roman" w:hAnsi="Times New Roman" w:cs="Times New Roman"/>
          <w:b/>
          <w:color w:val="000000" w:themeColor="text1"/>
        </w:rPr>
        <w:t xml:space="preserve">ALCANCE </w:t>
      </w:r>
    </w:p>
    <w:p w:rsidRPr="00B72BD8" w:rsidR="004A49D7" w:rsidP="004A49D7" w:rsidRDefault="004A49D7" w14:paraId="14E615CC" w14:textId="77777777">
      <w:pPr>
        <w:jc w:val="both"/>
        <w:rPr>
          <w:rFonts w:ascii="Times New Roman" w:hAnsi="Times New Roman" w:cs="Times New Roman"/>
          <w:b/>
          <w:color w:val="000000" w:themeColor="text1"/>
        </w:rPr>
      </w:pPr>
    </w:p>
    <w:p w:rsidRPr="00B72BD8" w:rsidR="004A49D7" w:rsidP="004A49D7" w:rsidRDefault="004A49D7" w14:paraId="59DEF964" w14:textId="29DB4B12">
      <w:pPr>
        <w:jc w:val="both"/>
        <w:rPr>
          <w:rFonts w:ascii="Times New Roman" w:hAnsi="Times New Roman" w:cs="Times New Roman"/>
          <w:color w:val="000000" w:themeColor="text1"/>
        </w:rPr>
      </w:pPr>
      <w:r w:rsidRPr="00B72BD8">
        <w:rPr>
          <w:rFonts w:ascii="Times New Roman" w:hAnsi="Times New Roman" w:cs="Times New Roman"/>
          <w:color w:val="000000" w:themeColor="text1"/>
        </w:rPr>
        <w:t>Se deberá indicar desde dónde y hasta dónde comprende o abarca el proceso de contratación, los beneficiarios y/o usuarios del mismo</w:t>
      </w:r>
      <w:r w:rsidR="00396098">
        <w:rPr>
          <w:rFonts w:ascii="Times New Roman" w:hAnsi="Times New Roman" w:cs="Times New Roman"/>
          <w:color w:val="000000" w:themeColor="text1"/>
        </w:rPr>
        <w:t>.</w:t>
      </w:r>
    </w:p>
    <w:p w:rsidRPr="00B72BD8" w:rsidR="004A49D7" w:rsidP="004A49D7" w:rsidRDefault="004A49D7" w14:paraId="6BBFED68" w14:textId="77777777">
      <w:pPr>
        <w:rPr>
          <w:rFonts w:ascii="Times New Roman" w:hAnsi="Times New Roman" w:cs="Times New Roman"/>
          <w:bCs/>
          <w:color w:val="000000" w:themeColor="text1"/>
        </w:rPr>
      </w:pPr>
    </w:p>
    <w:p w:rsidRPr="00B72BD8" w:rsidR="004A49D7" w:rsidP="004A49D7" w:rsidRDefault="004A49D7" w14:paraId="50517765" w14:textId="77777777">
      <w:pPr>
        <w:jc w:val="both"/>
        <w:rPr>
          <w:rFonts w:ascii="Times New Roman" w:hAnsi="Times New Roman" w:cs="Times New Roman"/>
          <w:b/>
          <w:color w:val="000000" w:themeColor="text1"/>
        </w:rPr>
      </w:pPr>
    </w:p>
    <w:p w:rsidRPr="00B72BD8" w:rsidR="004A49D7" w:rsidP="00063D86" w:rsidRDefault="00063D86" w14:paraId="605E44A4" w14:textId="406832D4">
      <w:pPr>
        <w:jc w:val="both"/>
        <w:rPr>
          <w:rFonts w:ascii="Times New Roman" w:hAnsi="Times New Roman" w:cs="Times New Roman"/>
          <w:b/>
          <w:color w:val="000000" w:themeColor="text1"/>
        </w:rPr>
      </w:pPr>
      <w:r w:rsidRPr="00B72BD8">
        <w:rPr>
          <w:rFonts w:ascii="Times New Roman" w:hAnsi="Times New Roman" w:cs="Times New Roman"/>
          <w:b/>
          <w:color w:val="000000" w:themeColor="text1"/>
        </w:rPr>
        <w:t>5.</w:t>
      </w:r>
      <w:r w:rsidRPr="00B72BD8" w:rsidR="004A49D7">
        <w:rPr>
          <w:rFonts w:ascii="Times New Roman" w:hAnsi="Times New Roman" w:cs="Times New Roman"/>
          <w:b/>
          <w:color w:val="000000" w:themeColor="text1"/>
        </w:rPr>
        <w:t xml:space="preserve">METODOLOGÍA DE TRABAJO </w:t>
      </w:r>
    </w:p>
    <w:p w:rsidRPr="00B72BD8" w:rsidR="004A49D7" w:rsidP="004A49D7" w:rsidRDefault="004A49D7" w14:paraId="1B7C3773" w14:textId="77777777">
      <w:pPr>
        <w:rPr>
          <w:rFonts w:ascii="Times New Roman" w:hAnsi="Times New Roman" w:cs="Times New Roman"/>
          <w:b/>
          <w:color w:val="000000" w:themeColor="text1"/>
        </w:rPr>
      </w:pPr>
    </w:p>
    <w:p w:rsidRPr="00B72BD8" w:rsidR="004A49D7" w:rsidP="004A49D7" w:rsidRDefault="004A49D7" w14:paraId="0767F186" w14:textId="04D9349C">
      <w:pPr>
        <w:jc w:val="both"/>
        <w:rPr>
          <w:rFonts w:ascii="Times New Roman" w:hAnsi="Times New Roman" w:cs="Times New Roman"/>
          <w:bCs/>
          <w:color w:val="000000" w:themeColor="text1"/>
        </w:rPr>
      </w:pPr>
      <w:r w:rsidRPr="00B72BD8">
        <w:rPr>
          <w:rFonts w:ascii="Times New Roman" w:hAnsi="Times New Roman" w:cs="Times New Roman"/>
          <w:bCs/>
          <w:color w:val="000000" w:themeColor="text1"/>
        </w:rPr>
        <w:t>Detallar cronológicamente todas las actividades que debe realizar el contratista para la entrega del bien</w:t>
      </w:r>
      <w:r w:rsidR="005407E3">
        <w:rPr>
          <w:rFonts w:ascii="Times New Roman" w:hAnsi="Times New Roman" w:cs="Times New Roman"/>
          <w:bCs/>
          <w:color w:val="000000" w:themeColor="text1"/>
        </w:rPr>
        <w:t>.</w:t>
      </w:r>
      <w:r w:rsidRPr="00B72BD8">
        <w:rPr>
          <w:rFonts w:ascii="Times New Roman" w:hAnsi="Times New Roman" w:cs="Times New Roman"/>
          <w:bCs/>
          <w:color w:val="000000" w:themeColor="text1"/>
        </w:rPr>
        <w:t xml:space="preserve"> Se refiera a cómo la empresa necesita recibir el objeto de la contratación.</w:t>
      </w:r>
    </w:p>
    <w:p w:rsidRPr="00B72BD8" w:rsidR="004A49D7" w:rsidP="004A49D7" w:rsidRDefault="004A49D7" w14:paraId="39A964BE" w14:textId="77777777">
      <w:pPr>
        <w:jc w:val="both"/>
        <w:rPr>
          <w:rFonts w:ascii="Times New Roman" w:hAnsi="Times New Roman" w:cs="Times New Roman"/>
          <w:bCs/>
          <w:color w:val="000000" w:themeColor="text1"/>
        </w:rPr>
      </w:pPr>
    </w:p>
    <w:p w:rsidR="004A49D7" w:rsidP="004A49D7" w:rsidRDefault="005407E3" w14:paraId="328A964E" w14:textId="1906B6D8">
      <w:pPr>
        <w:jc w:val="both"/>
        <w:rPr>
          <w:rFonts w:ascii="Times New Roman" w:hAnsi="Times New Roman" w:cs="Times New Roman"/>
          <w:bCs/>
          <w:color w:val="000000" w:themeColor="text1"/>
        </w:rPr>
      </w:pPr>
      <w:r>
        <w:rPr>
          <w:rFonts w:ascii="Times New Roman" w:hAnsi="Times New Roman" w:cs="Times New Roman"/>
          <w:bCs/>
          <w:color w:val="000000" w:themeColor="text1"/>
        </w:rPr>
        <w:t>En el caso de adquisición de computadoras i</w:t>
      </w:r>
      <w:r w:rsidRPr="00B72BD8" w:rsidR="004A49D7">
        <w:rPr>
          <w:rFonts w:ascii="Times New Roman" w:hAnsi="Times New Roman" w:cs="Times New Roman"/>
          <w:bCs/>
          <w:color w:val="000000" w:themeColor="text1"/>
        </w:rPr>
        <w:t xml:space="preserve">ncluir los niveles de transferencia tecnológica TT 1, </w:t>
      </w:r>
      <w:r>
        <w:rPr>
          <w:rFonts w:ascii="Times New Roman" w:hAnsi="Times New Roman" w:cs="Times New Roman"/>
          <w:bCs/>
          <w:color w:val="000000" w:themeColor="text1"/>
        </w:rPr>
        <w:t xml:space="preserve">TT </w:t>
      </w:r>
      <w:r w:rsidRPr="00B72BD8" w:rsidR="004A49D7">
        <w:rPr>
          <w:rFonts w:ascii="Times New Roman" w:hAnsi="Times New Roman" w:cs="Times New Roman"/>
          <w:bCs/>
          <w:color w:val="000000" w:themeColor="text1"/>
        </w:rPr>
        <w:t xml:space="preserve">2 ó </w:t>
      </w:r>
      <w:r>
        <w:rPr>
          <w:rFonts w:ascii="Times New Roman" w:hAnsi="Times New Roman" w:cs="Times New Roman"/>
          <w:bCs/>
          <w:color w:val="000000" w:themeColor="text1"/>
        </w:rPr>
        <w:t xml:space="preserve">TT </w:t>
      </w:r>
      <w:r w:rsidRPr="00B72BD8" w:rsidR="004A49D7">
        <w:rPr>
          <w:rFonts w:ascii="Times New Roman" w:hAnsi="Times New Roman" w:cs="Times New Roman"/>
          <w:bCs/>
          <w:color w:val="000000" w:themeColor="text1"/>
        </w:rPr>
        <w:t xml:space="preserve">3 cuando corresponda </w:t>
      </w:r>
      <w:r w:rsidR="00B72BD8">
        <w:rPr>
          <w:rFonts w:ascii="Times New Roman" w:hAnsi="Times New Roman" w:cs="Times New Roman"/>
          <w:bCs/>
          <w:color w:val="000000" w:themeColor="text1"/>
        </w:rPr>
        <w:t xml:space="preserve">según lo establecido en el </w:t>
      </w:r>
      <w:r w:rsidRPr="00F1780A" w:rsidR="00B72BD8">
        <w:rPr>
          <w:rFonts w:ascii="Times New Roman" w:hAnsi="Times New Roman" w:cs="Times New Roman"/>
          <w:bCs/>
          <w:color w:val="000000" w:themeColor="text1"/>
          <w:highlight w:val="yellow"/>
        </w:rPr>
        <w:t>art. 87 de la Normativa Secundaria del Sistema Nacional de Contratación Pública</w:t>
      </w:r>
      <w:r w:rsidRPr="00F1780A">
        <w:rPr>
          <w:rFonts w:ascii="Times New Roman" w:hAnsi="Times New Roman" w:cs="Times New Roman"/>
          <w:bCs/>
          <w:color w:val="000000" w:themeColor="text1"/>
          <w:highlight w:val="yellow"/>
        </w:rPr>
        <w:t>.</w:t>
      </w:r>
    </w:p>
    <w:p w:rsidR="005407E3" w:rsidP="004A49D7" w:rsidRDefault="005407E3" w14:paraId="40586168" w14:textId="77777777">
      <w:pPr>
        <w:jc w:val="both"/>
        <w:rPr>
          <w:rFonts w:ascii="Times New Roman" w:hAnsi="Times New Roman" w:cs="Times New Roman"/>
          <w:bCs/>
          <w:color w:val="000000" w:themeColor="text1"/>
        </w:rPr>
      </w:pPr>
    </w:p>
    <w:p w:rsidRPr="00B72BD8" w:rsidR="004A49D7" w:rsidP="00063D86" w:rsidRDefault="00063D86" w14:paraId="7EFC4F8E" w14:textId="1AC277A7">
      <w:pPr>
        <w:jc w:val="both"/>
        <w:rPr>
          <w:rFonts w:ascii="Times New Roman" w:hAnsi="Times New Roman" w:cs="Times New Roman"/>
          <w:b/>
          <w:color w:val="000000" w:themeColor="text1"/>
        </w:rPr>
      </w:pPr>
      <w:r w:rsidRPr="00B72BD8">
        <w:rPr>
          <w:rFonts w:ascii="Times New Roman" w:hAnsi="Times New Roman" w:cs="Times New Roman"/>
          <w:b/>
          <w:color w:val="000000" w:themeColor="text1"/>
        </w:rPr>
        <w:t>6.</w:t>
      </w:r>
      <w:r w:rsidRPr="00B72BD8" w:rsidR="004A49D7">
        <w:rPr>
          <w:rFonts w:ascii="Times New Roman" w:hAnsi="Times New Roman" w:cs="Times New Roman"/>
          <w:b/>
          <w:color w:val="000000" w:themeColor="text1"/>
        </w:rPr>
        <w:t>INFORMACIÓN QUE POSEE LA EMPRESA</w:t>
      </w:r>
    </w:p>
    <w:p w:rsidRPr="00B72BD8" w:rsidR="004A49D7" w:rsidP="004A49D7" w:rsidRDefault="004A49D7" w14:paraId="3084E91B" w14:textId="77777777">
      <w:pPr>
        <w:rPr>
          <w:rFonts w:ascii="Times New Roman" w:hAnsi="Times New Roman" w:cs="Times New Roman"/>
          <w:b/>
          <w:color w:val="000000" w:themeColor="text1"/>
        </w:rPr>
      </w:pPr>
    </w:p>
    <w:p w:rsidRPr="00B72BD8" w:rsidR="004A49D7" w:rsidP="004A49D7" w:rsidRDefault="00F1780A" w14:paraId="75EF87A6" w14:textId="71DD1742">
      <w:pPr>
        <w:jc w:val="both"/>
        <w:rPr>
          <w:rFonts w:ascii="Times New Roman" w:hAnsi="Times New Roman" w:cs="Times New Roman"/>
          <w:color w:val="000000" w:themeColor="text1"/>
        </w:rPr>
      </w:pPr>
      <w:r>
        <w:rPr>
          <w:rFonts w:ascii="Times New Roman" w:hAnsi="Times New Roman" w:cs="Times New Roman"/>
          <w:bCs/>
          <w:color w:val="000000" w:themeColor="text1"/>
        </w:rPr>
        <w:t>Se</w:t>
      </w:r>
      <w:r w:rsidRPr="00B72BD8" w:rsidR="004A49D7">
        <w:rPr>
          <w:rFonts w:ascii="Times New Roman" w:hAnsi="Times New Roman" w:cs="Times New Roman"/>
          <w:color w:val="000000" w:themeColor="text1"/>
        </w:rPr>
        <w:t xml:space="preserve"> deberá establecer esta información de acuerdo con el objeto y alcance de cada contratación.</w:t>
      </w:r>
    </w:p>
    <w:p w:rsidRPr="00B72BD8" w:rsidR="004A49D7" w:rsidP="004A49D7" w:rsidRDefault="004A49D7" w14:paraId="0133D927" w14:textId="77777777">
      <w:pPr>
        <w:jc w:val="both"/>
        <w:rPr>
          <w:rFonts w:ascii="Times New Roman" w:hAnsi="Times New Roman" w:cs="Times New Roman"/>
          <w:color w:val="000000" w:themeColor="text1"/>
        </w:rPr>
      </w:pPr>
    </w:p>
    <w:p w:rsidRPr="00B72BD8" w:rsidR="004A49D7" w:rsidP="004A49D7" w:rsidRDefault="00F1780A" w14:paraId="3D1E6BBC" w14:textId="56AB8DF2">
      <w:pPr>
        <w:jc w:val="both"/>
        <w:rPr>
          <w:rFonts w:ascii="Times New Roman" w:hAnsi="Times New Roman" w:cs="Times New Roman"/>
          <w:bCs/>
          <w:color w:val="000000" w:themeColor="text1"/>
        </w:rPr>
      </w:pPr>
      <w:r>
        <w:rPr>
          <w:rFonts w:ascii="Times New Roman" w:hAnsi="Times New Roman" w:cs="Times New Roman"/>
          <w:bCs/>
          <w:color w:val="000000" w:themeColor="text1"/>
        </w:rPr>
        <w:t>Mencionar la información disponible, p</w:t>
      </w:r>
      <w:r w:rsidRPr="00B72BD8" w:rsidR="004A49D7">
        <w:rPr>
          <w:rFonts w:ascii="Times New Roman" w:hAnsi="Times New Roman" w:cs="Times New Roman"/>
          <w:bCs/>
          <w:color w:val="000000" w:themeColor="text1"/>
        </w:rPr>
        <w:t xml:space="preserve">or ejemplo: </w:t>
      </w:r>
    </w:p>
    <w:p w:rsidRPr="00C22B1A" w:rsidR="00F1780A" w:rsidP="004A49D7" w:rsidRDefault="00F1780A" w14:paraId="469AF171" w14:textId="77777777">
      <w:pPr>
        <w:pStyle w:val="Prrafodelista"/>
        <w:numPr>
          <w:ilvl w:val="0"/>
          <w:numId w:val="12"/>
        </w:numPr>
        <w:spacing w:after="0" w:line="240" w:lineRule="auto"/>
        <w:jc w:val="both"/>
        <w:rPr>
          <w:rFonts w:ascii="Times New Roman" w:hAnsi="Times New Roman"/>
          <w:bCs/>
          <w:color w:val="000000" w:themeColor="text1"/>
          <w:sz w:val="24"/>
          <w:szCs w:val="24"/>
        </w:rPr>
      </w:pPr>
      <w:r w:rsidRPr="00C22B1A">
        <w:rPr>
          <w:rFonts w:ascii="Times New Roman" w:hAnsi="Times New Roman"/>
          <w:bCs/>
          <w:color w:val="000000" w:themeColor="text1"/>
          <w:sz w:val="24"/>
          <w:szCs w:val="24"/>
        </w:rPr>
        <w:t>Listado de xxx</w:t>
      </w:r>
    </w:p>
    <w:p w:rsidRPr="00C22B1A" w:rsidR="004A49D7" w:rsidP="004A49D7" w:rsidRDefault="00F1780A" w14:paraId="5317D879" w14:textId="185C8E28">
      <w:pPr>
        <w:pStyle w:val="Prrafodelista"/>
        <w:numPr>
          <w:ilvl w:val="0"/>
          <w:numId w:val="12"/>
        </w:numPr>
        <w:spacing w:after="0" w:line="240" w:lineRule="auto"/>
        <w:jc w:val="both"/>
        <w:rPr>
          <w:rFonts w:ascii="Times New Roman" w:hAnsi="Times New Roman"/>
          <w:bCs/>
          <w:color w:val="000000" w:themeColor="text1"/>
          <w:sz w:val="24"/>
          <w:szCs w:val="24"/>
        </w:rPr>
      </w:pPr>
      <w:r w:rsidRPr="00C22B1A">
        <w:rPr>
          <w:rFonts w:ascii="Times New Roman" w:hAnsi="Times New Roman"/>
          <w:bCs/>
          <w:color w:val="000000" w:themeColor="text1"/>
          <w:sz w:val="24"/>
          <w:szCs w:val="24"/>
        </w:rPr>
        <w:t>Reporte de xxxx</w:t>
      </w:r>
    </w:p>
    <w:p w:rsidR="00F1780A" w:rsidP="004A49D7" w:rsidRDefault="00F1780A" w14:paraId="12521E95" w14:textId="18B2C87F">
      <w:pPr>
        <w:pStyle w:val="Prrafodelista"/>
        <w:numPr>
          <w:ilvl w:val="0"/>
          <w:numId w:val="12"/>
        </w:num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Convenio  XXX</w:t>
      </w:r>
    </w:p>
    <w:p w:rsidRPr="00B72BD8" w:rsidR="004A49D7" w:rsidP="004A49D7" w:rsidRDefault="004A49D7" w14:paraId="111B310C" w14:textId="77777777">
      <w:pPr>
        <w:pStyle w:val="Prrafodelista"/>
        <w:numPr>
          <w:ilvl w:val="0"/>
          <w:numId w:val="12"/>
        </w:numPr>
        <w:spacing w:after="0" w:line="240" w:lineRule="auto"/>
        <w:jc w:val="both"/>
        <w:rPr>
          <w:rFonts w:ascii="Times New Roman" w:hAnsi="Times New Roman"/>
          <w:bCs/>
          <w:color w:val="000000" w:themeColor="text1"/>
          <w:sz w:val="24"/>
          <w:szCs w:val="24"/>
        </w:rPr>
      </w:pPr>
      <w:r w:rsidRPr="00B72BD8">
        <w:rPr>
          <w:rFonts w:ascii="Times New Roman" w:hAnsi="Times New Roman"/>
          <w:bCs/>
          <w:color w:val="000000" w:themeColor="text1"/>
          <w:sz w:val="24"/>
          <w:szCs w:val="24"/>
        </w:rPr>
        <w:t>Estadísticas de uso, rotaciones, etc.</w:t>
      </w:r>
    </w:p>
    <w:p w:rsidRPr="00B72BD8" w:rsidR="004A49D7" w:rsidP="004A49D7" w:rsidRDefault="00F1780A" w14:paraId="5B356449" w14:textId="3421483C">
      <w:pPr>
        <w:pStyle w:val="Prrafodelista"/>
        <w:numPr>
          <w:ilvl w:val="0"/>
          <w:numId w:val="12"/>
        </w:num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P</w:t>
      </w:r>
      <w:r w:rsidRPr="00B72BD8" w:rsidR="004A49D7">
        <w:rPr>
          <w:rFonts w:ascii="Times New Roman" w:hAnsi="Times New Roman"/>
          <w:bCs/>
          <w:color w:val="000000" w:themeColor="text1"/>
          <w:sz w:val="24"/>
          <w:szCs w:val="24"/>
        </w:rPr>
        <w:t>lanos, diseños, coordenadas, etc.</w:t>
      </w:r>
    </w:p>
    <w:p w:rsidRPr="00B72BD8" w:rsidR="004A49D7" w:rsidP="004A49D7" w:rsidRDefault="004A49D7" w14:paraId="2A5536F0" w14:textId="77777777">
      <w:pPr>
        <w:pStyle w:val="Prrafodelista"/>
        <w:numPr>
          <w:ilvl w:val="0"/>
          <w:numId w:val="12"/>
        </w:numPr>
        <w:spacing w:after="0" w:line="240" w:lineRule="auto"/>
        <w:jc w:val="both"/>
        <w:rPr>
          <w:rFonts w:ascii="Times New Roman" w:hAnsi="Times New Roman"/>
          <w:bCs/>
          <w:color w:val="000000" w:themeColor="text1"/>
          <w:sz w:val="24"/>
          <w:szCs w:val="24"/>
        </w:rPr>
      </w:pPr>
      <w:r w:rsidRPr="00B72BD8">
        <w:rPr>
          <w:rFonts w:ascii="Times New Roman" w:hAnsi="Times New Roman"/>
          <w:bCs/>
          <w:color w:val="000000" w:themeColor="text1"/>
          <w:sz w:val="24"/>
          <w:szCs w:val="24"/>
        </w:rPr>
        <w:t>Fotos, planes de mantenimiento</w:t>
      </w:r>
    </w:p>
    <w:p w:rsidR="00F1780A" w:rsidP="004A49D7" w:rsidRDefault="00F1780A" w14:paraId="4CF73627" w14:textId="77777777">
      <w:pPr>
        <w:pStyle w:val="Prrafodelista"/>
        <w:numPr>
          <w:ilvl w:val="0"/>
          <w:numId w:val="12"/>
        </w:num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I</w:t>
      </w:r>
      <w:r w:rsidRPr="00B72BD8" w:rsidR="004A49D7">
        <w:rPr>
          <w:rFonts w:ascii="Times New Roman" w:hAnsi="Times New Roman"/>
          <w:bCs/>
          <w:color w:val="000000" w:themeColor="text1"/>
          <w:sz w:val="24"/>
          <w:szCs w:val="24"/>
        </w:rPr>
        <w:t>nforme</w:t>
      </w:r>
      <w:r>
        <w:rPr>
          <w:rFonts w:ascii="Times New Roman" w:hAnsi="Times New Roman"/>
          <w:bCs/>
          <w:color w:val="000000" w:themeColor="text1"/>
          <w:sz w:val="24"/>
          <w:szCs w:val="24"/>
        </w:rPr>
        <w:t xml:space="preserve"> No XXX </w:t>
      </w:r>
    </w:p>
    <w:p w:rsidR="00F1780A" w:rsidP="004A49D7" w:rsidRDefault="00F1780A" w14:paraId="638DC748" w14:textId="70E89B00">
      <w:pPr>
        <w:pStyle w:val="Prrafodelista"/>
        <w:numPr>
          <w:ilvl w:val="0"/>
          <w:numId w:val="12"/>
        </w:numPr>
        <w:spacing w:after="0" w:line="240" w:lineRule="auto"/>
        <w:jc w:val="both"/>
        <w:rPr>
          <w:rFonts w:ascii="Times New Roman" w:hAnsi="Times New Roman"/>
          <w:bCs/>
          <w:color w:val="000000" w:themeColor="text1"/>
          <w:sz w:val="24"/>
          <w:szCs w:val="24"/>
        </w:rPr>
      </w:pPr>
      <w:r w:rsidRPr="00B72BD8">
        <w:rPr>
          <w:rFonts w:ascii="Times New Roman" w:hAnsi="Times New Roman"/>
          <w:bCs/>
          <w:color w:val="000000" w:themeColor="text1"/>
          <w:sz w:val="24"/>
          <w:szCs w:val="24"/>
        </w:rPr>
        <w:t>R</w:t>
      </w:r>
      <w:r w:rsidRPr="00B72BD8" w:rsidR="004A49D7">
        <w:rPr>
          <w:rFonts w:ascii="Times New Roman" w:hAnsi="Times New Roman"/>
          <w:bCs/>
          <w:color w:val="000000" w:themeColor="text1"/>
          <w:sz w:val="24"/>
          <w:szCs w:val="24"/>
        </w:rPr>
        <w:t>eglamentos</w:t>
      </w:r>
      <w:r>
        <w:rPr>
          <w:rFonts w:ascii="Times New Roman" w:hAnsi="Times New Roman"/>
          <w:bCs/>
          <w:color w:val="000000" w:themeColor="text1"/>
          <w:sz w:val="24"/>
          <w:szCs w:val="24"/>
        </w:rPr>
        <w:t xml:space="preserve"> de</w:t>
      </w:r>
      <w:r w:rsidR="00C22B1A">
        <w:rPr>
          <w:rFonts w:ascii="Times New Roman" w:hAnsi="Times New Roman"/>
          <w:bCs/>
          <w:color w:val="000000" w:themeColor="text1"/>
          <w:sz w:val="24"/>
          <w:szCs w:val="24"/>
        </w:rPr>
        <w:t>l proyecto</w:t>
      </w:r>
      <w:r>
        <w:rPr>
          <w:rFonts w:ascii="Times New Roman" w:hAnsi="Times New Roman"/>
          <w:bCs/>
          <w:color w:val="000000" w:themeColor="text1"/>
          <w:sz w:val="24"/>
          <w:szCs w:val="24"/>
        </w:rPr>
        <w:t xml:space="preserve"> XXXX</w:t>
      </w:r>
    </w:p>
    <w:p w:rsidR="00F1780A" w:rsidP="004A49D7" w:rsidRDefault="00F1780A" w14:paraId="5125C69C" w14:textId="79EF3FBC">
      <w:pPr>
        <w:pStyle w:val="Prrafodelista"/>
        <w:numPr>
          <w:ilvl w:val="0"/>
          <w:numId w:val="12"/>
        </w:num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Lineamientos de</w:t>
      </w:r>
      <w:r w:rsidR="00C22B1A">
        <w:rPr>
          <w:rFonts w:ascii="Times New Roman" w:hAnsi="Times New Roman"/>
          <w:bCs/>
          <w:color w:val="000000" w:themeColor="text1"/>
          <w:sz w:val="24"/>
          <w:szCs w:val="24"/>
        </w:rPr>
        <w:t>l proyecto</w:t>
      </w:r>
      <w:r>
        <w:rPr>
          <w:rFonts w:ascii="Times New Roman" w:hAnsi="Times New Roman"/>
          <w:bCs/>
          <w:color w:val="000000" w:themeColor="text1"/>
          <w:sz w:val="24"/>
          <w:szCs w:val="24"/>
        </w:rPr>
        <w:t xml:space="preserve"> XXX</w:t>
      </w:r>
    </w:p>
    <w:p w:rsidR="00F1780A" w:rsidP="004A49D7" w:rsidRDefault="00F1780A" w14:paraId="03652161" w14:textId="3FCF54B3">
      <w:pPr>
        <w:pStyle w:val="Prrafodelista"/>
        <w:numPr>
          <w:ilvl w:val="0"/>
          <w:numId w:val="12"/>
        </w:num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Manuales XXXX</w:t>
      </w:r>
    </w:p>
    <w:p w:rsidRPr="00B72BD8" w:rsidR="004A49D7" w:rsidP="004A49D7" w:rsidRDefault="00F1780A" w14:paraId="222956AD" w14:textId="432EF364">
      <w:pPr>
        <w:pStyle w:val="Prrafodelista"/>
        <w:numPr>
          <w:ilvl w:val="0"/>
          <w:numId w:val="12"/>
        </w:num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P</w:t>
      </w:r>
      <w:r w:rsidRPr="00B72BD8" w:rsidR="004A49D7">
        <w:rPr>
          <w:rFonts w:ascii="Times New Roman" w:hAnsi="Times New Roman"/>
          <w:bCs/>
          <w:color w:val="000000" w:themeColor="text1"/>
          <w:sz w:val="24"/>
          <w:szCs w:val="24"/>
        </w:rPr>
        <w:t>rocesos internos</w:t>
      </w:r>
      <w:r>
        <w:rPr>
          <w:rFonts w:ascii="Times New Roman" w:hAnsi="Times New Roman"/>
          <w:bCs/>
          <w:color w:val="000000" w:themeColor="text1"/>
          <w:sz w:val="24"/>
          <w:szCs w:val="24"/>
        </w:rPr>
        <w:t xml:space="preserve"> de  XXX</w:t>
      </w:r>
    </w:p>
    <w:p w:rsidRPr="00B72BD8" w:rsidR="004A49D7" w:rsidP="004A49D7" w:rsidRDefault="004A49D7" w14:paraId="26EEFB3F" w14:textId="77777777">
      <w:pPr>
        <w:jc w:val="both"/>
        <w:rPr>
          <w:rFonts w:ascii="Times New Roman" w:hAnsi="Times New Roman" w:cs="Times New Roman"/>
          <w:bCs/>
          <w:color w:val="000000" w:themeColor="text1"/>
        </w:rPr>
      </w:pPr>
    </w:p>
    <w:p w:rsidRPr="0004788C" w:rsidR="004A49D7" w:rsidP="0004788C" w:rsidRDefault="00063D86" w14:paraId="069D0CD7" w14:textId="4E470533">
      <w:pPr>
        <w:jc w:val="both"/>
        <w:rPr>
          <w:rFonts w:ascii="Times New Roman" w:hAnsi="Times New Roman" w:cs="Times New Roman"/>
          <w:b/>
          <w:color w:val="000000" w:themeColor="text1"/>
        </w:rPr>
      </w:pPr>
      <w:r w:rsidRPr="00B72BD8">
        <w:rPr>
          <w:rFonts w:ascii="Times New Roman" w:hAnsi="Times New Roman" w:cs="Times New Roman"/>
          <w:b/>
          <w:color w:val="000000" w:themeColor="text1"/>
        </w:rPr>
        <w:t>7.</w:t>
      </w:r>
      <w:r w:rsidRPr="00B72BD8" w:rsidR="004A49D7">
        <w:rPr>
          <w:rFonts w:ascii="Times New Roman" w:hAnsi="Times New Roman" w:cs="Times New Roman"/>
          <w:b/>
          <w:color w:val="000000" w:themeColor="text1"/>
        </w:rPr>
        <w:t>PRODUCTOS ESPERADOS</w:t>
      </w:r>
      <w:r w:rsidR="0004788C">
        <w:rPr>
          <w:rFonts w:ascii="Times New Roman" w:hAnsi="Times New Roman" w:cs="Times New Roman"/>
          <w:b/>
          <w:color w:val="000000" w:themeColor="text1"/>
        </w:rPr>
        <w:t xml:space="preserve">: </w:t>
      </w:r>
      <w:r w:rsidRPr="0004788C" w:rsidR="004A49D7">
        <w:rPr>
          <w:rFonts w:ascii="Times New Roman" w:hAnsi="Times New Roman"/>
          <w:b/>
          <w:color w:val="000000" w:themeColor="text1"/>
        </w:rPr>
        <w:t xml:space="preserve">ESPECIFICACIONES TÉCNICAS DE LOS BIENES </w:t>
      </w:r>
    </w:p>
    <w:p w:rsidRPr="00B72BD8" w:rsidR="004A49D7" w:rsidP="004A49D7" w:rsidRDefault="004A49D7" w14:paraId="5202597D" w14:textId="77777777">
      <w:pPr>
        <w:rPr>
          <w:rFonts w:ascii="Times New Roman" w:hAnsi="Times New Roman" w:cs="Times New Roman"/>
          <w:b/>
          <w:color w:val="000000" w:themeColor="text1"/>
        </w:rPr>
      </w:pPr>
    </w:p>
    <w:p w:rsidRPr="00B72BD8" w:rsidR="004A49D7" w:rsidP="004A49D7" w:rsidRDefault="0004788C" w14:paraId="3F2FF1E4" w14:textId="6B2B6608">
      <w:pPr>
        <w:jc w:val="both"/>
        <w:rPr>
          <w:rFonts w:ascii="Times New Roman" w:hAnsi="Times New Roman" w:cs="Times New Roman"/>
          <w:bCs/>
          <w:color w:val="000000" w:themeColor="text1"/>
        </w:rPr>
      </w:pPr>
      <w:r>
        <w:rPr>
          <w:rFonts w:ascii="Times New Roman" w:hAnsi="Times New Roman" w:cs="Times New Roman"/>
          <w:bCs/>
          <w:color w:val="000000" w:themeColor="text1"/>
        </w:rPr>
        <w:t>La entidad contratante requiere los siguientes bienes</w:t>
      </w:r>
      <w:r w:rsidRPr="00B72BD8" w:rsidR="004A49D7">
        <w:rPr>
          <w:rFonts w:ascii="Times New Roman" w:hAnsi="Times New Roman" w:cs="Times New Roman"/>
          <w:bCs/>
          <w:color w:val="000000" w:themeColor="text1"/>
        </w:rPr>
        <w:t>:</w:t>
      </w:r>
    </w:p>
    <w:p w:rsidRPr="00B72BD8" w:rsidR="004A49D7" w:rsidP="004A49D7" w:rsidRDefault="004A49D7" w14:paraId="2D5F9DBB" w14:textId="77777777">
      <w:pPr>
        <w:jc w:val="both"/>
        <w:rPr>
          <w:rFonts w:ascii="Times New Roman" w:hAnsi="Times New Roman" w:cs="Times New Roman"/>
          <w:bCs/>
          <w:color w:val="000000" w:themeColor="text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1"/>
        <w:gridCol w:w="1293"/>
        <w:gridCol w:w="1695"/>
        <w:gridCol w:w="1068"/>
        <w:gridCol w:w="1387"/>
        <w:gridCol w:w="2744"/>
      </w:tblGrid>
      <w:tr w:rsidRPr="00B72BD8" w:rsidR="00B72BD8" w:rsidTr="00C347F0" w14:paraId="7E16A60D" w14:textId="77777777">
        <w:trPr>
          <w:trHeight w:val="1241"/>
        </w:trPr>
        <w:tc>
          <w:tcPr>
            <w:tcW w:w="617" w:type="dxa"/>
            <w:shd w:val="clear" w:color="auto" w:fill="auto"/>
          </w:tcPr>
          <w:p w:rsidRPr="00B72BD8" w:rsidR="004A49D7" w:rsidP="00BA4172" w:rsidRDefault="004A49D7" w14:paraId="4832E9F9" w14:textId="77777777">
            <w:pPr>
              <w:jc w:val="center"/>
              <w:rPr>
                <w:rFonts w:ascii="Times New Roman" w:hAnsi="Times New Roman" w:cs="Times New Roman"/>
                <w:b/>
                <w:bCs/>
                <w:color w:val="000000" w:themeColor="text1"/>
              </w:rPr>
            </w:pPr>
            <w:r w:rsidRPr="00B72BD8">
              <w:rPr>
                <w:rFonts w:ascii="Times New Roman" w:hAnsi="Times New Roman" w:cs="Times New Roman"/>
                <w:b/>
                <w:bCs/>
                <w:color w:val="000000" w:themeColor="text1"/>
              </w:rPr>
              <w:t>Ítem</w:t>
            </w:r>
          </w:p>
        </w:tc>
        <w:tc>
          <w:tcPr>
            <w:tcW w:w="1229" w:type="dxa"/>
            <w:shd w:val="clear" w:color="auto" w:fill="auto"/>
          </w:tcPr>
          <w:p w:rsidRPr="00B72BD8" w:rsidR="004A49D7" w:rsidP="00BA4172" w:rsidRDefault="004A49D7" w14:paraId="6446C388" w14:textId="0443D9EE">
            <w:pPr>
              <w:jc w:val="center"/>
              <w:rPr>
                <w:rFonts w:ascii="Times New Roman" w:hAnsi="Times New Roman" w:cs="Times New Roman"/>
                <w:b/>
                <w:bCs/>
                <w:color w:val="000000" w:themeColor="text1"/>
              </w:rPr>
            </w:pPr>
            <w:r w:rsidRPr="00B72BD8">
              <w:rPr>
                <w:rFonts w:ascii="Times New Roman" w:hAnsi="Times New Roman" w:cs="Times New Roman"/>
                <w:b/>
                <w:bCs/>
                <w:color w:val="000000" w:themeColor="text1"/>
              </w:rPr>
              <w:t xml:space="preserve">Descripción </w:t>
            </w:r>
          </w:p>
        </w:tc>
        <w:tc>
          <w:tcPr>
            <w:tcW w:w="2051" w:type="dxa"/>
            <w:shd w:val="clear" w:color="auto" w:fill="auto"/>
          </w:tcPr>
          <w:p w:rsidRPr="00B72BD8" w:rsidR="004A49D7" w:rsidP="00BA4172" w:rsidRDefault="004A49D7" w14:paraId="09C81C97" w14:textId="3A0C3470">
            <w:pPr>
              <w:jc w:val="center"/>
              <w:rPr>
                <w:rFonts w:ascii="Times New Roman" w:hAnsi="Times New Roman" w:cs="Times New Roman"/>
                <w:b/>
                <w:bCs/>
                <w:color w:val="000000" w:themeColor="text1"/>
              </w:rPr>
            </w:pPr>
            <w:r w:rsidRPr="00B72BD8">
              <w:rPr>
                <w:rFonts w:ascii="Times New Roman" w:hAnsi="Times New Roman" w:cs="Times New Roman"/>
                <w:b/>
                <w:bCs/>
                <w:color w:val="000000" w:themeColor="text1"/>
              </w:rPr>
              <w:t xml:space="preserve">Especificaciones técnicas </w:t>
            </w:r>
          </w:p>
        </w:tc>
        <w:tc>
          <w:tcPr>
            <w:tcW w:w="1018" w:type="dxa"/>
            <w:shd w:val="clear" w:color="auto" w:fill="auto"/>
          </w:tcPr>
          <w:p w:rsidRPr="00B72BD8" w:rsidR="004A49D7" w:rsidP="00BA4172" w:rsidRDefault="004A49D7" w14:paraId="5CFD7AB6" w14:textId="77777777">
            <w:pPr>
              <w:jc w:val="center"/>
              <w:rPr>
                <w:rFonts w:ascii="Times New Roman" w:hAnsi="Times New Roman" w:cs="Times New Roman"/>
                <w:b/>
                <w:bCs/>
                <w:color w:val="000000" w:themeColor="text1"/>
              </w:rPr>
            </w:pPr>
            <w:r w:rsidRPr="00B72BD8">
              <w:rPr>
                <w:rFonts w:ascii="Times New Roman" w:hAnsi="Times New Roman" w:cs="Times New Roman"/>
                <w:b/>
                <w:bCs/>
                <w:color w:val="000000" w:themeColor="text1"/>
              </w:rPr>
              <w:t>Cantidad</w:t>
            </w:r>
          </w:p>
        </w:tc>
        <w:tc>
          <w:tcPr>
            <w:tcW w:w="1318" w:type="dxa"/>
          </w:tcPr>
          <w:p w:rsidRPr="00B72BD8" w:rsidR="004A49D7" w:rsidP="00BA4172" w:rsidRDefault="00C347F0" w14:paraId="03597841" w14:textId="39940120">
            <w:pPr>
              <w:jc w:val="center"/>
              <w:rPr>
                <w:rFonts w:ascii="Times New Roman" w:hAnsi="Times New Roman" w:cs="Times New Roman"/>
                <w:b/>
                <w:bCs/>
                <w:color w:val="000000" w:themeColor="text1"/>
              </w:rPr>
            </w:pPr>
            <w:r w:rsidRPr="00B72BD8">
              <w:rPr>
                <w:rFonts w:ascii="Times New Roman" w:hAnsi="Times New Roman" w:cs="Times New Roman"/>
                <w:b/>
                <w:bCs/>
                <w:color w:val="000000" w:themeColor="text1"/>
              </w:rPr>
              <w:t>Presentación</w:t>
            </w:r>
            <w:r w:rsidRPr="00B72BD8" w:rsidR="004A49D7">
              <w:rPr>
                <w:rFonts w:ascii="Times New Roman" w:hAnsi="Times New Roman" w:cs="Times New Roman"/>
                <w:b/>
                <w:bCs/>
                <w:color w:val="000000" w:themeColor="text1"/>
              </w:rPr>
              <w:t xml:space="preserve"> </w:t>
            </w:r>
          </w:p>
        </w:tc>
        <w:tc>
          <w:tcPr>
            <w:tcW w:w="2595" w:type="dxa"/>
            <w:shd w:val="clear" w:color="auto" w:fill="auto"/>
          </w:tcPr>
          <w:p w:rsidRPr="00B72BD8" w:rsidR="004A49D7" w:rsidP="00BA4172" w:rsidRDefault="004A49D7" w14:paraId="1A670AD1" w14:textId="77777777">
            <w:pPr>
              <w:jc w:val="center"/>
              <w:rPr>
                <w:rFonts w:ascii="Times New Roman" w:hAnsi="Times New Roman" w:cs="Times New Roman"/>
                <w:b/>
                <w:bCs/>
                <w:color w:val="000000" w:themeColor="text1"/>
              </w:rPr>
            </w:pPr>
            <w:r w:rsidRPr="00B72BD8">
              <w:rPr>
                <w:rFonts w:ascii="Times New Roman" w:hAnsi="Times New Roman" w:cs="Times New Roman"/>
                <w:b/>
                <w:bCs/>
                <w:color w:val="000000" w:themeColor="text1"/>
              </w:rPr>
              <w:t xml:space="preserve">Imagen referencial </w:t>
            </w:r>
          </w:p>
        </w:tc>
      </w:tr>
      <w:tr w:rsidRPr="00B72BD8" w:rsidR="00B72BD8" w:rsidTr="00C347F0" w14:paraId="4CCFCBD7" w14:textId="77777777">
        <w:trPr>
          <w:trHeight w:val="421"/>
        </w:trPr>
        <w:tc>
          <w:tcPr>
            <w:tcW w:w="617" w:type="dxa"/>
            <w:shd w:val="clear" w:color="auto" w:fill="auto"/>
          </w:tcPr>
          <w:p w:rsidRPr="00B72BD8" w:rsidR="004A49D7" w:rsidP="00BA4172" w:rsidRDefault="004A49D7" w14:paraId="45ED2E6B" w14:textId="77777777">
            <w:pPr>
              <w:jc w:val="center"/>
              <w:rPr>
                <w:rFonts w:ascii="Times New Roman" w:hAnsi="Times New Roman" w:cs="Times New Roman"/>
                <w:bCs/>
                <w:color w:val="000000" w:themeColor="text1"/>
              </w:rPr>
            </w:pPr>
            <w:r w:rsidRPr="00B72BD8">
              <w:rPr>
                <w:rFonts w:ascii="Times New Roman" w:hAnsi="Times New Roman" w:cs="Times New Roman"/>
                <w:bCs/>
                <w:color w:val="000000" w:themeColor="text1"/>
              </w:rPr>
              <w:t>1</w:t>
            </w:r>
          </w:p>
        </w:tc>
        <w:tc>
          <w:tcPr>
            <w:tcW w:w="1229" w:type="dxa"/>
            <w:shd w:val="clear" w:color="auto" w:fill="auto"/>
          </w:tcPr>
          <w:p w:rsidRPr="00B72BD8" w:rsidR="004A49D7" w:rsidP="00BA4172" w:rsidRDefault="004A49D7" w14:paraId="371A95B7" w14:textId="77777777">
            <w:pPr>
              <w:jc w:val="both"/>
              <w:rPr>
                <w:rFonts w:ascii="Times New Roman" w:hAnsi="Times New Roman" w:cs="Times New Roman"/>
                <w:bCs/>
                <w:color w:val="000000" w:themeColor="text1"/>
                <w:highlight w:val="yellow"/>
              </w:rPr>
            </w:pPr>
            <w:r w:rsidRPr="00B72BD8">
              <w:rPr>
                <w:rFonts w:ascii="Times New Roman" w:hAnsi="Times New Roman" w:cs="Times New Roman"/>
                <w:bCs/>
                <w:color w:val="000000" w:themeColor="text1"/>
                <w:highlight w:val="yellow"/>
              </w:rPr>
              <w:t>MAscarilla</w:t>
            </w:r>
          </w:p>
        </w:tc>
        <w:tc>
          <w:tcPr>
            <w:tcW w:w="2051" w:type="dxa"/>
            <w:shd w:val="clear" w:color="auto" w:fill="auto"/>
          </w:tcPr>
          <w:p w:rsidRPr="00B72BD8" w:rsidR="004A49D7" w:rsidP="00BA4172" w:rsidRDefault="004A49D7" w14:paraId="11EE54F7" w14:textId="77777777">
            <w:pPr>
              <w:jc w:val="both"/>
              <w:rPr>
                <w:rFonts w:ascii="Times New Roman" w:hAnsi="Times New Roman" w:cs="Times New Roman"/>
                <w:bCs/>
                <w:color w:val="000000" w:themeColor="text1"/>
                <w:highlight w:val="yellow"/>
              </w:rPr>
            </w:pPr>
            <w:r w:rsidRPr="00B72BD8">
              <w:rPr>
                <w:rFonts w:ascii="Times New Roman" w:hAnsi="Times New Roman" w:cs="Times New Roman"/>
                <w:color w:val="000000" w:themeColor="text1"/>
                <w:highlight w:val="yellow"/>
              </w:rPr>
              <w:t xml:space="preserve">Estandar: GB262-2006 Rendimiento del Filtro: mayor o igual a 95% Agente de prueba: NaCI Caudal: 85 L/min Prueba total de fugas internas en sujetos humanos, realizando ejercicios cada </w:t>
            </w:r>
            <w:r w:rsidRPr="00B72BD8">
              <w:rPr>
                <w:rFonts w:ascii="Times New Roman" w:hAnsi="Times New Roman" w:cs="Times New Roman"/>
                <w:color w:val="000000" w:themeColor="text1"/>
                <w:highlight w:val="yellow"/>
              </w:rPr>
              <w:t>uno: menor o igual 8% de fuga / media aritmética) Resistencia a la inhalación-caída de presión máxima: menor o igual 350 Pa Resistencia a la exhalación-caída de presión máxima: menor o igual 250 Pa Fuerza aplicada: -1180 Pa Requisito de autorización de CO2: menor o igual 1%</w:t>
            </w:r>
          </w:p>
        </w:tc>
        <w:tc>
          <w:tcPr>
            <w:tcW w:w="1018" w:type="dxa"/>
            <w:shd w:val="clear" w:color="auto" w:fill="auto"/>
          </w:tcPr>
          <w:p w:rsidRPr="00B72BD8" w:rsidR="004A49D7" w:rsidP="00BA4172" w:rsidRDefault="004A49D7" w14:paraId="7F3E4624" w14:textId="77777777">
            <w:pPr>
              <w:jc w:val="center"/>
              <w:rPr>
                <w:rFonts w:ascii="Times New Roman" w:hAnsi="Times New Roman" w:cs="Times New Roman"/>
                <w:bCs/>
                <w:color w:val="000000" w:themeColor="text1"/>
                <w:highlight w:val="yellow"/>
              </w:rPr>
            </w:pPr>
            <w:r w:rsidRPr="00B72BD8">
              <w:rPr>
                <w:rFonts w:ascii="Times New Roman" w:hAnsi="Times New Roman" w:cs="Times New Roman"/>
                <w:bCs/>
                <w:color w:val="000000" w:themeColor="text1"/>
                <w:highlight w:val="yellow"/>
              </w:rPr>
              <w:t>10</w:t>
            </w:r>
          </w:p>
          <w:p w:rsidRPr="00B72BD8" w:rsidR="004A49D7" w:rsidP="00BA4172" w:rsidRDefault="004A49D7" w14:paraId="1315DF0C" w14:textId="77777777">
            <w:pPr>
              <w:jc w:val="center"/>
              <w:rPr>
                <w:rFonts w:ascii="Times New Roman" w:hAnsi="Times New Roman" w:cs="Times New Roman"/>
                <w:bCs/>
                <w:color w:val="000000" w:themeColor="text1"/>
                <w:highlight w:val="yellow"/>
              </w:rPr>
            </w:pPr>
          </w:p>
        </w:tc>
        <w:tc>
          <w:tcPr>
            <w:tcW w:w="1318" w:type="dxa"/>
          </w:tcPr>
          <w:p w:rsidRPr="00B72BD8" w:rsidR="004A49D7" w:rsidP="00BA4172" w:rsidRDefault="004A49D7" w14:paraId="491A8E86" w14:textId="77777777">
            <w:pPr>
              <w:jc w:val="both"/>
              <w:rPr>
                <w:rFonts w:ascii="Times New Roman" w:hAnsi="Times New Roman" w:cs="Times New Roman"/>
                <w:noProof/>
                <w:color w:val="000000" w:themeColor="text1"/>
                <w:highlight w:val="yellow"/>
              </w:rPr>
            </w:pPr>
            <w:r w:rsidRPr="00B72BD8">
              <w:rPr>
                <w:rFonts w:ascii="Times New Roman" w:hAnsi="Times New Roman" w:cs="Times New Roman"/>
                <w:bCs/>
                <w:color w:val="000000" w:themeColor="text1"/>
                <w:highlight w:val="yellow"/>
              </w:rPr>
              <w:t>Caja de 100 unidades</w:t>
            </w:r>
          </w:p>
        </w:tc>
        <w:tc>
          <w:tcPr>
            <w:tcW w:w="2595" w:type="dxa"/>
            <w:shd w:val="clear" w:color="auto" w:fill="auto"/>
          </w:tcPr>
          <w:p w:rsidRPr="00B72BD8" w:rsidR="004A49D7" w:rsidP="00BA4172" w:rsidRDefault="004A49D7" w14:paraId="1ADA893E" w14:textId="09975CE5">
            <w:pPr>
              <w:jc w:val="both"/>
              <w:rPr>
                <w:rFonts w:ascii="Times New Roman" w:hAnsi="Times New Roman" w:cs="Times New Roman"/>
                <w:bCs/>
                <w:color w:val="000000" w:themeColor="text1"/>
              </w:rPr>
            </w:pPr>
            <w:r w:rsidRPr="00B72BD8">
              <w:rPr>
                <w:rFonts w:ascii="Times New Roman" w:hAnsi="Times New Roman" w:cs="Times New Roman"/>
                <w:noProof/>
                <w:color w:val="000000" w:themeColor="text1"/>
              </w:rPr>
              <w:drawing>
                <wp:inline distT="0" distB="0" distL="0" distR="0" wp14:anchorId="16D09F54" wp14:editId="4FC6682D">
                  <wp:extent cx="18002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inline>
              </w:drawing>
            </w:r>
          </w:p>
        </w:tc>
      </w:tr>
    </w:tbl>
    <w:p w:rsidRPr="00B72BD8" w:rsidR="004A49D7" w:rsidP="004A49D7" w:rsidRDefault="004A49D7" w14:paraId="70EA9CC3" w14:textId="77777777">
      <w:pPr>
        <w:jc w:val="both"/>
        <w:rPr>
          <w:rFonts w:ascii="Times New Roman" w:hAnsi="Times New Roman" w:cs="Times New Roman"/>
          <w:bCs/>
          <w:color w:val="000000" w:themeColor="text1"/>
        </w:rPr>
      </w:pPr>
    </w:p>
    <w:p w:rsidRPr="00B72BD8" w:rsidR="004A49D7" w:rsidP="004A49D7" w:rsidRDefault="004A49D7" w14:paraId="738CD528" w14:textId="77777777">
      <w:pPr>
        <w:jc w:val="both"/>
        <w:rPr>
          <w:rFonts w:ascii="Times New Roman" w:hAnsi="Times New Roman" w:cs="Times New Roman"/>
          <w:bCs/>
          <w:color w:val="000000" w:themeColor="text1"/>
        </w:rPr>
      </w:pPr>
      <w:r w:rsidRPr="00B72BD8">
        <w:rPr>
          <w:rFonts w:ascii="Times New Roman" w:hAnsi="Times New Roman" w:cs="Times New Roman"/>
          <w:bCs/>
          <w:color w:val="000000" w:themeColor="text1"/>
        </w:rPr>
        <w:t>Incluir los documentos entregables – de ser el caso</w:t>
      </w:r>
    </w:p>
    <w:p w:rsidRPr="00B72BD8" w:rsidR="004A49D7" w:rsidP="004A49D7" w:rsidRDefault="004A49D7" w14:paraId="7CDA4428" w14:textId="77777777">
      <w:pPr>
        <w:pStyle w:val="Prrafodelista"/>
        <w:spacing w:after="0" w:line="240" w:lineRule="auto"/>
        <w:ind w:left="0"/>
        <w:jc w:val="both"/>
        <w:rPr>
          <w:rFonts w:ascii="Times New Roman" w:hAnsi="Times New Roman"/>
          <w:b/>
          <w:color w:val="000000" w:themeColor="text1"/>
          <w:sz w:val="24"/>
          <w:szCs w:val="24"/>
        </w:rPr>
      </w:pPr>
    </w:p>
    <w:p w:rsidRPr="00C347F0" w:rsidR="004A49D7" w:rsidP="00C347F0" w:rsidRDefault="00063D86" w14:paraId="49C5F96A" w14:textId="64B946BC">
      <w:pPr>
        <w:jc w:val="both"/>
        <w:rPr>
          <w:rFonts w:ascii="Times New Roman" w:hAnsi="Times New Roman" w:cs="Times New Roman"/>
          <w:b/>
          <w:color w:val="000000" w:themeColor="text1"/>
        </w:rPr>
      </w:pPr>
      <w:r w:rsidRPr="00B72BD8">
        <w:rPr>
          <w:rFonts w:ascii="Times New Roman" w:hAnsi="Times New Roman" w:cs="Times New Roman"/>
          <w:b/>
          <w:color w:val="000000" w:themeColor="text1"/>
        </w:rPr>
        <w:t>8.</w:t>
      </w:r>
      <w:r w:rsidRPr="00B72BD8" w:rsidR="004A49D7">
        <w:rPr>
          <w:rFonts w:ascii="Times New Roman" w:hAnsi="Times New Roman" w:cs="Times New Roman"/>
          <w:b/>
          <w:color w:val="000000" w:themeColor="text1"/>
        </w:rPr>
        <w:t xml:space="preserve">VIGENCIA DE LA PROFORMA </w:t>
      </w:r>
      <w:r w:rsidRPr="00B72BD8" w:rsidR="004A49D7">
        <w:rPr>
          <w:rFonts w:ascii="Times New Roman" w:hAnsi="Times New Roman" w:eastAsia="Calibri"/>
          <w:bCs/>
          <w:color w:val="000000" w:themeColor="text1"/>
        </w:rPr>
        <w:t xml:space="preserve"> </w:t>
      </w:r>
    </w:p>
    <w:p w:rsidRPr="00B72BD8" w:rsidR="004A49D7" w:rsidP="004A49D7" w:rsidRDefault="004A49D7" w14:paraId="4AFE3D7C" w14:textId="77777777">
      <w:pPr>
        <w:pStyle w:val="Prrafodelista"/>
        <w:ind w:left="0"/>
        <w:jc w:val="both"/>
        <w:rPr>
          <w:rFonts w:ascii="Times New Roman" w:hAnsi="Times New Roman"/>
          <w:color w:val="000000" w:themeColor="text1"/>
          <w:sz w:val="24"/>
          <w:szCs w:val="24"/>
        </w:rPr>
      </w:pPr>
    </w:p>
    <w:p w:rsidR="004A49D7" w:rsidP="004A49D7" w:rsidRDefault="00C347F0" w14:paraId="1689A00E" w14:textId="22B26EBB">
      <w:pPr>
        <w:pStyle w:val="Prrafodelista"/>
        <w:ind w:left="0"/>
        <w:jc w:val="both"/>
        <w:rPr>
          <w:rFonts w:ascii="Times New Roman" w:hAnsi="Times New Roman"/>
          <w:color w:val="000000" w:themeColor="text1"/>
          <w:sz w:val="24"/>
          <w:szCs w:val="24"/>
        </w:rPr>
      </w:pPr>
      <w:r>
        <w:rPr>
          <w:rFonts w:ascii="Times New Roman" w:hAnsi="Times New Roman"/>
          <w:color w:val="000000" w:themeColor="text1"/>
          <w:sz w:val="24"/>
          <w:szCs w:val="24"/>
        </w:rPr>
        <w:t>La entidad contratante</w:t>
      </w:r>
      <w:r w:rsidRPr="00B72BD8" w:rsidR="004A49D7">
        <w:rPr>
          <w:rFonts w:ascii="Times New Roman" w:hAnsi="Times New Roman"/>
          <w:color w:val="000000" w:themeColor="text1"/>
          <w:sz w:val="24"/>
          <w:szCs w:val="24"/>
        </w:rPr>
        <w:t xml:space="preserve"> establece el mínimo de </w:t>
      </w:r>
      <w:r w:rsidRPr="00B72BD8" w:rsidR="004A49D7">
        <w:rPr>
          <w:rFonts w:ascii="Times New Roman" w:hAnsi="Times New Roman"/>
          <w:b/>
          <w:color w:val="000000" w:themeColor="text1"/>
          <w:sz w:val="24"/>
          <w:szCs w:val="24"/>
          <w:highlight w:val="green"/>
        </w:rPr>
        <w:t>30</w:t>
      </w:r>
      <w:r w:rsidRPr="00B72BD8" w:rsidR="004A49D7">
        <w:rPr>
          <w:rFonts w:ascii="Times New Roman" w:hAnsi="Times New Roman"/>
          <w:color w:val="000000" w:themeColor="text1"/>
          <w:sz w:val="24"/>
          <w:szCs w:val="24"/>
        </w:rPr>
        <w:t xml:space="preserve"> días para la vigencia de la proforma</w:t>
      </w:r>
      <w:r>
        <w:rPr>
          <w:rFonts w:ascii="Times New Roman" w:hAnsi="Times New Roman"/>
          <w:color w:val="000000" w:themeColor="text1"/>
          <w:sz w:val="24"/>
          <w:szCs w:val="24"/>
        </w:rPr>
        <w:t>.</w:t>
      </w:r>
    </w:p>
    <w:p w:rsidR="00C347F0" w:rsidP="004A49D7" w:rsidRDefault="00C347F0" w14:paraId="2AEE89EE" w14:textId="77777777">
      <w:pPr>
        <w:pStyle w:val="Prrafodelista"/>
        <w:ind w:left="0"/>
        <w:jc w:val="both"/>
        <w:rPr>
          <w:rFonts w:ascii="Times New Roman" w:hAnsi="Times New Roman"/>
          <w:color w:val="000000" w:themeColor="text1"/>
          <w:sz w:val="24"/>
          <w:szCs w:val="24"/>
        </w:rPr>
      </w:pPr>
    </w:p>
    <w:p w:rsidRPr="00B72BD8" w:rsidR="00C347F0" w:rsidP="00C347F0" w:rsidRDefault="00C347F0" w14:paraId="28EC7112" w14:textId="311617F6">
      <w:pPr>
        <w:pStyle w:val="Prrafodelista"/>
        <w:ind w:left="0"/>
        <w:jc w:val="both"/>
        <w:rPr>
          <w:rFonts w:ascii="Times New Roman" w:hAnsi="Times New Roman"/>
          <w:color w:val="000000" w:themeColor="text1"/>
          <w:sz w:val="24"/>
          <w:szCs w:val="24"/>
        </w:rPr>
      </w:pPr>
      <w:r w:rsidRPr="00B72BD8">
        <w:rPr>
          <w:rFonts w:ascii="Times New Roman" w:hAnsi="Times New Roman" w:eastAsia="Calibri"/>
          <w:bCs/>
          <w:color w:val="000000" w:themeColor="text1"/>
          <w:sz w:val="24"/>
          <w:szCs w:val="24"/>
        </w:rPr>
        <w:t>En caso de que se presente una proforma con una vigencia inferior a la establecida en el presente Especificación Técnica, la misma será rechazada</w:t>
      </w:r>
      <w:r w:rsidRPr="00B72BD8">
        <w:rPr>
          <w:rFonts w:ascii="Times New Roman" w:hAnsi="Times New Roman"/>
          <w:color w:val="000000" w:themeColor="text1"/>
          <w:sz w:val="24"/>
          <w:szCs w:val="24"/>
        </w:rPr>
        <w:t>.</w:t>
      </w:r>
    </w:p>
    <w:p w:rsidRPr="00B72BD8" w:rsidR="00C347F0" w:rsidP="004A49D7" w:rsidRDefault="00C347F0" w14:paraId="33B103D2" w14:textId="77777777">
      <w:pPr>
        <w:pStyle w:val="Prrafodelista"/>
        <w:ind w:left="0"/>
        <w:jc w:val="both"/>
        <w:rPr>
          <w:rFonts w:ascii="Times New Roman" w:hAnsi="Times New Roman"/>
          <w:color w:val="000000" w:themeColor="text1"/>
          <w:sz w:val="24"/>
          <w:szCs w:val="24"/>
        </w:rPr>
      </w:pPr>
    </w:p>
    <w:p w:rsidRPr="00B72BD8" w:rsidR="004A49D7" w:rsidP="004A49D7" w:rsidRDefault="004A49D7" w14:paraId="52577B30" w14:textId="3F71C85B">
      <w:pPr>
        <w:pStyle w:val="Prrafodelista"/>
        <w:ind w:left="0"/>
        <w:jc w:val="both"/>
        <w:rPr>
          <w:rFonts w:ascii="Times New Roman" w:hAnsi="Times New Roman"/>
          <w:color w:val="000000" w:themeColor="text1"/>
          <w:sz w:val="24"/>
          <w:szCs w:val="24"/>
        </w:rPr>
      </w:pPr>
      <w:r w:rsidRPr="00B72BD8">
        <w:rPr>
          <w:rFonts w:ascii="Times New Roman" w:hAnsi="Times New Roman"/>
          <w:color w:val="000000" w:themeColor="text1"/>
          <w:sz w:val="24"/>
          <w:szCs w:val="24"/>
        </w:rPr>
        <w:t>Es importante indicar que la proforma debe estar firmada electrónicamente</w:t>
      </w:r>
      <w:r w:rsidR="00C347F0">
        <w:rPr>
          <w:rFonts w:ascii="Times New Roman" w:hAnsi="Times New Roman"/>
          <w:color w:val="000000" w:themeColor="text1"/>
          <w:sz w:val="24"/>
          <w:szCs w:val="24"/>
        </w:rPr>
        <w:t xml:space="preserve"> con el aplicativo </w:t>
      </w:r>
      <w:r w:rsidRPr="00C347F0" w:rsidR="00C347F0">
        <w:rPr>
          <w:rFonts w:ascii="Times New Roman" w:hAnsi="Times New Roman"/>
          <w:color w:val="000000" w:themeColor="text1"/>
          <w:sz w:val="24"/>
          <w:szCs w:val="24"/>
        </w:rPr>
        <w:t>oficial de suscripción y validación provisto por el Ministerio rector de las Telecomunicaciones o los autorizados por dicho ente rector.</w:t>
      </w:r>
      <w:r w:rsidR="00C347F0">
        <w:rPr>
          <w:rFonts w:ascii="Times New Roman" w:hAnsi="Times New Roman"/>
          <w:color w:val="000000" w:themeColor="text1"/>
          <w:sz w:val="24"/>
          <w:szCs w:val="24"/>
        </w:rPr>
        <w:t xml:space="preserve"> (</w:t>
      </w:r>
      <w:r w:rsidRPr="00BB3983" w:rsidR="00C347F0">
        <w:rPr>
          <w:rFonts w:ascii="Times New Roman" w:hAnsi="Times New Roman"/>
          <w:b/>
          <w:bCs/>
          <w:color w:val="000000" w:themeColor="text1"/>
          <w:sz w:val="24"/>
          <w:szCs w:val="24"/>
        </w:rPr>
        <w:t>FIRMA EC</w:t>
      </w:r>
      <w:r w:rsidR="00C347F0">
        <w:rPr>
          <w:rFonts w:ascii="Times New Roman" w:hAnsi="Times New Roman"/>
          <w:color w:val="000000" w:themeColor="text1"/>
          <w:sz w:val="24"/>
          <w:szCs w:val="24"/>
        </w:rPr>
        <w:t>).</w:t>
      </w:r>
    </w:p>
    <w:p w:rsidRPr="00B72BD8" w:rsidR="004A49D7" w:rsidP="004A49D7" w:rsidRDefault="004A49D7" w14:paraId="23E81F72" w14:textId="129BADA4">
      <w:pPr>
        <w:pStyle w:val="Prrafodelista"/>
        <w:spacing w:after="0" w:line="240" w:lineRule="auto"/>
        <w:ind w:left="0"/>
        <w:jc w:val="both"/>
        <w:rPr>
          <w:rFonts w:ascii="Times New Roman" w:hAnsi="Times New Roman"/>
          <w:color w:val="000000" w:themeColor="text1"/>
          <w:sz w:val="24"/>
          <w:szCs w:val="24"/>
        </w:rPr>
      </w:pPr>
    </w:p>
    <w:p w:rsidRPr="00B72BD8" w:rsidR="004A49D7" w:rsidP="00063D86" w:rsidRDefault="00063D86" w14:paraId="1B0B237F" w14:textId="5A5AC1C4">
      <w:pPr>
        <w:jc w:val="both"/>
        <w:rPr>
          <w:rFonts w:ascii="Times New Roman" w:hAnsi="Times New Roman" w:cs="Times New Roman"/>
          <w:b/>
          <w:color w:val="000000" w:themeColor="text1"/>
        </w:rPr>
      </w:pPr>
      <w:r w:rsidRPr="00B72BD8">
        <w:rPr>
          <w:rFonts w:ascii="Times New Roman" w:hAnsi="Times New Roman" w:cs="Times New Roman"/>
          <w:b/>
          <w:color w:val="000000" w:themeColor="text1"/>
        </w:rPr>
        <w:t>9.</w:t>
      </w:r>
      <w:r w:rsidRPr="00B72BD8" w:rsidR="004A49D7">
        <w:rPr>
          <w:rFonts w:ascii="Times New Roman" w:hAnsi="Times New Roman" w:cs="Times New Roman"/>
          <w:b/>
          <w:color w:val="000000" w:themeColor="text1"/>
        </w:rPr>
        <w:t>PLAZO CONTRACTUAL DE EJECUCIÓN</w:t>
      </w:r>
    </w:p>
    <w:p w:rsidRPr="00B72BD8" w:rsidR="004A49D7" w:rsidP="004A49D7" w:rsidRDefault="004A49D7" w14:paraId="155D72C4" w14:textId="77777777">
      <w:pPr>
        <w:jc w:val="both"/>
        <w:rPr>
          <w:rFonts w:ascii="Times New Roman" w:hAnsi="Times New Roman" w:eastAsia="Times New Roman" w:cs="Times New Roman"/>
          <w:color w:val="000000" w:themeColor="text1"/>
        </w:rPr>
      </w:pPr>
    </w:p>
    <w:p w:rsidRPr="00B72BD8" w:rsidR="004A49D7" w:rsidP="00BB3983" w:rsidRDefault="00BB3983" w14:paraId="0A8146EE" w14:textId="2AF16941">
      <w:pPr>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E</w:t>
      </w:r>
      <w:r w:rsidRPr="00B72BD8" w:rsidR="004A49D7">
        <w:rPr>
          <w:rFonts w:ascii="Times New Roman" w:hAnsi="Times New Roman" w:eastAsia="Times New Roman" w:cs="Times New Roman"/>
          <w:color w:val="000000" w:themeColor="text1"/>
        </w:rPr>
        <w:t xml:space="preserve">l plazo de ejecución la orden es de </w:t>
      </w:r>
      <w:r w:rsidRPr="00B72BD8" w:rsidR="004A49D7">
        <w:rPr>
          <w:rFonts w:ascii="Times New Roman" w:hAnsi="Times New Roman" w:eastAsia="Times New Roman" w:cs="Times New Roman"/>
          <w:color w:val="000000" w:themeColor="text1"/>
          <w:highlight w:val="yellow"/>
        </w:rPr>
        <w:t>XX</w:t>
      </w:r>
      <w:r w:rsidRPr="00B72BD8" w:rsidR="004A49D7">
        <w:rPr>
          <w:rFonts w:ascii="Times New Roman" w:hAnsi="Times New Roman" w:eastAsia="Times New Roman" w:cs="Times New Roman"/>
          <w:color w:val="000000" w:themeColor="text1"/>
        </w:rPr>
        <w:t xml:space="preserve"> días contados a partir del día siguiente de la notificación por escrito de la orden al proveedor debidamente firmada por las partes</w:t>
      </w:r>
      <w:r>
        <w:rPr>
          <w:rFonts w:ascii="Times New Roman" w:hAnsi="Times New Roman" w:eastAsia="Times New Roman" w:cs="Times New Roman"/>
          <w:color w:val="000000" w:themeColor="text1"/>
        </w:rPr>
        <w:t>.</w:t>
      </w:r>
    </w:p>
    <w:p w:rsidRPr="00B72BD8" w:rsidR="004A49D7" w:rsidP="004A49D7" w:rsidRDefault="004A49D7" w14:paraId="121DBA9D" w14:textId="77777777">
      <w:pPr>
        <w:jc w:val="both"/>
        <w:rPr>
          <w:rFonts w:ascii="Times New Roman" w:hAnsi="Times New Roman" w:eastAsia="Times New Roman" w:cs="Times New Roman"/>
          <w:color w:val="000000" w:themeColor="text1"/>
        </w:rPr>
      </w:pPr>
    </w:p>
    <w:p w:rsidRPr="00B72BD8" w:rsidR="004A49D7" w:rsidP="004A49D7" w:rsidRDefault="00BB3983" w14:paraId="198CE22B" w14:textId="22587B4D">
      <w:pPr>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En el caso de </w:t>
      </w:r>
      <w:r w:rsidRPr="00B72BD8" w:rsidR="004A49D7">
        <w:rPr>
          <w:rFonts w:ascii="Times New Roman" w:hAnsi="Times New Roman" w:eastAsia="Times New Roman" w:cs="Times New Roman"/>
          <w:color w:val="000000" w:themeColor="text1"/>
        </w:rPr>
        <w:t>licencias/suscripción</w:t>
      </w:r>
      <w:r>
        <w:rPr>
          <w:rFonts w:ascii="Times New Roman" w:hAnsi="Times New Roman" w:eastAsia="Times New Roman" w:cs="Times New Roman"/>
          <w:color w:val="000000" w:themeColor="text1"/>
        </w:rPr>
        <w:t xml:space="preserve"> el plazo de vigencia</w:t>
      </w:r>
      <w:r w:rsidRPr="00B72BD8" w:rsidR="004A49D7">
        <w:rPr>
          <w:rFonts w:ascii="Times New Roman" w:hAnsi="Times New Roman" w:eastAsia="Times New Roman" w:cs="Times New Roman"/>
          <w:color w:val="000000" w:themeColor="text1"/>
        </w:rPr>
        <w:t xml:space="preserve"> es de </w:t>
      </w:r>
      <w:r w:rsidRPr="00B72BD8" w:rsidR="004A49D7">
        <w:rPr>
          <w:rFonts w:ascii="Times New Roman" w:hAnsi="Times New Roman" w:eastAsia="Times New Roman" w:cs="Times New Roman"/>
          <w:color w:val="000000" w:themeColor="text1"/>
          <w:highlight w:val="yellow"/>
        </w:rPr>
        <w:t>XX</w:t>
      </w:r>
      <w:r w:rsidRPr="00B72BD8" w:rsidR="004A49D7">
        <w:rPr>
          <w:rFonts w:ascii="Times New Roman" w:hAnsi="Times New Roman" w:eastAsia="Times New Roman" w:cs="Times New Roman"/>
          <w:color w:val="000000" w:themeColor="text1"/>
        </w:rPr>
        <w:t xml:space="preserve"> días</w:t>
      </w:r>
      <w:r>
        <w:rPr>
          <w:rFonts w:ascii="Times New Roman" w:hAnsi="Times New Roman" w:eastAsia="Times New Roman" w:cs="Times New Roman"/>
          <w:color w:val="000000" w:themeColor="text1"/>
        </w:rPr>
        <w:t>.</w:t>
      </w:r>
    </w:p>
    <w:p w:rsidRPr="00B72BD8" w:rsidR="004A49D7" w:rsidP="004A49D7" w:rsidRDefault="004A49D7" w14:paraId="4CCD49E3" w14:textId="77777777">
      <w:pPr>
        <w:jc w:val="both"/>
        <w:rPr>
          <w:rFonts w:ascii="Times New Roman" w:hAnsi="Times New Roman" w:eastAsia="Times New Roman" w:cs="Times New Roman"/>
          <w:color w:val="000000" w:themeColor="text1"/>
        </w:rPr>
      </w:pPr>
    </w:p>
    <w:p w:rsidRPr="00B72BD8" w:rsidR="004A49D7" w:rsidP="004A49D7" w:rsidRDefault="004A49D7" w14:paraId="7A986121" w14:textId="77777777">
      <w:pPr>
        <w:jc w:val="both"/>
        <w:rPr>
          <w:rFonts w:ascii="Times New Roman" w:hAnsi="Times New Roman" w:eastAsia="Times New Roman" w:cs="Times New Roman"/>
          <w:color w:val="000000" w:themeColor="text1"/>
        </w:rPr>
      </w:pPr>
      <w:r w:rsidRPr="00B72BD8">
        <w:rPr>
          <w:rFonts w:ascii="Times New Roman" w:hAnsi="Times New Roman" w:eastAsia="Times New Roman" w:cs="Times New Roman"/>
          <w:color w:val="000000" w:themeColor="text1"/>
        </w:rPr>
        <w:t xml:space="preserve">9.1 </w:t>
      </w:r>
      <w:r w:rsidRPr="00B72BD8">
        <w:rPr>
          <w:rFonts w:ascii="Times New Roman" w:hAnsi="Times New Roman" w:eastAsia="Times New Roman" w:cs="Times New Roman"/>
          <w:color w:val="000000" w:themeColor="text1"/>
        </w:rPr>
        <w:tab/>
      </w:r>
      <w:r w:rsidRPr="00B72BD8">
        <w:rPr>
          <w:rFonts w:ascii="Times New Roman" w:hAnsi="Times New Roman" w:eastAsia="Times New Roman" w:cs="Times New Roman"/>
          <w:color w:val="000000" w:themeColor="text1"/>
        </w:rPr>
        <w:t>Tipo de plazo de ejecución de la orden: total o parcial</w:t>
      </w:r>
    </w:p>
    <w:p w:rsidRPr="00B72BD8" w:rsidR="004A49D7" w:rsidP="00063D86" w:rsidRDefault="004A49D7" w14:paraId="42D31CC2" w14:textId="6636BEDE">
      <w:pPr>
        <w:pStyle w:val="Prrafodelista"/>
        <w:numPr>
          <w:ilvl w:val="2"/>
          <w:numId w:val="18"/>
        </w:numPr>
        <w:jc w:val="both"/>
        <w:rPr>
          <w:rFonts w:ascii="Times New Roman" w:hAnsi="Times New Roman"/>
          <w:color w:val="000000" w:themeColor="text1"/>
          <w:sz w:val="24"/>
          <w:szCs w:val="24"/>
        </w:rPr>
      </w:pPr>
      <w:r w:rsidRPr="00B72BD8">
        <w:rPr>
          <w:rFonts w:ascii="Times New Roman" w:hAnsi="Times New Roman"/>
          <w:color w:val="000000" w:themeColor="text1"/>
          <w:sz w:val="24"/>
          <w:szCs w:val="24"/>
        </w:rPr>
        <w:tab/>
      </w:r>
      <w:r w:rsidRPr="00B72BD8">
        <w:rPr>
          <w:rFonts w:ascii="Times New Roman" w:hAnsi="Times New Roman"/>
          <w:color w:val="000000" w:themeColor="text1"/>
          <w:sz w:val="24"/>
          <w:szCs w:val="24"/>
        </w:rPr>
        <w:t>Detallar el plazo parcial en días (de ser el caso)</w:t>
      </w:r>
    </w:p>
    <w:p w:rsidRPr="00B72BD8" w:rsidR="004A49D7" w:rsidP="004A49D7" w:rsidRDefault="004A49D7" w14:paraId="38031C5D" w14:textId="77777777">
      <w:pPr>
        <w:jc w:val="center"/>
        <w:rPr>
          <w:rFonts w:ascii="Times New Roman" w:hAnsi="Times New Roman" w:cs="Times New Roman"/>
          <w:color w:val="000000" w:themeColor="text1"/>
        </w:rPr>
      </w:pPr>
    </w:p>
    <w:p w:rsidRPr="00B72BD8" w:rsidR="004A49D7" w:rsidP="00063D86" w:rsidRDefault="00063D86" w14:paraId="6A63E61D" w14:textId="37A21115">
      <w:pPr>
        <w:jc w:val="both"/>
        <w:rPr>
          <w:rFonts w:ascii="Times New Roman" w:hAnsi="Times New Roman" w:cs="Times New Roman"/>
          <w:b/>
          <w:color w:val="000000" w:themeColor="text1"/>
        </w:rPr>
      </w:pPr>
      <w:r w:rsidRPr="00B72BD8">
        <w:rPr>
          <w:rFonts w:ascii="Times New Roman" w:hAnsi="Times New Roman" w:cs="Times New Roman"/>
          <w:b/>
          <w:color w:val="000000" w:themeColor="text1"/>
        </w:rPr>
        <w:t>10.</w:t>
      </w:r>
      <w:r w:rsidRPr="00B72BD8" w:rsidR="004A49D7">
        <w:rPr>
          <w:rFonts w:ascii="Times New Roman" w:hAnsi="Times New Roman" w:cs="Times New Roman"/>
          <w:b/>
          <w:color w:val="000000" w:themeColor="text1"/>
        </w:rPr>
        <w:t xml:space="preserve">LUGAR DE ENTREGA DE LOS BIENES </w:t>
      </w:r>
    </w:p>
    <w:p w:rsidRPr="00B72BD8" w:rsidR="004A49D7" w:rsidP="004A49D7" w:rsidRDefault="004A49D7" w14:paraId="157FC792" w14:textId="77777777">
      <w:pPr>
        <w:jc w:val="both"/>
        <w:rPr>
          <w:rFonts w:ascii="Times New Roman" w:hAnsi="Times New Roman" w:cs="Times New Roman"/>
          <w:b/>
          <w:color w:val="000000" w:themeColor="text1"/>
        </w:rPr>
      </w:pPr>
    </w:p>
    <w:p w:rsidRPr="00B72BD8" w:rsidR="004A49D7" w:rsidP="004A49D7" w:rsidRDefault="004A49D7" w14:paraId="6217E821" w14:textId="77777777">
      <w:pPr>
        <w:jc w:val="both"/>
        <w:rPr>
          <w:rFonts w:ascii="Times New Roman" w:hAnsi="Times New Roman" w:cs="Times New Roman"/>
          <w:color w:val="000000" w:themeColor="text1"/>
        </w:rPr>
      </w:pPr>
      <w:r w:rsidRPr="00B72BD8">
        <w:rPr>
          <w:rFonts w:ascii="Times New Roman" w:hAnsi="Times New Roman" w:cs="Times New Roman"/>
          <w:color w:val="000000" w:themeColor="text1"/>
        </w:rPr>
        <w:t>El objeto de la orden debe ser entregado en la siguiente localidad:</w:t>
      </w:r>
    </w:p>
    <w:p w:rsidRPr="00B72BD8" w:rsidR="004A49D7" w:rsidP="004A49D7" w:rsidRDefault="004A49D7" w14:paraId="4A312DC1" w14:textId="77777777">
      <w:pPr>
        <w:numPr>
          <w:ilvl w:val="0"/>
          <w:numId w:val="9"/>
        </w:numPr>
        <w:jc w:val="both"/>
        <w:rPr>
          <w:rFonts w:ascii="Times New Roman" w:hAnsi="Times New Roman" w:cs="Times New Roman"/>
          <w:color w:val="000000" w:themeColor="text1"/>
        </w:rPr>
      </w:pPr>
      <w:r w:rsidRPr="00B72BD8">
        <w:rPr>
          <w:rFonts w:ascii="Times New Roman" w:hAnsi="Times New Roman" w:cs="Times New Roman"/>
          <w:color w:val="000000" w:themeColor="text1"/>
        </w:rPr>
        <w:t xml:space="preserve">Provincia: Guayas </w:t>
      </w:r>
    </w:p>
    <w:p w:rsidRPr="00B72BD8" w:rsidR="004A49D7" w:rsidP="004A49D7" w:rsidRDefault="004A49D7" w14:paraId="5BB510F0" w14:textId="77777777">
      <w:pPr>
        <w:numPr>
          <w:ilvl w:val="0"/>
          <w:numId w:val="9"/>
        </w:numPr>
        <w:jc w:val="both"/>
        <w:rPr>
          <w:rFonts w:ascii="Times New Roman" w:hAnsi="Times New Roman" w:cs="Times New Roman"/>
          <w:color w:val="000000" w:themeColor="text1"/>
        </w:rPr>
      </w:pPr>
      <w:r w:rsidRPr="00B72BD8">
        <w:rPr>
          <w:rFonts w:ascii="Times New Roman" w:hAnsi="Times New Roman" w:cs="Times New Roman"/>
          <w:color w:val="000000" w:themeColor="text1"/>
        </w:rPr>
        <w:t xml:space="preserve">Cantón: Guayaquil </w:t>
      </w:r>
    </w:p>
    <w:p w:rsidRPr="00B72BD8" w:rsidR="004A49D7" w:rsidP="004A49D7" w:rsidRDefault="004A49D7" w14:paraId="4C57C07F" w14:textId="21552BE5">
      <w:pPr>
        <w:numPr>
          <w:ilvl w:val="0"/>
          <w:numId w:val="9"/>
        </w:numPr>
        <w:jc w:val="both"/>
        <w:rPr>
          <w:rFonts w:ascii="Times New Roman" w:hAnsi="Times New Roman" w:cs="Times New Roman"/>
          <w:color w:val="000000" w:themeColor="text1"/>
        </w:rPr>
      </w:pPr>
      <w:r w:rsidRPr="00B72BD8">
        <w:rPr>
          <w:rFonts w:ascii="Times New Roman" w:hAnsi="Times New Roman" w:cs="Times New Roman"/>
          <w:color w:val="000000" w:themeColor="text1"/>
        </w:rPr>
        <w:t xml:space="preserve">Dirección: Km. 30.5 vía perimetral –Campus Gustavo Galindo de la ESPOL </w:t>
      </w:r>
    </w:p>
    <w:p w:rsidRPr="00B72BD8" w:rsidR="004A49D7" w:rsidP="004A49D7" w:rsidRDefault="004A49D7" w14:paraId="5D80A4E5" w14:textId="2966D81F">
      <w:pPr>
        <w:numPr>
          <w:ilvl w:val="0"/>
          <w:numId w:val="9"/>
        </w:numPr>
        <w:jc w:val="both"/>
        <w:rPr>
          <w:rFonts w:ascii="Times New Roman" w:hAnsi="Times New Roman" w:cs="Times New Roman"/>
          <w:color w:val="000000" w:themeColor="text1"/>
        </w:rPr>
      </w:pPr>
      <w:r w:rsidRPr="00B72BD8">
        <w:rPr>
          <w:rFonts w:ascii="Times New Roman" w:hAnsi="Times New Roman" w:cs="Times New Roman"/>
          <w:color w:val="000000" w:themeColor="text1"/>
        </w:rPr>
        <w:t>Dependencia de la unidad requirente: ubicación física de la unidad requirente</w:t>
      </w:r>
      <w:r w:rsidR="00491649">
        <w:rPr>
          <w:rFonts w:ascii="Times New Roman" w:hAnsi="Times New Roman" w:cs="Times New Roman"/>
          <w:color w:val="000000" w:themeColor="text1"/>
        </w:rPr>
        <w:t xml:space="preserve"> </w:t>
      </w:r>
      <w:r w:rsidRPr="00CC6613" w:rsidR="00491649">
        <w:rPr>
          <w:rFonts w:ascii="Times New Roman" w:hAnsi="Times New Roman" w:cs="Times New Roman"/>
          <w:color w:val="000000" w:themeColor="text1"/>
          <w:highlight w:val="yellow"/>
        </w:rPr>
        <w:t>(Edificio</w:t>
      </w:r>
      <w:r w:rsidR="00CC6613">
        <w:rPr>
          <w:rFonts w:ascii="Times New Roman" w:hAnsi="Times New Roman" w:cs="Times New Roman"/>
          <w:color w:val="000000" w:themeColor="text1"/>
          <w:highlight w:val="yellow"/>
        </w:rPr>
        <w:t xml:space="preserve"> No.xx</w:t>
      </w:r>
      <w:r w:rsidRPr="00CC6613" w:rsidR="00491649">
        <w:rPr>
          <w:rFonts w:ascii="Times New Roman" w:hAnsi="Times New Roman" w:cs="Times New Roman"/>
          <w:color w:val="000000" w:themeColor="text1"/>
          <w:highlight w:val="yellow"/>
        </w:rPr>
        <w:t>, p</w:t>
      </w:r>
      <w:r w:rsidRPr="00CC6613" w:rsidR="00CC6613">
        <w:rPr>
          <w:rFonts w:ascii="Times New Roman" w:hAnsi="Times New Roman" w:cs="Times New Roman"/>
          <w:color w:val="000000" w:themeColor="text1"/>
          <w:highlight w:val="yellow"/>
        </w:rPr>
        <w:t>lanta baja/alta</w:t>
      </w:r>
      <w:r w:rsidRPr="00CC6613" w:rsidR="00491649">
        <w:rPr>
          <w:rFonts w:ascii="Times New Roman" w:hAnsi="Times New Roman" w:cs="Times New Roman"/>
          <w:color w:val="000000" w:themeColor="text1"/>
          <w:highlight w:val="yellow"/>
        </w:rPr>
        <w:t>)</w:t>
      </w:r>
    </w:p>
    <w:p w:rsidRPr="00B72BD8" w:rsidR="004A49D7" w:rsidP="004A49D7" w:rsidRDefault="004A49D7" w14:paraId="2B42E073" w14:textId="77777777">
      <w:pPr>
        <w:jc w:val="both"/>
        <w:rPr>
          <w:rFonts w:ascii="Times New Roman" w:hAnsi="Times New Roman" w:cs="Times New Roman"/>
          <w:color w:val="000000" w:themeColor="text1"/>
        </w:rPr>
      </w:pPr>
    </w:p>
    <w:p w:rsidRPr="00B72BD8" w:rsidR="004A49D7" w:rsidP="00063D86" w:rsidRDefault="00063D86" w14:paraId="3FA96DE6" w14:textId="187E48EB">
      <w:pPr>
        <w:jc w:val="both"/>
        <w:rPr>
          <w:rFonts w:ascii="Times New Roman" w:hAnsi="Times New Roman" w:cs="Times New Roman"/>
          <w:b/>
          <w:color w:val="000000" w:themeColor="text1"/>
        </w:rPr>
      </w:pPr>
      <w:r w:rsidRPr="00B72BD8">
        <w:rPr>
          <w:rFonts w:ascii="Times New Roman" w:hAnsi="Times New Roman" w:cs="Times New Roman"/>
          <w:b/>
          <w:color w:val="000000" w:themeColor="text1"/>
        </w:rPr>
        <w:t>11.</w:t>
      </w:r>
      <w:r w:rsidRPr="00B72BD8" w:rsidR="004A49D7">
        <w:rPr>
          <w:rFonts w:ascii="Times New Roman" w:hAnsi="Times New Roman" w:cs="Times New Roman"/>
          <w:b/>
          <w:color w:val="000000" w:themeColor="text1"/>
        </w:rPr>
        <w:t>FORMA Y CONDICIONES DE PAGO</w:t>
      </w:r>
    </w:p>
    <w:p w:rsidRPr="00B72BD8" w:rsidR="004A49D7" w:rsidP="004A49D7" w:rsidRDefault="004A49D7" w14:paraId="61E9ED64" w14:textId="77777777">
      <w:pPr>
        <w:jc w:val="both"/>
        <w:rPr>
          <w:rFonts w:ascii="Times New Roman" w:hAnsi="Times New Roman" w:cs="Times New Roman"/>
          <w:b/>
          <w:color w:val="000000" w:themeColor="text1"/>
        </w:rPr>
      </w:pPr>
    </w:p>
    <w:p w:rsidRPr="00B72BD8" w:rsidR="004A49D7" w:rsidP="004A49D7" w:rsidRDefault="004A49D7" w14:paraId="6644F130" w14:textId="77777777">
      <w:pPr>
        <w:jc w:val="both"/>
        <w:rPr>
          <w:rFonts w:ascii="Times New Roman" w:hAnsi="Times New Roman" w:eastAsia="Times New Roman" w:cs="Times New Roman"/>
          <w:b/>
          <w:bCs/>
          <w:color w:val="000000" w:themeColor="text1"/>
        </w:rPr>
      </w:pPr>
      <w:r w:rsidRPr="00B72BD8">
        <w:rPr>
          <w:rFonts w:ascii="Times New Roman" w:hAnsi="Times New Roman" w:eastAsia="Times New Roman" w:cs="Times New Roman"/>
          <w:b/>
          <w:bCs/>
          <w:color w:val="000000" w:themeColor="text1"/>
        </w:rPr>
        <w:t>11.1 – Forma de pago</w:t>
      </w:r>
    </w:p>
    <w:p w:rsidRPr="00B72BD8" w:rsidR="004A49D7" w:rsidP="004A49D7" w:rsidRDefault="004A49D7" w14:paraId="7DE5B2CC" w14:textId="77777777">
      <w:pPr>
        <w:jc w:val="both"/>
        <w:rPr>
          <w:rFonts w:ascii="Times New Roman" w:hAnsi="Times New Roman" w:eastAsia="Times New Roman" w:cs="Times New Roman"/>
          <w:color w:val="000000" w:themeColor="text1"/>
        </w:rPr>
      </w:pPr>
    </w:p>
    <w:p w:rsidRPr="00B72BD8" w:rsidR="004A49D7" w:rsidP="004A49D7" w:rsidRDefault="004A49D7" w14:paraId="70093FAE" w14:textId="77777777">
      <w:pPr>
        <w:jc w:val="both"/>
        <w:rPr>
          <w:rFonts w:ascii="Times New Roman" w:hAnsi="Times New Roman" w:eastAsia="Times New Roman" w:cs="Times New Roman"/>
          <w:color w:val="000000" w:themeColor="text1"/>
        </w:rPr>
      </w:pPr>
      <w:commentRangeStart w:id="0"/>
      <w:r w:rsidRPr="00B72BD8">
        <w:rPr>
          <w:rFonts w:ascii="Times New Roman" w:hAnsi="Times New Roman" w:eastAsia="Times New Roman" w:cs="Times New Roman"/>
          <w:color w:val="000000" w:themeColor="text1"/>
        </w:rPr>
        <w:t xml:space="preserve">El pago se realizará de la siguiente manera: </w:t>
      </w:r>
      <w:commentRangeEnd w:id="0"/>
      <w:r w:rsidR="00CC6613">
        <w:rPr>
          <w:rStyle w:val="Refdecomentario"/>
          <w:rFonts w:ascii="Calibri" w:hAnsi="Calibri" w:eastAsia="Calibri" w:cs="Times New Roman"/>
          <w:lang w:val="en-US"/>
        </w:rPr>
        <w:commentReference w:id="0"/>
      </w:r>
    </w:p>
    <w:p w:rsidRPr="00B72BD8" w:rsidR="004A49D7" w:rsidP="004A49D7" w:rsidRDefault="004A49D7" w14:paraId="2DDCF4EB" w14:textId="77777777">
      <w:pPr>
        <w:jc w:val="both"/>
        <w:rPr>
          <w:rFonts w:ascii="Times New Roman" w:hAnsi="Times New Roman" w:eastAsia="Times New Roman" w:cs="Times New Roman"/>
          <w:color w:val="000000" w:themeColor="text1"/>
        </w:rPr>
      </w:pPr>
    </w:p>
    <w:p w:rsidRPr="00B72BD8" w:rsidR="004A49D7" w:rsidP="004A49D7" w:rsidRDefault="004A49D7" w14:paraId="10AC94D8" w14:textId="77777777">
      <w:pPr>
        <w:pStyle w:val="Prrafodelista"/>
        <w:numPr>
          <w:ilvl w:val="0"/>
          <w:numId w:val="4"/>
        </w:numPr>
        <w:ind w:left="720"/>
        <w:jc w:val="both"/>
        <w:rPr>
          <w:rFonts w:ascii="Times New Roman" w:hAnsi="Times New Roman"/>
          <w:color w:val="000000" w:themeColor="text1"/>
          <w:sz w:val="24"/>
          <w:szCs w:val="24"/>
        </w:rPr>
      </w:pPr>
      <w:r w:rsidRPr="00B72BD8">
        <w:rPr>
          <w:rFonts w:ascii="Times New Roman" w:hAnsi="Times New Roman"/>
          <w:color w:val="000000" w:themeColor="text1"/>
          <w:sz w:val="24"/>
          <w:szCs w:val="24"/>
        </w:rPr>
        <w:t>100% se cancelará contra la entrega del objeto de la contratación</w:t>
      </w:r>
    </w:p>
    <w:p w:rsidR="004A49D7" w:rsidP="004A49D7" w:rsidRDefault="004A49D7" w14:paraId="19AF0182" w14:textId="36D20B19">
      <w:pPr>
        <w:pStyle w:val="Prrafodelista"/>
        <w:numPr>
          <w:ilvl w:val="0"/>
          <w:numId w:val="4"/>
        </w:numPr>
        <w:ind w:left="720"/>
        <w:jc w:val="both"/>
        <w:rPr>
          <w:rFonts w:ascii="Times New Roman" w:hAnsi="Times New Roman"/>
          <w:color w:val="000000" w:themeColor="text1"/>
          <w:sz w:val="24"/>
          <w:szCs w:val="24"/>
        </w:rPr>
      </w:pPr>
      <w:r w:rsidRPr="00B72BD8">
        <w:rPr>
          <w:rFonts w:ascii="Times New Roman" w:hAnsi="Times New Roman"/>
          <w:color w:val="000000" w:themeColor="text1"/>
          <w:sz w:val="24"/>
          <w:szCs w:val="24"/>
        </w:rPr>
        <w:t xml:space="preserve"> </w:t>
      </w:r>
      <w:r w:rsidR="00CC6613">
        <w:rPr>
          <w:rFonts w:ascii="Times New Roman" w:hAnsi="Times New Roman"/>
          <w:color w:val="000000" w:themeColor="text1"/>
          <w:sz w:val="24"/>
          <w:szCs w:val="24"/>
        </w:rPr>
        <w:t>Pago m</w:t>
      </w:r>
      <w:r w:rsidRPr="00B72BD8">
        <w:rPr>
          <w:rFonts w:ascii="Times New Roman" w:hAnsi="Times New Roman"/>
          <w:color w:val="000000" w:themeColor="text1"/>
          <w:sz w:val="24"/>
          <w:szCs w:val="24"/>
        </w:rPr>
        <w:t>ensual</w:t>
      </w:r>
    </w:p>
    <w:p w:rsidRPr="00B72BD8" w:rsidR="00CC6613" w:rsidP="004A49D7" w:rsidRDefault="00CC6613" w14:paraId="3E5D1F75" w14:textId="56A55A4B">
      <w:pPr>
        <w:pStyle w:val="Prrafodelista"/>
        <w:numPr>
          <w:ilvl w:val="0"/>
          <w:numId w:val="4"/>
        </w:numPr>
        <w:ind w:left="720"/>
        <w:jc w:val="both"/>
        <w:rPr>
          <w:rFonts w:ascii="Times New Roman" w:hAnsi="Times New Roman"/>
          <w:color w:val="000000" w:themeColor="text1"/>
          <w:sz w:val="24"/>
          <w:szCs w:val="24"/>
        </w:rPr>
      </w:pPr>
      <w:r>
        <w:rPr>
          <w:rFonts w:ascii="Times New Roman" w:hAnsi="Times New Roman"/>
          <w:color w:val="000000" w:themeColor="text1"/>
          <w:sz w:val="24"/>
          <w:szCs w:val="24"/>
        </w:rPr>
        <w:t>Otros: Especificar</w:t>
      </w:r>
    </w:p>
    <w:p w:rsidRPr="00B72BD8" w:rsidR="004A49D7" w:rsidP="004A49D7" w:rsidRDefault="004A49D7" w14:paraId="69D99E0F" w14:textId="77777777">
      <w:pPr>
        <w:pStyle w:val="Prrafodelista"/>
        <w:ind w:left="360"/>
        <w:jc w:val="both"/>
        <w:rPr>
          <w:rFonts w:ascii="Times New Roman" w:hAnsi="Times New Roman"/>
          <w:color w:val="000000" w:themeColor="text1"/>
          <w:sz w:val="24"/>
          <w:szCs w:val="24"/>
        </w:rPr>
      </w:pPr>
    </w:p>
    <w:p w:rsidRPr="00B72BD8" w:rsidR="004A49D7" w:rsidP="004A49D7" w:rsidRDefault="004A49D7" w14:paraId="5676786A" w14:textId="77777777">
      <w:pPr>
        <w:jc w:val="both"/>
        <w:rPr>
          <w:rFonts w:ascii="Times New Roman" w:hAnsi="Times New Roman" w:eastAsia="Times New Roman" w:cs="Times New Roman"/>
          <w:b/>
          <w:bCs/>
          <w:color w:val="000000" w:themeColor="text1"/>
        </w:rPr>
      </w:pPr>
      <w:r w:rsidRPr="00B72BD8">
        <w:rPr>
          <w:rFonts w:ascii="Times New Roman" w:hAnsi="Times New Roman" w:eastAsia="Times New Roman" w:cs="Times New Roman"/>
          <w:b/>
          <w:bCs/>
          <w:color w:val="000000" w:themeColor="text1"/>
        </w:rPr>
        <w:t>11.2 Documentos habilitantes para el pago:</w:t>
      </w:r>
    </w:p>
    <w:p w:rsidRPr="00B72BD8" w:rsidR="004A49D7" w:rsidP="004A49D7" w:rsidRDefault="004A49D7" w14:paraId="19F657CC" w14:textId="77777777">
      <w:pPr>
        <w:ind w:left="993" w:hanging="294"/>
        <w:jc w:val="both"/>
        <w:rPr>
          <w:rFonts w:ascii="Times New Roman" w:hAnsi="Times New Roman" w:eastAsia="Times New Roman" w:cs="Times New Roman"/>
          <w:color w:val="000000" w:themeColor="text1"/>
        </w:rPr>
      </w:pPr>
    </w:p>
    <w:p w:rsidRPr="00B72BD8" w:rsidR="004A49D7" w:rsidP="004A49D7" w:rsidRDefault="004A49D7" w14:paraId="1A92E60F" w14:textId="77E7B96D">
      <w:pPr>
        <w:pStyle w:val="Prrafodelista"/>
        <w:numPr>
          <w:ilvl w:val="0"/>
          <w:numId w:val="3"/>
        </w:numPr>
        <w:spacing w:after="0" w:line="240" w:lineRule="auto"/>
        <w:ind w:left="720"/>
        <w:jc w:val="both"/>
        <w:rPr>
          <w:rFonts w:ascii="Times New Roman" w:hAnsi="Times New Roman"/>
          <w:color w:val="000000" w:themeColor="text1"/>
          <w:sz w:val="24"/>
          <w:szCs w:val="24"/>
        </w:rPr>
      </w:pPr>
      <w:r w:rsidRPr="6635BA5A" w:rsidR="004A49D7">
        <w:rPr>
          <w:rFonts w:ascii="Times New Roman" w:hAnsi="Times New Roman"/>
          <w:color w:val="000000" w:themeColor="text1" w:themeTint="FF" w:themeShade="FF"/>
          <w:sz w:val="24"/>
          <w:szCs w:val="24"/>
        </w:rPr>
        <w:t xml:space="preserve">Memorando u oficio de solicitud de pago suscrita por el </w:t>
      </w:r>
      <w:r w:rsidRPr="6635BA5A" w:rsidR="00CC6613">
        <w:rPr>
          <w:rFonts w:ascii="Times New Roman" w:hAnsi="Times New Roman"/>
          <w:color w:val="000000" w:themeColor="text1" w:themeTint="FF" w:themeShade="FF"/>
          <w:sz w:val="24"/>
          <w:szCs w:val="24"/>
        </w:rPr>
        <w:t xml:space="preserve">Administrador del contrato </w:t>
      </w:r>
      <w:r w:rsidRPr="6635BA5A" w:rsidR="004A49D7">
        <w:rPr>
          <w:rFonts w:ascii="Times New Roman" w:hAnsi="Times New Roman"/>
          <w:color w:val="000000" w:themeColor="text1" w:themeTint="FF" w:themeShade="FF"/>
          <w:sz w:val="24"/>
          <w:szCs w:val="24"/>
        </w:rPr>
        <w:t xml:space="preserve">dirigido </w:t>
      </w:r>
      <w:r w:rsidRPr="6635BA5A" w:rsidR="3C5BC2F0">
        <w:rPr>
          <w:rFonts w:ascii="Times New Roman" w:hAnsi="Times New Roman"/>
          <w:color w:val="000000" w:themeColor="text1" w:themeTint="FF" w:themeShade="FF"/>
          <w:sz w:val="24"/>
          <w:szCs w:val="24"/>
        </w:rPr>
        <w:t>al Gerente General</w:t>
      </w:r>
      <w:r w:rsidRPr="6635BA5A" w:rsidR="00CC6613">
        <w:rPr>
          <w:rFonts w:ascii="Times New Roman" w:hAnsi="Times New Roman"/>
          <w:color w:val="000000" w:themeColor="text1" w:themeTint="FF" w:themeShade="FF"/>
          <w:sz w:val="24"/>
          <w:szCs w:val="24"/>
        </w:rPr>
        <w:t xml:space="preserve"> </w:t>
      </w:r>
      <w:r w:rsidRPr="6635BA5A" w:rsidR="004A49D7">
        <w:rPr>
          <w:rFonts w:ascii="Times New Roman" w:hAnsi="Times New Roman"/>
          <w:color w:val="000000" w:themeColor="text1" w:themeTint="FF" w:themeShade="FF"/>
          <w:sz w:val="24"/>
          <w:szCs w:val="24"/>
        </w:rPr>
        <w:t>de ESPOL-TECH E.P., firmado electrónicamente desde el aplicativo de firma EC.</w:t>
      </w:r>
    </w:p>
    <w:p w:rsidRPr="00B72BD8" w:rsidR="004A49D7" w:rsidP="004A49D7" w:rsidRDefault="004A49D7" w14:paraId="109082BA" w14:textId="3C5A0BA5">
      <w:pPr>
        <w:pStyle w:val="Prrafodelista"/>
        <w:numPr>
          <w:ilvl w:val="0"/>
          <w:numId w:val="3"/>
        </w:numPr>
        <w:spacing w:after="0" w:line="240" w:lineRule="auto"/>
        <w:ind w:left="720"/>
        <w:jc w:val="both"/>
        <w:rPr>
          <w:rFonts w:ascii="Times New Roman" w:hAnsi="Times New Roman"/>
          <w:color w:val="000000" w:themeColor="text1"/>
          <w:sz w:val="24"/>
          <w:szCs w:val="24"/>
        </w:rPr>
      </w:pPr>
      <w:r w:rsidRPr="00B72BD8">
        <w:rPr>
          <w:rFonts w:ascii="Times New Roman" w:hAnsi="Times New Roman"/>
          <w:color w:val="000000" w:themeColor="text1"/>
          <w:sz w:val="24"/>
          <w:szCs w:val="24"/>
        </w:rPr>
        <w:t xml:space="preserve">Acta de entrega recepción (parcial, total o definitiva) firmada electrónicamente desde el aplicativo de firma EC, </w:t>
      </w:r>
      <w:r w:rsidRPr="00B72BD8" w:rsidR="0088202C">
        <w:rPr>
          <w:rFonts w:ascii="Times New Roman" w:hAnsi="Times New Roman"/>
          <w:color w:val="000000" w:themeColor="text1"/>
          <w:sz w:val="24"/>
          <w:szCs w:val="24"/>
        </w:rPr>
        <w:t>de acuerdo con</w:t>
      </w:r>
      <w:r w:rsidRPr="00B72BD8">
        <w:rPr>
          <w:rFonts w:ascii="Times New Roman" w:hAnsi="Times New Roman"/>
          <w:color w:val="000000" w:themeColor="text1"/>
          <w:sz w:val="24"/>
          <w:szCs w:val="24"/>
        </w:rPr>
        <w:t xml:space="preserve"> lo establecido en el artículo 325 del RLOSNCP.</w:t>
      </w:r>
    </w:p>
    <w:p w:rsidRPr="00B72BD8" w:rsidR="004A49D7" w:rsidP="004A49D7" w:rsidRDefault="00063D86" w14:paraId="2EE5AD55" w14:textId="5DC4FECC">
      <w:pPr>
        <w:pStyle w:val="Prrafodelista"/>
        <w:numPr>
          <w:ilvl w:val="0"/>
          <w:numId w:val="3"/>
        </w:numPr>
        <w:spacing w:after="0" w:line="240" w:lineRule="auto"/>
        <w:ind w:left="720"/>
        <w:jc w:val="both"/>
        <w:rPr>
          <w:rFonts w:ascii="Times New Roman" w:hAnsi="Times New Roman"/>
          <w:color w:val="000000" w:themeColor="text1"/>
          <w:sz w:val="24"/>
          <w:szCs w:val="24"/>
        </w:rPr>
      </w:pPr>
      <w:r w:rsidRPr="00B72BD8">
        <w:rPr>
          <w:rFonts w:ascii="Times New Roman" w:hAnsi="Times New Roman"/>
          <w:color w:val="000000" w:themeColor="text1"/>
          <w:sz w:val="24"/>
          <w:szCs w:val="24"/>
        </w:rPr>
        <w:t>Comprobante de venta autorizado por el S</w:t>
      </w:r>
      <w:r w:rsidR="00893BEC">
        <w:rPr>
          <w:rFonts w:ascii="Times New Roman" w:hAnsi="Times New Roman"/>
          <w:color w:val="000000" w:themeColor="text1"/>
          <w:sz w:val="24"/>
          <w:szCs w:val="24"/>
        </w:rPr>
        <w:t>R</w:t>
      </w:r>
      <w:r w:rsidRPr="00B72BD8">
        <w:rPr>
          <w:rFonts w:ascii="Times New Roman" w:hAnsi="Times New Roman"/>
          <w:color w:val="000000" w:themeColor="text1"/>
          <w:sz w:val="24"/>
          <w:szCs w:val="24"/>
        </w:rPr>
        <w:t>I</w:t>
      </w:r>
    </w:p>
    <w:p w:rsidRPr="00B72BD8" w:rsidR="004A49D7" w:rsidP="004A49D7" w:rsidRDefault="004A49D7" w14:paraId="3C376D19" w14:textId="77777777">
      <w:pPr>
        <w:pStyle w:val="Prrafodelista"/>
        <w:numPr>
          <w:ilvl w:val="0"/>
          <w:numId w:val="3"/>
        </w:numPr>
        <w:spacing w:after="0" w:line="240" w:lineRule="auto"/>
        <w:ind w:left="720"/>
        <w:jc w:val="both"/>
        <w:rPr>
          <w:rFonts w:ascii="Times New Roman" w:hAnsi="Times New Roman"/>
          <w:color w:val="000000" w:themeColor="text1"/>
          <w:sz w:val="24"/>
          <w:szCs w:val="24"/>
        </w:rPr>
      </w:pPr>
      <w:r w:rsidRPr="00B72BD8">
        <w:rPr>
          <w:rFonts w:ascii="Times New Roman" w:hAnsi="Times New Roman"/>
          <w:color w:val="000000" w:themeColor="text1"/>
          <w:sz w:val="24"/>
          <w:szCs w:val="24"/>
        </w:rPr>
        <w:t>Certificación presupuestaria</w:t>
      </w:r>
    </w:p>
    <w:p w:rsidRPr="00B72BD8" w:rsidR="004A49D7" w:rsidP="004A49D7" w:rsidRDefault="004A49D7" w14:paraId="35611C0B" w14:textId="77777777">
      <w:pPr>
        <w:pStyle w:val="Prrafodelista"/>
        <w:numPr>
          <w:ilvl w:val="0"/>
          <w:numId w:val="3"/>
        </w:numPr>
        <w:spacing w:after="0" w:line="240" w:lineRule="auto"/>
        <w:ind w:left="720"/>
        <w:jc w:val="both"/>
        <w:rPr>
          <w:rFonts w:ascii="Times New Roman" w:hAnsi="Times New Roman"/>
          <w:color w:val="000000" w:themeColor="text1"/>
          <w:sz w:val="24"/>
          <w:szCs w:val="24"/>
        </w:rPr>
      </w:pPr>
      <w:r w:rsidRPr="00B72BD8">
        <w:rPr>
          <w:rFonts w:ascii="Times New Roman" w:hAnsi="Times New Roman"/>
          <w:color w:val="000000" w:themeColor="text1"/>
          <w:sz w:val="24"/>
          <w:szCs w:val="24"/>
        </w:rPr>
        <w:t>Orden de compra</w:t>
      </w:r>
    </w:p>
    <w:p w:rsidR="004A49D7" w:rsidP="004A49D7" w:rsidRDefault="004A49D7" w14:paraId="697DA22B" w14:textId="5F762EDD">
      <w:pPr>
        <w:pStyle w:val="Prrafodelista"/>
        <w:numPr>
          <w:ilvl w:val="0"/>
          <w:numId w:val="3"/>
        </w:numPr>
        <w:spacing w:after="0" w:line="240" w:lineRule="auto"/>
        <w:ind w:left="720"/>
        <w:jc w:val="both"/>
        <w:rPr>
          <w:rFonts w:ascii="Times New Roman" w:hAnsi="Times New Roman"/>
          <w:color w:val="000000" w:themeColor="text1"/>
          <w:sz w:val="24"/>
          <w:szCs w:val="24"/>
        </w:rPr>
      </w:pPr>
      <w:r w:rsidRPr="00B72BD8">
        <w:rPr>
          <w:rFonts w:ascii="Times New Roman" w:hAnsi="Times New Roman"/>
          <w:color w:val="000000" w:themeColor="text1"/>
          <w:sz w:val="24"/>
          <w:szCs w:val="24"/>
        </w:rPr>
        <w:t xml:space="preserve">Garantía Técnica </w:t>
      </w:r>
    </w:p>
    <w:p w:rsidRPr="00B72BD8" w:rsidR="00893BEC" w:rsidP="004A49D7" w:rsidRDefault="00893BEC" w14:paraId="7DE7DEFD" w14:textId="67F7E7AF">
      <w:pPr>
        <w:pStyle w:val="Prrafodelista"/>
        <w:numPr>
          <w:ilvl w:val="0"/>
          <w:numId w:val="3"/>
        </w:numPr>
        <w:spacing w:after="0" w:line="240" w:lineRule="auto"/>
        <w:ind w:left="720"/>
        <w:jc w:val="both"/>
        <w:rPr>
          <w:rFonts w:ascii="Times New Roman" w:hAnsi="Times New Roman"/>
          <w:color w:val="000000" w:themeColor="text1"/>
          <w:sz w:val="24"/>
          <w:szCs w:val="24"/>
        </w:rPr>
      </w:pPr>
      <w:r>
        <w:rPr>
          <w:rFonts w:ascii="Times New Roman" w:hAnsi="Times New Roman"/>
          <w:color w:val="000000" w:themeColor="text1"/>
          <w:sz w:val="24"/>
          <w:szCs w:val="24"/>
        </w:rPr>
        <w:t>Compromiso Presupuestario</w:t>
      </w:r>
    </w:p>
    <w:p w:rsidRPr="00B72BD8" w:rsidR="004A49D7" w:rsidP="004A49D7" w:rsidRDefault="004A49D7" w14:paraId="13CE5CA0" w14:textId="77777777">
      <w:pPr>
        <w:jc w:val="both"/>
        <w:rPr>
          <w:rFonts w:ascii="Times New Roman" w:hAnsi="Times New Roman" w:eastAsia="Times New Roman" w:cs="Times New Roman"/>
          <w:color w:val="000000" w:themeColor="text1"/>
        </w:rPr>
      </w:pPr>
    </w:p>
    <w:p w:rsidRPr="00B72BD8" w:rsidR="004A49D7" w:rsidP="004A49D7" w:rsidRDefault="004A49D7" w14:paraId="6EC42BCE" w14:textId="77777777">
      <w:pPr>
        <w:jc w:val="both"/>
        <w:rPr>
          <w:rFonts w:ascii="Times New Roman" w:hAnsi="Times New Roman" w:eastAsia="Times New Roman" w:cs="Times New Roman"/>
          <w:b/>
          <w:bCs/>
          <w:color w:val="000000" w:themeColor="text1"/>
        </w:rPr>
      </w:pPr>
      <w:r w:rsidRPr="00B72BD8">
        <w:rPr>
          <w:rFonts w:ascii="Times New Roman" w:hAnsi="Times New Roman" w:eastAsia="Times New Roman" w:cs="Times New Roman"/>
          <w:b/>
          <w:bCs/>
          <w:color w:val="000000" w:themeColor="text1"/>
        </w:rPr>
        <w:t>11.3 Pagos indebidos:</w:t>
      </w:r>
    </w:p>
    <w:p w:rsidRPr="00B72BD8" w:rsidR="004A49D7" w:rsidP="004A49D7" w:rsidRDefault="004A49D7" w14:paraId="76D17B30" w14:textId="77777777">
      <w:pPr>
        <w:jc w:val="both"/>
        <w:rPr>
          <w:rFonts w:ascii="Times New Roman" w:hAnsi="Times New Roman" w:eastAsia="Times New Roman" w:cs="Times New Roman"/>
          <w:color w:val="000000" w:themeColor="text1"/>
        </w:rPr>
      </w:pPr>
    </w:p>
    <w:p w:rsidRPr="00B72BD8" w:rsidR="004A49D7" w:rsidP="004A49D7" w:rsidRDefault="004A49D7" w14:paraId="5D6FDC4B" w14:textId="72737AF6">
      <w:pPr>
        <w:jc w:val="both"/>
        <w:rPr>
          <w:rFonts w:ascii="Times New Roman" w:hAnsi="Times New Roman" w:eastAsia="Times New Roman" w:cs="Times New Roman"/>
          <w:color w:val="000000" w:themeColor="text1"/>
        </w:rPr>
      </w:pPr>
      <w:r w:rsidRPr="00B72BD8">
        <w:rPr>
          <w:rFonts w:ascii="Times New Roman" w:hAnsi="Times New Roman" w:eastAsia="Times New Roman" w:cs="Times New Roman"/>
          <w:color w:val="000000" w:themeColor="text1"/>
        </w:rPr>
        <w:t>ESPOL-TECH E.P., se reserva el derecho de reclamar al contratista, en cualquier tiempo, antes o después de la prestación del bien, sobre cualquier pago indebido por error de cálculo o por cualquier otra razón, debidamente justificada, obligándose la empresa contratada a satisfacer las reclamaciones que por este motivo llegare a plantear ESPOL-TECH E.P., reconociéndose el interés calculado a la tasa máxima del interés convencional, establecido por la Junta de Política y Regulación Monetaria y Financiera</w:t>
      </w:r>
      <w:r w:rsidR="00893BEC">
        <w:rPr>
          <w:rFonts w:ascii="Times New Roman" w:hAnsi="Times New Roman" w:eastAsia="Times New Roman" w:cs="Times New Roman"/>
          <w:color w:val="000000" w:themeColor="text1"/>
        </w:rPr>
        <w:t>.</w:t>
      </w:r>
    </w:p>
    <w:p w:rsidRPr="00B72BD8" w:rsidR="004A49D7" w:rsidP="004A49D7" w:rsidRDefault="004A49D7" w14:paraId="27630CD4" w14:textId="77777777">
      <w:pPr>
        <w:jc w:val="both"/>
        <w:rPr>
          <w:rFonts w:ascii="Times New Roman" w:hAnsi="Times New Roman" w:eastAsia="Times New Roman" w:cs="Times New Roman"/>
          <w:color w:val="000000" w:themeColor="text1"/>
        </w:rPr>
      </w:pPr>
    </w:p>
    <w:p w:rsidRPr="00B72BD8" w:rsidR="004A49D7" w:rsidP="00AA5814" w:rsidRDefault="00AA5814" w14:paraId="1DEFE3DB" w14:textId="037E79AE">
      <w:pPr>
        <w:jc w:val="both"/>
        <w:rPr>
          <w:rFonts w:ascii="Times New Roman" w:hAnsi="Times New Roman" w:cs="Times New Roman"/>
          <w:b/>
          <w:color w:val="000000" w:themeColor="text1"/>
        </w:rPr>
      </w:pPr>
      <w:r w:rsidRPr="00B72BD8">
        <w:rPr>
          <w:rFonts w:ascii="Times New Roman" w:hAnsi="Times New Roman" w:cs="Times New Roman"/>
          <w:b/>
          <w:color w:val="000000" w:themeColor="text1"/>
        </w:rPr>
        <w:t>12.</w:t>
      </w:r>
      <w:r w:rsidRPr="00B72BD8" w:rsidR="004A49D7">
        <w:rPr>
          <w:rFonts w:ascii="Times New Roman" w:hAnsi="Times New Roman" w:cs="Times New Roman"/>
          <w:b/>
          <w:color w:val="000000" w:themeColor="text1"/>
        </w:rPr>
        <w:t xml:space="preserve">GARANTÍAS </w:t>
      </w:r>
    </w:p>
    <w:p w:rsidRPr="00B72BD8" w:rsidR="004A49D7" w:rsidP="004A49D7" w:rsidRDefault="004A49D7" w14:paraId="1704FCF0" w14:textId="77777777">
      <w:pPr>
        <w:jc w:val="both"/>
        <w:rPr>
          <w:rFonts w:ascii="Times New Roman" w:hAnsi="Times New Roman" w:cs="Times New Roman"/>
          <w:b/>
          <w:bCs/>
          <w:color w:val="000000" w:themeColor="text1"/>
        </w:rPr>
      </w:pPr>
    </w:p>
    <w:p w:rsidRPr="00B72BD8" w:rsidR="004A49D7" w:rsidP="004A49D7" w:rsidRDefault="004A49D7" w14:paraId="35683564" w14:textId="77777777">
      <w:pPr>
        <w:jc w:val="both"/>
        <w:rPr>
          <w:rFonts w:ascii="Times New Roman" w:hAnsi="Times New Roman" w:cs="Times New Roman"/>
          <w:b/>
          <w:bCs/>
          <w:color w:val="000000" w:themeColor="text1"/>
        </w:rPr>
      </w:pPr>
      <w:r w:rsidRPr="00B72BD8">
        <w:rPr>
          <w:rFonts w:ascii="Times New Roman" w:hAnsi="Times New Roman" w:cs="Times New Roman"/>
          <w:b/>
          <w:bCs/>
          <w:color w:val="000000" w:themeColor="text1"/>
        </w:rPr>
        <w:t xml:space="preserve">12.1 Garantía Técnica </w:t>
      </w:r>
    </w:p>
    <w:p w:rsidRPr="00B72BD8" w:rsidR="004A49D7" w:rsidP="004A49D7" w:rsidRDefault="004A49D7" w14:paraId="26B9DF66" w14:textId="77777777">
      <w:pPr>
        <w:jc w:val="both"/>
        <w:rPr>
          <w:rFonts w:ascii="Times New Roman" w:hAnsi="Times New Roman" w:cs="Times New Roman"/>
          <w:color w:val="000000" w:themeColor="text1"/>
        </w:rPr>
      </w:pPr>
    </w:p>
    <w:p w:rsidRPr="00B72BD8" w:rsidR="004A49D7" w:rsidP="004A49D7" w:rsidRDefault="004A49D7" w14:paraId="43BC2166" w14:textId="7CFFE954">
      <w:pPr>
        <w:jc w:val="both"/>
        <w:rPr>
          <w:rFonts w:ascii="Times New Roman" w:hAnsi="Times New Roman" w:cs="Times New Roman"/>
          <w:color w:val="000000" w:themeColor="text1"/>
        </w:rPr>
      </w:pPr>
      <w:r w:rsidRPr="00B72BD8">
        <w:rPr>
          <w:rFonts w:ascii="Times New Roman" w:hAnsi="Times New Roman" w:cs="Times New Roman"/>
          <w:color w:val="000000" w:themeColor="text1"/>
        </w:rPr>
        <w:t>El contratista deberá presentar la Garantía Técnica, la misma que deberá tener vigencia de XX meses/días/años, contados a partir de la fecha de celebración del Acta de Entrega-Recepción definitiva de los bienes entregados a ESPOL-TECH E.P. o cualquier otra condición que se establezca.</w:t>
      </w:r>
    </w:p>
    <w:p w:rsidR="004A49D7" w:rsidP="004A49D7" w:rsidRDefault="004A49D7" w14:paraId="585114E8" w14:textId="77777777">
      <w:pPr>
        <w:jc w:val="both"/>
        <w:rPr>
          <w:rFonts w:ascii="Times New Roman" w:hAnsi="Times New Roman" w:cs="Times New Roman"/>
          <w:color w:val="000000" w:themeColor="text1"/>
          <w:highlight w:val="yellow"/>
        </w:rPr>
      </w:pPr>
    </w:p>
    <w:p w:rsidR="00893BEC" w:rsidP="004A49D7" w:rsidRDefault="00893BEC" w14:paraId="119E4353" w14:textId="05B3B708">
      <w:pPr>
        <w:jc w:val="both"/>
        <w:rPr>
          <w:rFonts w:ascii="Times New Roman" w:hAnsi="Times New Roman" w:cs="Times New Roman"/>
          <w:b/>
          <w:bCs/>
          <w:color w:val="000000" w:themeColor="text1"/>
        </w:rPr>
      </w:pPr>
      <w:r w:rsidRPr="00B91D66">
        <w:rPr>
          <w:rFonts w:ascii="Times New Roman" w:hAnsi="Times New Roman" w:cs="Times New Roman"/>
          <w:b/>
          <w:bCs/>
          <w:color w:val="000000" w:themeColor="text1"/>
        </w:rPr>
        <w:t xml:space="preserve">12.2 Garantía de vigencia </w:t>
      </w:r>
      <w:r w:rsidRPr="00B91D66" w:rsidR="00B91D66">
        <w:rPr>
          <w:rFonts w:ascii="Times New Roman" w:hAnsi="Times New Roman" w:cs="Times New Roman"/>
          <w:b/>
          <w:bCs/>
          <w:color w:val="000000" w:themeColor="text1"/>
        </w:rPr>
        <w:t>tecnológica (</w:t>
      </w:r>
      <w:r w:rsidRPr="00B91D66">
        <w:rPr>
          <w:rFonts w:ascii="Times New Roman" w:hAnsi="Times New Roman" w:cs="Times New Roman"/>
          <w:b/>
          <w:bCs/>
          <w:color w:val="000000" w:themeColor="text1"/>
        </w:rPr>
        <w:t>de ser el caso)</w:t>
      </w:r>
    </w:p>
    <w:p w:rsidRPr="00B91D66" w:rsidR="00B91D66" w:rsidP="004A49D7" w:rsidRDefault="00B91D66" w14:paraId="7130CC2F" w14:textId="77777777">
      <w:pPr>
        <w:jc w:val="both"/>
        <w:rPr>
          <w:rFonts w:ascii="Times New Roman" w:hAnsi="Times New Roman" w:cs="Times New Roman"/>
          <w:b/>
          <w:bCs/>
          <w:color w:val="000000" w:themeColor="text1"/>
        </w:rPr>
      </w:pPr>
    </w:p>
    <w:p w:rsidRPr="00B72BD8" w:rsidR="00893BEC" w:rsidP="00893BEC" w:rsidRDefault="00893BEC" w14:paraId="323D9007" w14:textId="2D841D64">
      <w:pPr>
        <w:jc w:val="both"/>
        <w:rPr>
          <w:rFonts w:ascii="Times New Roman" w:hAnsi="Times New Roman" w:cs="Times New Roman"/>
          <w:color w:val="000000" w:themeColor="text1"/>
        </w:rPr>
      </w:pPr>
      <w:r w:rsidRPr="00B91D66">
        <w:rPr>
          <w:rFonts w:ascii="Times New Roman" w:hAnsi="Times New Roman" w:cs="Times New Roman"/>
          <w:color w:val="000000" w:themeColor="text1"/>
        </w:rPr>
        <w:t>El contratista deberá presentar la garantía de vigencia tecnológica,</w:t>
      </w:r>
      <w:r w:rsidRPr="00B72BD8">
        <w:rPr>
          <w:rFonts w:ascii="Times New Roman" w:hAnsi="Times New Roman" w:cs="Times New Roman"/>
          <w:color w:val="000000" w:themeColor="text1"/>
        </w:rPr>
        <w:t xml:space="preserve"> la misma que deberá </w:t>
      </w:r>
      <w:r>
        <w:rPr>
          <w:rFonts w:ascii="Times New Roman" w:hAnsi="Times New Roman" w:cs="Times New Roman"/>
          <w:color w:val="000000" w:themeColor="text1"/>
        </w:rPr>
        <w:t>detallar el cronograma de los mantenimientos. La</w:t>
      </w:r>
      <w:r w:rsidRPr="00B72BD8">
        <w:rPr>
          <w:rFonts w:ascii="Times New Roman" w:hAnsi="Times New Roman" w:cs="Times New Roman"/>
          <w:color w:val="000000" w:themeColor="text1"/>
        </w:rPr>
        <w:t xml:space="preserve"> vigencia </w:t>
      </w:r>
      <w:r>
        <w:rPr>
          <w:rFonts w:ascii="Times New Roman" w:hAnsi="Times New Roman" w:cs="Times New Roman"/>
          <w:color w:val="000000" w:themeColor="text1"/>
        </w:rPr>
        <w:t xml:space="preserve">será </w:t>
      </w:r>
      <w:r w:rsidRPr="00B72BD8">
        <w:rPr>
          <w:rFonts w:ascii="Times New Roman" w:hAnsi="Times New Roman" w:cs="Times New Roman"/>
          <w:color w:val="000000" w:themeColor="text1"/>
        </w:rPr>
        <w:t>de XX meses/días/años, contados a partir de la fecha de celebración del Acta de Entrega-Recepción definitiva de los bienes entregados a ESPOL-TECH E.P. o cualquier otra condición que se establezca.</w:t>
      </w:r>
    </w:p>
    <w:p w:rsidRPr="00B72BD8" w:rsidR="00893BEC" w:rsidP="004A49D7" w:rsidRDefault="00893BEC" w14:paraId="314153EE" w14:textId="6A0FEE25">
      <w:pPr>
        <w:jc w:val="both"/>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 xml:space="preserve"> </w:t>
      </w:r>
    </w:p>
    <w:p w:rsidRPr="00B72BD8" w:rsidR="004A49D7" w:rsidP="004A49D7" w:rsidRDefault="004A49D7" w14:paraId="573BAD93" w14:textId="77777777">
      <w:pPr>
        <w:pStyle w:val="Prrafodelista"/>
        <w:spacing w:after="0" w:line="240" w:lineRule="auto"/>
        <w:ind w:left="-284" w:right="-433"/>
        <w:jc w:val="both"/>
        <w:rPr>
          <w:rFonts w:ascii="Times New Roman" w:hAnsi="Times New Roman"/>
          <w:noProof/>
          <w:color w:val="000000" w:themeColor="text1"/>
          <w:sz w:val="24"/>
          <w:szCs w:val="24"/>
        </w:rPr>
      </w:pPr>
    </w:p>
    <w:p w:rsidRPr="00B72BD8" w:rsidR="004A49D7" w:rsidP="00AA5814" w:rsidRDefault="00AA5814" w14:paraId="277EBB24" w14:textId="4DAD4524">
      <w:pPr>
        <w:jc w:val="both"/>
        <w:rPr>
          <w:rFonts w:ascii="Times New Roman" w:hAnsi="Times New Roman" w:cs="Times New Roman"/>
          <w:b/>
          <w:color w:val="000000" w:themeColor="text1"/>
        </w:rPr>
      </w:pPr>
      <w:r w:rsidRPr="00B72BD8">
        <w:rPr>
          <w:rFonts w:ascii="Times New Roman" w:hAnsi="Times New Roman" w:cs="Times New Roman"/>
          <w:b/>
          <w:color w:val="000000" w:themeColor="text1"/>
        </w:rPr>
        <w:t>13.</w:t>
      </w:r>
      <w:r w:rsidRPr="00B72BD8" w:rsidR="004A49D7">
        <w:rPr>
          <w:rFonts w:ascii="Times New Roman" w:hAnsi="Times New Roman" w:cs="Times New Roman"/>
          <w:b/>
          <w:color w:val="000000" w:themeColor="text1"/>
        </w:rPr>
        <w:t>PERSONAL TÉCNICO</w:t>
      </w:r>
    </w:p>
    <w:p w:rsidRPr="00893BEC" w:rsidR="004A49D7" w:rsidP="00893BEC" w:rsidRDefault="00893BEC" w14:paraId="43DE2CA5" w14:textId="78E727C9">
      <w:pPr>
        <w:jc w:val="both"/>
        <w:rPr>
          <w:rFonts w:ascii="Times New Roman" w:hAnsi="Times New Roman"/>
          <w:bCs/>
          <w:color w:val="000000" w:themeColor="text1"/>
        </w:rPr>
      </w:pPr>
      <w:r w:rsidRPr="00893BEC">
        <w:rPr>
          <w:rFonts w:ascii="Times New Roman" w:hAnsi="Times New Roman"/>
          <w:bCs/>
          <w:color w:val="000000" w:themeColor="text1"/>
        </w:rPr>
        <w:t>No aplica.</w:t>
      </w:r>
    </w:p>
    <w:p w:rsidRPr="00B72BD8" w:rsidR="004A49D7" w:rsidP="004A49D7" w:rsidRDefault="004A49D7" w14:paraId="6C51C704" w14:textId="77777777">
      <w:pPr>
        <w:rPr>
          <w:rFonts w:ascii="Times New Roman" w:hAnsi="Times New Roman" w:cs="Times New Roman"/>
          <w:b/>
          <w:color w:val="000000" w:themeColor="text1"/>
        </w:rPr>
      </w:pPr>
    </w:p>
    <w:p w:rsidRPr="00B72BD8" w:rsidR="004A49D7" w:rsidP="00AA5814" w:rsidRDefault="00AA5814" w14:paraId="184CDB98" w14:textId="07726E57">
      <w:pPr>
        <w:jc w:val="both"/>
        <w:rPr>
          <w:rFonts w:ascii="Times New Roman" w:hAnsi="Times New Roman" w:cs="Times New Roman"/>
          <w:b/>
          <w:color w:val="000000" w:themeColor="text1"/>
        </w:rPr>
      </w:pPr>
      <w:r w:rsidRPr="00B72BD8">
        <w:rPr>
          <w:rFonts w:ascii="Times New Roman" w:hAnsi="Times New Roman" w:cs="Times New Roman"/>
          <w:b/>
          <w:color w:val="000000" w:themeColor="text1"/>
        </w:rPr>
        <w:t>14.</w:t>
      </w:r>
      <w:r w:rsidRPr="00B72BD8" w:rsidR="004A49D7">
        <w:rPr>
          <w:rFonts w:ascii="Times New Roman" w:hAnsi="Times New Roman" w:cs="Times New Roman"/>
          <w:b/>
          <w:color w:val="000000" w:themeColor="text1"/>
        </w:rPr>
        <w:t>EQUIPO MÍNIMO</w:t>
      </w:r>
    </w:p>
    <w:p w:rsidRPr="00893BEC" w:rsidR="004A49D7" w:rsidP="004A49D7" w:rsidRDefault="00893BEC" w14:paraId="57910DE4" w14:textId="279B720E">
      <w:pPr>
        <w:jc w:val="both"/>
        <w:rPr>
          <w:rFonts w:ascii="Times New Roman" w:hAnsi="Times New Roman" w:cs="Times New Roman"/>
          <w:bCs/>
          <w:color w:val="000000" w:themeColor="text1"/>
        </w:rPr>
      </w:pPr>
      <w:r w:rsidRPr="00893BEC">
        <w:rPr>
          <w:rFonts w:ascii="Times New Roman" w:hAnsi="Times New Roman" w:cs="Times New Roman"/>
          <w:bCs/>
          <w:color w:val="000000" w:themeColor="text1"/>
        </w:rPr>
        <w:t>No aplica</w:t>
      </w:r>
    </w:p>
    <w:p w:rsidRPr="00B72BD8" w:rsidR="004A49D7" w:rsidP="004A49D7" w:rsidRDefault="004A49D7" w14:paraId="263C7F87" w14:textId="77777777">
      <w:pPr>
        <w:jc w:val="both"/>
        <w:rPr>
          <w:rFonts w:ascii="Times New Roman" w:hAnsi="Times New Roman" w:cs="Times New Roman"/>
          <w:b/>
          <w:color w:val="000000" w:themeColor="text1"/>
        </w:rPr>
      </w:pPr>
    </w:p>
    <w:p w:rsidRPr="00B72BD8" w:rsidR="004A49D7" w:rsidP="00AA5814" w:rsidRDefault="00AA5814" w14:paraId="79F52931" w14:textId="611D79FA">
      <w:pPr>
        <w:jc w:val="both"/>
        <w:rPr>
          <w:rFonts w:ascii="Times New Roman" w:hAnsi="Times New Roman" w:cs="Times New Roman"/>
          <w:b/>
          <w:color w:val="000000" w:themeColor="text1"/>
        </w:rPr>
      </w:pPr>
      <w:r w:rsidRPr="00B72BD8">
        <w:rPr>
          <w:rFonts w:ascii="Times New Roman" w:hAnsi="Times New Roman" w:cs="Times New Roman"/>
          <w:b/>
          <w:color w:val="000000" w:themeColor="text1"/>
        </w:rPr>
        <w:t>15.</w:t>
      </w:r>
      <w:r w:rsidRPr="00B72BD8" w:rsidR="004A49D7">
        <w:rPr>
          <w:rFonts w:ascii="Times New Roman" w:hAnsi="Times New Roman" w:cs="Times New Roman"/>
          <w:b/>
          <w:color w:val="000000" w:themeColor="text1"/>
        </w:rPr>
        <w:t>OTROS PARÁMETROS</w:t>
      </w:r>
    </w:p>
    <w:p w:rsidRPr="00B72BD8" w:rsidR="004A49D7" w:rsidP="004A49D7" w:rsidRDefault="004A49D7" w14:paraId="4D3A441F" w14:textId="77777777">
      <w:pPr>
        <w:jc w:val="both"/>
        <w:rPr>
          <w:rFonts w:ascii="Times New Roman" w:hAnsi="Times New Roman" w:cs="Times New Roman"/>
          <w:b/>
          <w:color w:val="000000" w:themeColor="text1"/>
        </w:rPr>
      </w:pPr>
    </w:p>
    <w:p w:rsidRPr="00B72BD8" w:rsidR="004A49D7" w:rsidP="004A49D7" w:rsidRDefault="004A49D7" w14:paraId="4F5434E6" w14:textId="77777777">
      <w:pPr>
        <w:rPr>
          <w:rFonts w:ascii="Times New Roman" w:hAnsi="Times New Roman" w:cs="Times New Roman"/>
          <w:b/>
          <w:color w:val="000000" w:themeColor="text1"/>
        </w:rPr>
      </w:pPr>
      <w:r w:rsidRPr="00B72BD8">
        <w:rPr>
          <w:rFonts w:ascii="Times New Roman" w:hAnsi="Times New Roman" w:cs="Times New Roman"/>
          <w:bCs/>
          <w:color w:val="000000" w:themeColor="text1"/>
        </w:rPr>
        <w:t>De ser el caso</w:t>
      </w:r>
    </w:p>
    <w:p w:rsidRPr="00B72BD8" w:rsidR="004A49D7" w:rsidP="004A49D7" w:rsidRDefault="004A49D7" w14:paraId="6C7E3B03" w14:textId="77777777">
      <w:pPr>
        <w:pStyle w:val="Prrafodelista"/>
        <w:spacing w:after="0" w:line="240" w:lineRule="auto"/>
        <w:ind w:left="1490"/>
        <w:jc w:val="both"/>
        <w:rPr>
          <w:rFonts w:ascii="Times New Roman" w:hAnsi="Times New Roman"/>
          <w:color w:val="000000" w:themeColor="text1"/>
          <w:sz w:val="24"/>
          <w:szCs w:val="24"/>
        </w:rPr>
      </w:pPr>
    </w:p>
    <w:tbl>
      <w:tblPr>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2CC"/>
        <w:tblLook w:val="04A0" w:firstRow="1" w:lastRow="0" w:firstColumn="1" w:lastColumn="0" w:noHBand="0" w:noVBand="1"/>
      </w:tblPr>
      <w:tblGrid>
        <w:gridCol w:w="1129"/>
        <w:gridCol w:w="4197"/>
        <w:gridCol w:w="4423"/>
      </w:tblGrid>
      <w:tr w:rsidRPr="00B72BD8" w:rsidR="00B72BD8" w:rsidTr="00BA4172" w14:paraId="315F0BB9" w14:textId="77777777">
        <w:trPr>
          <w:trHeight w:val="455"/>
          <w:jc w:val="center"/>
        </w:trPr>
        <w:tc>
          <w:tcPr>
            <w:tcW w:w="1129" w:type="dxa"/>
            <w:tcBorders>
              <w:top w:val="single" w:color="auto" w:sz="4" w:space="0"/>
              <w:left w:val="single" w:color="auto" w:sz="4" w:space="0"/>
              <w:bottom w:val="single" w:color="auto" w:sz="4" w:space="0"/>
              <w:right w:val="single" w:color="auto" w:sz="4" w:space="0"/>
            </w:tcBorders>
            <w:shd w:val="clear" w:color="auto" w:fill="DEEAF6"/>
          </w:tcPr>
          <w:p w:rsidRPr="00B72BD8" w:rsidR="004A49D7" w:rsidP="00BA4172" w:rsidRDefault="004A49D7" w14:paraId="41AACBAA" w14:textId="77777777">
            <w:pPr>
              <w:jc w:val="center"/>
              <w:rPr>
                <w:rFonts w:ascii="Times New Roman" w:hAnsi="Times New Roman" w:cs="Times New Roman"/>
                <w:b/>
                <w:bCs/>
                <w:color w:val="000000" w:themeColor="text1"/>
              </w:rPr>
            </w:pPr>
            <w:r w:rsidRPr="00B72BD8">
              <w:rPr>
                <w:rFonts w:ascii="Times New Roman" w:hAnsi="Times New Roman" w:cs="Times New Roman"/>
                <w:b/>
                <w:bCs/>
                <w:color w:val="000000" w:themeColor="text1"/>
              </w:rPr>
              <w:t>Ítem</w:t>
            </w:r>
          </w:p>
        </w:tc>
        <w:tc>
          <w:tcPr>
            <w:tcW w:w="4197" w:type="dxa"/>
            <w:tcBorders>
              <w:top w:val="single" w:color="auto" w:sz="4" w:space="0"/>
              <w:left w:val="single" w:color="auto" w:sz="4" w:space="0"/>
              <w:bottom w:val="single" w:color="auto" w:sz="4" w:space="0"/>
              <w:right w:val="single" w:color="auto" w:sz="4" w:space="0"/>
            </w:tcBorders>
            <w:shd w:val="clear" w:color="auto" w:fill="DEEAF6"/>
            <w:vAlign w:val="center"/>
          </w:tcPr>
          <w:p w:rsidRPr="00B72BD8" w:rsidR="004A49D7" w:rsidP="00BA4172" w:rsidRDefault="004A49D7" w14:paraId="5054100C" w14:textId="77777777">
            <w:pPr>
              <w:jc w:val="center"/>
              <w:rPr>
                <w:rFonts w:ascii="Times New Roman" w:hAnsi="Times New Roman" w:cs="Times New Roman"/>
                <w:b/>
                <w:bCs/>
                <w:color w:val="000000" w:themeColor="text1"/>
              </w:rPr>
            </w:pPr>
            <w:r w:rsidRPr="00B72BD8">
              <w:rPr>
                <w:rFonts w:ascii="Times New Roman" w:hAnsi="Times New Roman" w:cs="Times New Roman"/>
                <w:b/>
                <w:bCs/>
                <w:color w:val="000000" w:themeColor="text1"/>
              </w:rPr>
              <w:t>Nombre</w:t>
            </w:r>
          </w:p>
        </w:tc>
        <w:tc>
          <w:tcPr>
            <w:tcW w:w="4423" w:type="dxa"/>
            <w:tcBorders>
              <w:top w:val="single" w:color="auto" w:sz="4" w:space="0"/>
              <w:left w:val="single" w:color="auto" w:sz="4" w:space="0"/>
              <w:bottom w:val="single" w:color="auto" w:sz="4" w:space="0"/>
              <w:right w:val="single" w:color="auto" w:sz="4" w:space="0"/>
            </w:tcBorders>
            <w:shd w:val="clear" w:color="auto" w:fill="DEEAF6"/>
            <w:vAlign w:val="center"/>
          </w:tcPr>
          <w:p w:rsidRPr="00B72BD8" w:rsidR="004A49D7" w:rsidP="00BA4172" w:rsidRDefault="004A49D7" w14:paraId="43F88DA7" w14:textId="77777777">
            <w:pPr>
              <w:jc w:val="center"/>
              <w:rPr>
                <w:rFonts w:ascii="Times New Roman" w:hAnsi="Times New Roman" w:cs="Times New Roman"/>
                <w:b/>
                <w:bCs/>
                <w:color w:val="000000" w:themeColor="text1"/>
                <w:shd w:val="clear" w:color="auto" w:fill="FFFFFF"/>
              </w:rPr>
            </w:pPr>
            <w:r w:rsidRPr="00B72BD8">
              <w:rPr>
                <w:rFonts w:ascii="Times New Roman" w:hAnsi="Times New Roman" w:cs="Times New Roman"/>
                <w:b/>
                <w:bCs/>
                <w:color w:val="000000" w:themeColor="text1"/>
              </w:rPr>
              <w:t>Descripción</w:t>
            </w:r>
          </w:p>
        </w:tc>
      </w:tr>
      <w:tr w:rsidRPr="00B72BD8" w:rsidR="004A49D7" w:rsidTr="00BA4172" w14:paraId="0FE0A3F0" w14:textId="77777777">
        <w:trPr>
          <w:trHeight w:val="416"/>
          <w:jc w:val="center"/>
        </w:trPr>
        <w:tc>
          <w:tcPr>
            <w:tcW w:w="1129" w:type="dxa"/>
            <w:vAlign w:val="center"/>
          </w:tcPr>
          <w:p w:rsidRPr="00B72BD8" w:rsidR="004A49D7" w:rsidP="00BA4172" w:rsidRDefault="004A49D7" w14:paraId="265179B2" w14:textId="77777777">
            <w:pPr>
              <w:jc w:val="center"/>
              <w:rPr>
                <w:rFonts w:ascii="Times New Roman" w:hAnsi="Times New Roman" w:cs="Times New Roman"/>
                <w:color w:val="000000" w:themeColor="text1"/>
                <w:shd w:val="clear" w:color="auto" w:fill="FFFFFF"/>
              </w:rPr>
            </w:pPr>
            <w:r w:rsidRPr="00B72BD8">
              <w:rPr>
                <w:rFonts w:ascii="Times New Roman" w:hAnsi="Times New Roman" w:cs="Times New Roman"/>
                <w:color w:val="000000" w:themeColor="text1"/>
                <w:shd w:val="clear" w:color="auto" w:fill="FFFFFF"/>
              </w:rPr>
              <w:t>XX</w:t>
            </w:r>
          </w:p>
        </w:tc>
        <w:tc>
          <w:tcPr>
            <w:tcW w:w="4197" w:type="dxa"/>
            <w:shd w:val="clear" w:color="auto" w:fill="auto"/>
            <w:vAlign w:val="center"/>
          </w:tcPr>
          <w:p w:rsidRPr="00B72BD8" w:rsidR="004A49D7" w:rsidP="00BA4172" w:rsidRDefault="004A49D7" w14:paraId="1EB67211" w14:textId="77777777">
            <w:pPr>
              <w:jc w:val="center"/>
              <w:rPr>
                <w:rFonts w:ascii="Times New Roman" w:hAnsi="Times New Roman" w:cs="Times New Roman"/>
                <w:color w:val="000000" w:themeColor="text1"/>
                <w:shd w:val="clear" w:color="auto" w:fill="FFFFFF"/>
              </w:rPr>
            </w:pPr>
            <w:r w:rsidRPr="00B72BD8">
              <w:rPr>
                <w:rFonts w:ascii="Times New Roman" w:hAnsi="Times New Roman" w:cs="Times New Roman"/>
                <w:color w:val="000000" w:themeColor="text1"/>
                <w:shd w:val="clear" w:color="auto" w:fill="FFFFFF"/>
              </w:rPr>
              <w:t>XXXXXXXXXXXXXXXXXX</w:t>
            </w:r>
          </w:p>
        </w:tc>
        <w:tc>
          <w:tcPr>
            <w:tcW w:w="4423" w:type="dxa"/>
            <w:shd w:val="clear" w:color="auto" w:fill="auto"/>
            <w:vAlign w:val="center"/>
          </w:tcPr>
          <w:p w:rsidRPr="00B72BD8" w:rsidR="004A49D7" w:rsidP="00BA4172" w:rsidRDefault="004A49D7" w14:paraId="5842A5D4" w14:textId="77777777">
            <w:pPr>
              <w:jc w:val="center"/>
              <w:rPr>
                <w:rFonts w:ascii="Times New Roman" w:hAnsi="Times New Roman" w:cs="Times New Roman"/>
                <w:color w:val="000000" w:themeColor="text1"/>
                <w:shd w:val="clear" w:color="auto" w:fill="FFFFFF"/>
              </w:rPr>
            </w:pPr>
            <w:r w:rsidRPr="00B72BD8">
              <w:rPr>
                <w:rFonts w:ascii="Times New Roman" w:hAnsi="Times New Roman" w:cs="Times New Roman"/>
                <w:color w:val="000000" w:themeColor="text1"/>
                <w:shd w:val="clear" w:color="auto" w:fill="FFFFFF"/>
              </w:rPr>
              <w:t>XXXXXXXXXXXXXXXXXXXXX</w:t>
            </w:r>
          </w:p>
        </w:tc>
      </w:tr>
    </w:tbl>
    <w:p w:rsidRPr="00B72BD8" w:rsidR="004A49D7" w:rsidP="004A49D7" w:rsidRDefault="004A49D7" w14:paraId="37FDF392" w14:textId="77777777">
      <w:pPr>
        <w:jc w:val="both"/>
        <w:rPr>
          <w:rFonts w:ascii="Times New Roman" w:hAnsi="Times New Roman" w:cs="Times New Roman"/>
          <w:color w:val="000000" w:themeColor="text1"/>
        </w:rPr>
      </w:pPr>
    </w:p>
    <w:p w:rsidRPr="00B72BD8" w:rsidR="004A49D7" w:rsidP="00AA5814" w:rsidRDefault="00AA5814" w14:paraId="24760986" w14:textId="37491C38">
      <w:pPr>
        <w:jc w:val="both"/>
        <w:rPr>
          <w:rFonts w:ascii="Times New Roman" w:hAnsi="Times New Roman" w:cs="Times New Roman"/>
          <w:b/>
          <w:color w:val="000000" w:themeColor="text1"/>
        </w:rPr>
      </w:pPr>
      <w:r w:rsidRPr="00B72BD8">
        <w:rPr>
          <w:rFonts w:ascii="Times New Roman" w:hAnsi="Times New Roman" w:cs="Times New Roman"/>
          <w:b/>
          <w:color w:val="000000" w:themeColor="text1"/>
        </w:rPr>
        <w:t>16.</w:t>
      </w:r>
      <w:r w:rsidRPr="00B72BD8" w:rsidR="004A49D7">
        <w:rPr>
          <w:rFonts w:ascii="Times New Roman" w:hAnsi="Times New Roman" w:cs="Times New Roman"/>
          <w:b/>
          <w:color w:val="000000" w:themeColor="text1"/>
        </w:rPr>
        <w:t>DISTRIBUCIÓN DE LOS BIENES</w:t>
      </w:r>
    </w:p>
    <w:p w:rsidRPr="00B72BD8" w:rsidR="004A49D7" w:rsidP="004A49D7" w:rsidRDefault="004A49D7" w14:paraId="5F581938" w14:textId="77777777">
      <w:pPr>
        <w:ind w:left="450"/>
        <w:jc w:val="both"/>
        <w:rPr>
          <w:rFonts w:ascii="Times New Roman" w:hAnsi="Times New Roman" w:cs="Times New Roman"/>
          <w:b/>
          <w:color w:val="000000" w:themeColor="text1"/>
        </w:rPr>
      </w:pPr>
    </w:p>
    <w:p w:rsidR="004A49D7" w:rsidP="0004788C" w:rsidRDefault="0004788C" w14:paraId="44977791" w14:textId="0A803094">
      <w:pPr>
        <w:jc w:val="both"/>
        <w:rPr>
          <w:rFonts w:ascii="Times New Roman" w:hAnsi="Times New Roman" w:cs="Times New Roman"/>
          <w:bCs/>
          <w:color w:val="000000" w:themeColor="text1"/>
        </w:rPr>
      </w:pPr>
      <w:r>
        <w:rPr>
          <w:rFonts w:ascii="Times New Roman" w:hAnsi="Times New Roman" w:cs="Times New Roman"/>
          <w:bCs/>
          <w:color w:val="000000" w:themeColor="text1"/>
        </w:rPr>
        <w:t>No aplica.</w:t>
      </w:r>
    </w:p>
    <w:p w:rsidRPr="00B72BD8" w:rsidR="0004788C" w:rsidP="0004788C" w:rsidRDefault="0004788C" w14:paraId="30E98AD7" w14:textId="77777777">
      <w:pPr>
        <w:jc w:val="both"/>
        <w:rPr>
          <w:rFonts w:ascii="Times New Roman" w:hAnsi="Times New Roman" w:cs="Times New Roman"/>
          <w:bCs/>
          <w:color w:val="000000" w:themeColor="text1"/>
        </w:rPr>
      </w:pPr>
    </w:p>
    <w:p w:rsidRPr="00B72BD8" w:rsidR="004A49D7" w:rsidP="00A415F9" w:rsidRDefault="00A415F9" w14:paraId="52AA0801" w14:textId="04B11A49">
      <w:pPr>
        <w:jc w:val="both"/>
        <w:rPr>
          <w:rFonts w:ascii="Times New Roman" w:hAnsi="Times New Roman" w:cs="Times New Roman"/>
          <w:b/>
          <w:color w:val="000000" w:themeColor="text1"/>
        </w:rPr>
      </w:pPr>
      <w:r w:rsidRPr="00B72BD8">
        <w:rPr>
          <w:rFonts w:ascii="Times New Roman" w:hAnsi="Times New Roman" w:cs="Times New Roman"/>
          <w:b/>
          <w:color w:val="000000" w:themeColor="text1"/>
        </w:rPr>
        <w:t>17.</w:t>
      </w:r>
      <w:r w:rsidRPr="00B72BD8" w:rsidR="004A49D7">
        <w:rPr>
          <w:rFonts w:ascii="Times New Roman" w:hAnsi="Times New Roman" w:cs="Times New Roman"/>
          <w:b/>
          <w:color w:val="000000" w:themeColor="text1"/>
        </w:rPr>
        <w:t>RECEPCIÓN DE LA ORDEN</w:t>
      </w:r>
    </w:p>
    <w:p w:rsidRPr="00B72BD8" w:rsidR="004A49D7" w:rsidP="004A49D7" w:rsidRDefault="004A49D7" w14:paraId="6001FB62" w14:textId="77777777">
      <w:pPr>
        <w:pStyle w:val="Prrafodelista"/>
        <w:spacing w:after="0" w:line="240" w:lineRule="auto"/>
        <w:ind w:left="0"/>
        <w:jc w:val="both"/>
        <w:rPr>
          <w:rFonts w:ascii="Times New Roman" w:hAnsi="Times New Roman"/>
          <w:b/>
          <w:color w:val="000000" w:themeColor="text1"/>
          <w:sz w:val="24"/>
          <w:szCs w:val="24"/>
        </w:rPr>
      </w:pPr>
    </w:p>
    <w:p w:rsidRPr="00B72BD8" w:rsidR="004A49D7" w:rsidP="004A49D7" w:rsidRDefault="004A49D7" w14:paraId="4715C374" w14:textId="3D630245">
      <w:pPr>
        <w:pStyle w:val="Prrafodelista"/>
        <w:spacing w:after="0" w:line="240" w:lineRule="auto"/>
        <w:ind w:left="0"/>
        <w:jc w:val="both"/>
        <w:rPr>
          <w:rFonts w:ascii="Times New Roman" w:hAnsi="Times New Roman"/>
          <w:color w:val="000000" w:themeColor="text1"/>
          <w:sz w:val="24"/>
          <w:szCs w:val="24"/>
        </w:rPr>
      </w:pPr>
      <w:r w:rsidRPr="00B72BD8">
        <w:rPr>
          <w:rFonts w:ascii="Times New Roman" w:hAnsi="Times New Roman"/>
          <w:color w:val="000000" w:themeColor="text1"/>
          <w:sz w:val="24"/>
          <w:szCs w:val="24"/>
        </w:rPr>
        <w:t xml:space="preserve">Se procederá con la firma del acta de entrega – recepción parcial o definitiva, de acuerdo a lo estipulado en los artículos </w:t>
      </w:r>
      <w:r w:rsidR="00365582">
        <w:rPr>
          <w:rFonts w:ascii="Times New Roman" w:hAnsi="Times New Roman"/>
          <w:color w:val="000000" w:themeColor="text1"/>
          <w:sz w:val="24"/>
          <w:szCs w:val="24"/>
        </w:rPr>
        <w:t xml:space="preserve">316, </w:t>
      </w:r>
      <w:r w:rsidRPr="00B72BD8">
        <w:rPr>
          <w:rFonts w:ascii="Times New Roman" w:hAnsi="Times New Roman"/>
          <w:color w:val="000000" w:themeColor="text1"/>
          <w:sz w:val="24"/>
          <w:szCs w:val="24"/>
        </w:rPr>
        <w:t>319</w:t>
      </w:r>
      <w:r w:rsidR="00365582">
        <w:rPr>
          <w:rFonts w:ascii="Times New Roman" w:hAnsi="Times New Roman"/>
          <w:color w:val="000000" w:themeColor="text1"/>
          <w:sz w:val="24"/>
          <w:szCs w:val="24"/>
        </w:rPr>
        <w:t>, 321</w:t>
      </w:r>
      <w:r w:rsidR="0004788C">
        <w:rPr>
          <w:rFonts w:ascii="Times New Roman" w:hAnsi="Times New Roman"/>
          <w:color w:val="000000" w:themeColor="text1"/>
          <w:sz w:val="24"/>
          <w:szCs w:val="24"/>
        </w:rPr>
        <w:t xml:space="preserve"> </w:t>
      </w:r>
      <w:r w:rsidRPr="00B72BD8">
        <w:rPr>
          <w:rFonts w:ascii="Times New Roman" w:hAnsi="Times New Roman"/>
          <w:color w:val="000000" w:themeColor="text1"/>
          <w:sz w:val="24"/>
          <w:szCs w:val="24"/>
        </w:rPr>
        <w:t xml:space="preserve">y 325 del </w:t>
      </w:r>
      <w:r w:rsidR="00B72BD8">
        <w:rPr>
          <w:rFonts w:ascii="Times New Roman" w:hAnsi="Times New Roman"/>
          <w:color w:val="000000" w:themeColor="text1"/>
          <w:sz w:val="24"/>
          <w:szCs w:val="24"/>
        </w:rPr>
        <w:t>Reglamento de la Ley Orgánica del Sistema Nacional de Contratación Pública</w:t>
      </w:r>
      <w:r w:rsidRPr="00B72BD8">
        <w:rPr>
          <w:rFonts w:ascii="Times New Roman" w:hAnsi="Times New Roman"/>
          <w:color w:val="000000" w:themeColor="text1"/>
          <w:sz w:val="24"/>
          <w:szCs w:val="24"/>
        </w:rPr>
        <w:t>.</w:t>
      </w:r>
    </w:p>
    <w:p w:rsidRPr="00B72BD8" w:rsidR="004A49D7" w:rsidP="004A49D7" w:rsidRDefault="004A49D7" w14:paraId="28F825B7" w14:textId="77777777">
      <w:pPr>
        <w:pStyle w:val="Prrafodelista"/>
        <w:spacing w:after="0" w:line="240" w:lineRule="auto"/>
        <w:ind w:left="0"/>
        <w:jc w:val="both"/>
        <w:rPr>
          <w:rFonts w:ascii="Times New Roman" w:hAnsi="Times New Roman"/>
          <w:color w:val="000000" w:themeColor="text1"/>
          <w:sz w:val="24"/>
          <w:szCs w:val="24"/>
        </w:rPr>
      </w:pPr>
    </w:p>
    <w:p w:rsidRPr="00B72BD8" w:rsidR="004A49D7" w:rsidP="00B72BD8" w:rsidRDefault="004A49D7" w14:paraId="52CB9886" w14:textId="77777777">
      <w:pPr>
        <w:autoSpaceDE w:val="0"/>
        <w:autoSpaceDN w:val="0"/>
        <w:adjustRightInd w:val="0"/>
        <w:ind w:left="708"/>
        <w:jc w:val="both"/>
        <w:rPr>
          <w:rFonts w:ascii="Times New Roman" w:hAnsi="Times New Roman" w:eastAsia="Times New Roman" w:cs="Times New Roman"/>
          <w:i/>
          <w:iCs/>
          <w:color w:val="000000" w:themeColor="text1"/>
        </w:rPr>
      </w:pPr>
      <w:r w:rsidRPr="00B72BD8">
        <w:rPr>
          <w:rFonts w:ascii="Times New Roman" w:hAnsi="Times New Roman" w:eastAsia="Times New Roman" w:cs="Times New Roman"/>
          <w:b/>
          <w:bCs/>
          <w:i/>
          <w:iCs/>
          <w:color w:val="000000" w:themeColor="text1"/>
        </w:rPr>
        <w:t>Art. 319.- Recepción en bienes. -</w:t>
      </w:r>
      <w:r w:rsidRPr="00B72BD8">
        <w:rPr>
          <w:rFonts w:ascii="Times New Roman" w:hAnsi="Times New Roman" w:eastAsia="Times New Roman" w:cs="Times New Roman"/>
          <w:i/>
          <w:iCs/>
          <w:color w:val="000000" w:themeColor="text1"/>
        </w:rPr>
        <w:t xml:space="preserve"> En el caso de adquisición de bienes, el contratista solicitará por escrito al administrador del contrato que se reciban los mismos, dentro del plazo de entrega establecido en el contrato o la orden de compra. Para el efecto, el administrador y el guardalmacén, recibirán los bienes y suscribirán la respectiva acta de entrega única y definitiva; sin exceder el término máximo de diez (10) días, contados a partir de la petición de recepción por parte del contratista.</w:t>
      </w:r>
    </w:p>
    <w:p w:rsidRPr="00B72BD8" w:rsidR="004A49D7" w:rsidP="00B72BD8" w:rsidRDefault="004A49D7" w14:paraId="67A72B9D" w14:textId="77777777">
      <w:pPr>
        <w:autoSpaceDE w:val="0"/>
        <w:autoSpaceDN w:val="0"/>
        <w:adjustRightInd w:val="0"/>
        <w:ind w:left="708"/>
        <w:jc w:val="both"/>
        <w:rPr>
          <w:rFonts w:ascii="Times New Roman" w:hAnsi="Times New Roman" w:eastAsia="Times New Roman" w:cs="Times New Roman"/>
          <w:i/>
          <w:iCs/>
          <w:color w:val="000000" w:themeColor="text1"/>
        </w:rPr>
      </w:pPr>
    </w:p>
    <w:p w:rsidRPr="00B72BD8" w:rsidR="004A49D7" w:rsidP="00B72BD8" w:rsidRDefault="004A49D7" w14:paraId="6F335016" w14:textId="77777777">
      <w:pPr>
        <w:autoSpaceDE w:val="0"/>
        <w:autoSpaceDN w:val="0"/>
        <w:adjustRightInd w:val="0"/>
        <w:ind w:left="708"/>
        <w:jc w:val="both"/>
        <w:rPr>
          <w:rFonts w:ascii="Times New Roman" w:hAnsi="Times New Roman" w:eastAsia="Times New Roman" w:cs="Times New Roman"/>
          <w:i/>
          <w:iCs/>
          <w:color w:val="000000" w:themeColor="text1"/>
        </w:rPr>
      </w:pPr>
    </w:p>
    <w:p w:rsidRPr="00B72BD8" w:rsidR="004A49D7" w:rsidP="00B72BD8" w:rsidRDefault="004A49D7" w14:paraId="1E944053" w14:textId="77777777">
      <w:pPr>
        <w:autoSpaceDE w:val="0"/>
        <w:autoSpaceDN w:val="0"/>
        <w:adjustRightInd w:val="0"/>
        <w:ind w:left="708"/>
        <w:jc w:val="both"/>
        <w:rPr>
          <w:rFonts w:ascii="Times New Roman" w:hAnsi="Times New Roman" w:eastAsia="Times New Roman" w:cs="Times New Roman"/>
          <w:i/>
          <w:iCs/>
          <w:color w:val="000000" w:themeColor="text1"/>
        </w:rPr>
      </w:pPr>
      <w:r w:rsidRPr="00B72BD8">
        <w:rPr>
          <w:rFonts w:ascii="Times New Roman" w:hAnsi="Times New Roman" w:eastAsia="Times New Roman" w:cs="Times New Roman"/>
          <w:b/>
          <w:bCs/>
          <w:i/>
          <w:iCs/>
          <w:color w:val="000000" w:themeColor="text1"/>
        </w:rPr>
        <w:t>Art. 325 Contenido de las actas</w:t>
      </w:r>
      <w:r w:rsidRPr="00B72BD8">
        <w:rPr>
          <w:rFonts w:ascii="Times New Roman" w:hAnsi="Times New Roman" w:eastAsia="Times New Roman" w:cs="Times New Roman"/>
          <w:i/>
          <w:iCs/>
          <w:color w:val="000000" w:themeColor="text1"/>
        </w:rPr>
        <w:t>.- Las actas de recepción provisional, parcial, total y definitivas serán suscritas por el contratista y la Comisión de recepción designada por la máxima autoridad de la entidad contratante o su delegado, conformada por el administrador del contrato y un técnico que no haya intervenido en el proceso de ejecución del contrato. En el caso de bienes, intervendrá también el guardalmacén.</w:t>
      </w:r>
    </w:p>
    <w:p w:rsidRPr="00B72BD8" w:rsidR="004A49D7" w:rsidP="00B72BD8" w:rsidRDefault="004A49D7" w14:paraId="38746C05" w14:textId="77777777">
      <w:pPr>
        <w:autoSpaceDE w:val="0"/>
        <w:autoSpaceDN w:val="0"/>
        <w:adjustRightInd w:val="0"/>
        <w:ind w:left="708"/>
        <w:jc w:val="both"/>
        <w:rPr>
          <w:rFonts w:ascii="Times New Roman" w:hAnsi="Times New Roman" w:eastAsia="Times New Roman" w:cs="Times New Roman"/>
          <w:i/>
          <w:iCs/>
          <w:color w:val="000000" w:themeColor="text1"/>
        </w:rPr>
      </w:pPr>
    </w:p>
    <w:p w:rsidRPr="00B72BD8" w:rsidR="004A49D7" w:rsidP="00B72BD8" w:rsidRDefault="004A49D7" w14:paraId="6560DAAC" w14:textId="77777777">
      <w:pPr>
        <w:autoSpaceDE w:val="0"/>
        <w:autoSpaceDN w:val="0"/>
        <w:adjustRightInd w:val="0"/>
        <w:ind w:left="708"/>
        <w:jc w:val="both"/>
        <w:rPr>
          <w:rFonts w:ascii="Times New Roman" w:hAnsi="Times New Roman" w:eastAsia="Times New Roman" w:cs="Times New Roman"/>
          <w:i/>
          <w:iCs/>
          <w:color w:val="000000" w:themeColor="text1"/>
        </w:rPr>
      </w:pPr>
      <w:r w:rsidRPr="00B72BD8">
        <w:rPr>
          <w:rFonts w:ascii="Times New Roman" w:hAnsi="Times New Roman" w:eastAsia="Times New Roman" w:cs="Times New Roman"/>
          <w:i/>
          <w:iCs/>
          <w:color w:val="000000" w:themeColor="text1"/>
        </w:rPr>
        <w:t>Las actas contendrán los antecedentes, condiciones generales de ejecución, condiciones operativas, liquidación económica, liquidación de plazos, constancia de la recepción, cumplimiento de las obligaciones contractuales, reajustes de precios pagados, o pendientes de pago y cualquier otra circunstancia que se estime necesaria.</w:t>
      </w:r>
    </w:p>
    <w:p w:rsidRPr="00B72BD8" w:rsidR="004A49D7" w:rsidP="00B72BD8" w:rsidRDefault="004A49D7" w14:paraId="4FB1F70A" w14:textId="77777777">
      <w:pPr>
        <w:autoSpaceDE w:val="0"/>
        <w:autoSpaceDN w:val="0"/>
        <w:adjustRightInd w:val="0"/>
        <w:ind w:left="708"/>
        <w:jc w:val="both"/>
        <w:rPr>
          <w:rFonts w:ascii="Times New Roman" w:hAnsi="Times New Roman" w:eastAsia="Times New Roman" w:cs="Times New Roman"/>
          <w:i/>
          <w:iCs/>
          <w:color w:val="000000" w:themeColor="text1"/>
        </w:rPr>
      </w:pPr>
    </w:p>
    <w:p w:rsidRPr="00B72BD8" w:rsidR="004A49D7" w:rsidP="00B72BD8" w:rsidRDefault="004A49D7" w14:paraId="795F0C74" w14:textId="77777777">
      <w:pPr>
        <w:autoSpaceDE w:val="0"/>
        <w:autoSpaceDN w:val="0"/>
        <w:adjustRightInd w:val="0"/>
        <w:ind w:left="708"/>
        <w:jc w:val="both"/>
        <w:rPr>
          <w:rFonts w:ascii="Times New Roman" w:hAnsi="Times New Roman" w:cs="Times New Roman"/>
          <w:i/>
          <w:iCs/>
          <w:color w:val="000000" w:themeColor="text1"/>
        </w:rPr>
      </w:pPr>
      <w:r w:rsidRPr="00B72BD8">
        <w:rPr>
          <w:rFonts w:ascii="Times New Roman" w:hAnsi="Times New Roman" w:eastAsia="Times New Roman" w:cs="Times New Roman"/>
          <w:i/>
          <w:iCs/>
          <w:color w:val="000000" w:themeColor="text1"/>
        </w:rPr>
        <w:t xml:space="preserve">En las recepciones provisionales parciales, se hará constar como antecedente los datos relacionados con la recepción </w:t>
      </w:r>
      <w:r w:rsidRPr="00B72BD8">
        <w:rPr>
          <w:rFonts w:ascii="Times New Roman" w:hAnsi="Times New Roman" w:cs="Times New Roman"/>
          <w:i/>
          <w:iCs/>
          <w:color w:val="000000" w:themeColor="text1"/>
        </w:rPr>
        <w:t>precedente. La última recepción provisional incluirá la información sumaria de todas las anteriores.</w:t>
      </w:r>
    </w:p>
    <w:p w:rsidRPr="00B72BD8" w:rsidR="004A49D7" w:rsidP="004A49D7" w:rsidRDefault="004A49D7" w14:paraId="4E6DA577" w14:textId="77777777">
      <w:pPr>
        <w:pStyle w:val="Prrafodelista"/>
        <w:spacing w:after="0" w:line="240" w:lineRule="auto"/>
        <w:ind w:left="284"/>
        <w:jc w:val="both"/>
        <w:rPr>
          <w:rFonts w:ascii="Times New Roman" w:hAnsi="Times New Roman"/>
          <w:b/>
          <w:color w:val="000000" w:themeColor="text1"/>
          <w:sz w:val="24"/>
          <w:szCs w:val="24"/>
        </w:rPr>
      </w:pPr>
    </w:p>
    <w:p w:rsidRPr="00B72BD8" w:rsidR="004A49D7" w:rsidP="00A415F9" w:rsidRDefault="00A415F9" w14:paraId="5F71B2A6" w14:textId="4948E005">
      <w:pPr>
        <w:jc w:val="both"/>
        <w:rPr>
          <w:rFonts w:ascii="Times New Roman" w:hAnsi="Times New Roman" w:cs="Times New Roman"/>
          <w:b/>
          <w:color w:val="000000" w:themeColor="text1"/>
        </w:rPr>
      </w:pPr>
      <w:r w:rsidRPr="00B72BD8">
        <w:rPr>
          <w:rFonts w:ascii="Times New Roman" w:hAnsi="Times New Roman" w:cs="Times New Roman"/>
          <w:b/>
          <w:color w:val="000000" w:themeColor="text1"/>
        </w:rPr>
        <w:t>18.</w:t>
      </w:r>
      <w:r w:rsidRPr="00B72BD8" w:rsidR="004A49D7">
        <w:rPr>
          <w:rFonts w:ascii="Times New Roman" w:hAnsi="Times New Roman" w:cs="Times New Roman"/>
          <w:b/>
          <w:color w:val="000000" w:themeColor="text1"/>
        </w:rPr>
        <w:t>OBLIGACIONES DEL CONTRATISTA</w:t>
      </w:r>
    </w:p>
    <w:p w:rsidRPr="00B72BD8" w:rsidR="004A49D7" w:rsidP="004A49D7" w:rsidRDefault="004A49D7" w14:paraId="27DF8424" w14:textId="77777777">
      <w:pPr>
        <w:pStyle w:val="Prrafodelista"/>
        <w:spacing w:after="0" w:line="240" w:lineRule="auto"/>
        <w:ind w:left="1490"/>
        <w:jc w:val="both"/>
        <w:rPr>
          <w:rFonts w:ascii="Times New Roman" w:hAnsi="Times New Roman"/>
          <w:color w:val="000000" w:themeColor="text1"/>
          <w:sz w:val="24"/>
          <w:szCs w:val="24"/>
        </w:rPr>
      </w:pPr>
    </w:p>
    <w:p w:rsidRPr="00B72BD8" w:rsidR="004A49D7" w:rsidP="004A49D7" w:rsidRDefault="004A49D7" w14:paraId="44DD19E4" w14:textId="77777777">
      <w:pPr>
        <w:pStyle w:val="Prrafodelista"/>
        <w:numPr>
          <w:ilvl w:val="0"/>
          <w:numId w:val="5"/>
        </w:numPr>
        <w:spacing w:after="0" w:line="240" w:lineRule="auto"/>
        <w:jc w:val="both"/>
        <w:rPr>
          <w:rFonts w:ascii="Times New Roman" w:hAnsi="Times New Roman"/>
          <w:color w:val="000000" w:themeColor="text1"/>
          <w:sz w:val="24"/>
          <w:szCs w:val="24"/>
        </w:rPr>
      </w:pPr>
      <w:r w:rsidRPr="00B72BD8">
        <w:rPr>
          <w:rFonts w:ascii="Times New Roman" w:hAnsi="Times New Roman"/>
          <w:color w:val="000000" w:themeColor="text1"/>
          <w:sz w:val="24"/>
          <w:szCs w:val="24"/>
        </w:rPr>
        <w:t>Dar cumplimiento cabal a lo establecido en la orden de compra / trabajo de acuerdo con los términos de referencia/especificaciones técnicas.</w:t>
      </w:r>
    </w:p>
    <w:p w:rsidRPr="00B72BD8" w:rsidR="004A49D7" w:rsidP="004A49D7" w:rsidRDefault="004A49D7" w14:paraId="71371E3C" w14:textId="52AE7D5E">
      <w:pPr>
        <w:pStyle w:val="Prrafodelista"/>
        <w:numPr>
          <w:ilvl w:val="0"/>
          <w:numId w:val="5"/>
        </w:numPr>
        <w:spacing w:after="0" w:line="240" w:lineRule="auto"/>
        <w:contextualSpacing w:val="0"/>
        <w:jc w:val="both"/>
        <w:rPr>
          <w:rFonts w:ascii="Times New Roman" w:hAnsi="Times New Roman"/>
          <w:color w:val="000000" w:themeColor="text1"/>
          <w:sz w:val="24"/>
          <w:szCs w:val="24"/>
        </w:rPr>
      </w:pPr>
      <w:r w:rsidRPr="00B72BD8">
        <w:rPr>
          <w:rFonts w:ascii="Times New Roman" w:hAnsi="Times New Roman"/>
          <w:color w:val="000000" w:themeColor="text1"/>
          <w:sz w:val="24"/>
          <w:szCs w:val="24"/>
        </w:rPr>
        <w:t xml:space="preserve">Entregar sin demora y dentro </w:t>
      </w:r>
      <w:r w:rsidRPr="006C3138">
        <w:rPr>
          <w:rFonts w:ascii="Times New Roman" w:hAnsi="Times New Roman"/>
          <w:color w:val="000000" w:themeColor="text1"/>
          <w:sz w:val="24"/>
          <w:szCs w:val="24"/>
        </w:rPr>
        <w:t>del plazo de la</w:t>
      </w:r>
      <w:r w:rsidRPr="00B72BD8">
        <w:rPr>
          <w:rFonts w:ascii="Times New Roman" w:hAnsi="Times New Roman"/>
          <w:color w:val="000000" w:themeColor="text1"/>
          <w:sz w:val="24"/>
          <w:szCs w:val="24"/>
        </w:rPr>
        <w:t xml:space="preserve"> orden, los bienes/servicio/obra objeto de la contratación </w:t>
      </w:r>
      <w:r w:rsidRPr="00B72BD8">
        <w:rPr>
          <w:rFonts w:ascii="Times New Roman" w:hAnsi="Times New Roman"/>
          <w:color w:val="000000" w:themeColor="text1"/>
          <w:spacing w:val="-2"/>
          <w:sz w:val="24"/>
          <w:szCs w:val="24"/>
        </w:rPr>
        <w:t xml:space="preserve">de acuerdo con las ET y la cotización/proforma presentada, </w:t>
      </w:r>
      <w:r w:rsidRPr="00B72BD8">
        <w:rPr>
          <w:rFonts w:ascii="Times New Roman" w:hAnsi="Times New Roman"/>
          <w:color w:val="000000" w:themeColor="text1"/>
          <w:sz w:val="24"/>
          <w:szCs w:val="24"/>
        </w:rPr>
        <w:t>en el lugar de entrega establecido en el documento.</w:t>
      </w:r>
    </w:p>
    <w:p w:rsidRPr="00B72BD8" w:rsidR="004A49D7" w:rsidP="004A49D7" w:rsidRDefault="004A49D7" w14:paraId="6A8FDEE7" w14:textId="77777777">
      <w:pPr>
        <w:pStyle w:val="Prrafodelista"/>
        <w:numPr>
          <w:ilvl w:val="0"/>
          <w:numId w:val="5"/>
        </w:numPr>
        <w:spacing w:after="0" w:line="240" w:lineRule="auto"/>
        <w:jc w:val="both"/>
        <w:rPr>
          <w:rFonts w:ascii="Times New Roman" w:hAnsi="Times New Roman"/>
          <w:color w:val="000000" w:themeColor="text1"/>
          <w:sz w:val="24"/>
          <w:szCs w:val="24"/>
        </w:rPr>
      </w:pPr>
      <w:r w:rsidRPr="00B72BD8">
        <w:rPr>
          <w:rFonts w:ascii="Times New Roman" w:hAnsi="Times New Roman"/>
          <w:color w:val="000000" w:themeColor="text1"/>
          <w:sz w:val="24"/>
          <w:szCs w:val="24"/>
        </w:rPr>
        <w:t>Dar cumplimiento a las disposiciones del administrador de la orden.</w:t>
      </w:r>
    </w:p>
    <w:p w:rsidRPr="00B72BD8" w:rsidR="004A49D7" w:rsidP="004A49D7" w:rsidRDefault="004A49D7" w14:paraId="2C672E8B" w14:textId="77777777">
      <w:pPr>
        <w:pStyle w:val="Standard"/>
        <w:numPr>
          <w:ilvl w:val="0"/>
          <w:numId w:val="5"/>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Entregar el certificado bancario de la cuenta en la que ESPOL-TECH E.P. acreditará los valores derivados de la presente contratación.</w:t>
      </w:r>
    </w:p>
    <w:p w:rsidRPr="00B72BD8" w:rsidR="004A49D7" w:rsidP="004A49D7" w:rsidRDefault="004A49D7" w14:paraId="0D71502F" w14:textId="77777777">
      <w:pPr>
        <w:pStyle w:val="Standard"/>
        <w:numPr>
          <w:ilvl w:val="0"/>
          <w:numId w:val="5"/>
        </w:numPr>
        <w:tabs>
          <w:tab w:val="left" w:pos="-540"/>
        </w:tabs>
        <w:jc w:val="both"/>
        <w:textAlignment w:val="auto"/>
        <w:rPr>
          <w:rFonts w:eastAsia="Calibri"/>
          <w:color w:val="000000" w:themeColor="text1"/>
          <w:sz w:val="24"/>
          <w:szCs w:val="24"/>
          <w:lang w:eastAsia="en-US"/>
        </w:rPr>
      </w:pPr>
      <w:r w:rsidRPr="00B72BD8">
        <w:rPr>
          <w:color w:val="000000" w:themeColor="text1"/>
          <w:sz w:val="24"/>
          <w:szCs w:val="24"/>
        </w:rPr>
        <w:t xml:space="preserve">Proteger y salvar de responsabilidad a </w:t>
      </w:r>
      <w:r w:rsidRPr="00B72BD8">
        <w:rPr>
          <w:rFonts w:eastAsia="Calibri"/>
          <w:color w:val="000000" w:themeColor="text1"/>
          <w:sz w:val="24"/>
          <w:szCs w:val="24"/>
          <w:lang w:eastAsia="en-US"/>
        </w:rPr>
        <w:t xml:space="preserve">ESPOL-TECH E.P. </w:t>
      </w:r>
      <w:r w:rsidRPr="00B72BD8">
        <w:rPr>
          <w:color w:val="000000" w:themeColor="text1"/>
          <w:sz w:val="24"/>
          <w:szCs w:val="24"/>
        </w:rPr>
        <w:t>y a sus representantes de cualquier reclamo o juicio que surgiera como consecuencia de la contravención o falta de cumplimiento de cualquier norma jurídica por parte del contratista o su personal.</w:t>
      </w:r>
    </w:p>
    <w:p w:rsidRPr="00B72BD8" w:rsidR="004A49D7" w:rsidP="004A49D7" w:rsidRDefault="004A49D7" w14:paraId="4F1DCBB4" w14:textId="77777777">
      <w:pPr>
        <w:pStyle w:val="Standard"/>
        <w:numPr>
          <w:ilvl w:val="0"/>
          <w:numId w:val="5"/>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Cumplir con lo dispuesto en la legislación laboral, ambiental, seguridad industrial y salud ocupacional vigentes en el Ecuador y que, en caso de que se descubriera la falta de cumplimiento, se someterá y aceptará las sanciones que de aquella puedan derivarse, incluso la terminación unilateral y anticipada de la orden, con las consecuencias legales y reglamentarias pertinentes.</w:t>
      </w:r>
    </w:p>
    <w:p w:rsidRPr="006C3138" w:rsidR="004A49D7" w:rsidP="004A49D7" w:rsidRDefault="004A49D7" w14:paraId="451C8DCF" w14:textId="77777777">
      <w:pPr>
        <w:pStyle w:val="Standard"/>
        <w:numPr>
          <w:ilvl w:val="0"/>
          <w:numId w:val="5"/>
        </w:numPr>
        <w:tabs>
          <w:tab w:val="left" w:pos="-540"/>
        </w:tabs>
        <w:jc w:val="both"/>
        <w:textAlignment w:val="auto"/>
        <w:rPr>
          <w:rFonts w:eastAsia="Calibri"/>
          <w:color w:val="000000" w:themeColor="text1"/>
          <w:sz w:val="24"/>
          <w:szCs w:val="24"/>
          <w:lang w:eastAsia="en-US"/>
        </w:rPr>
      </w:pPr>
      <w:r w:rsidRPr="00B72BD8">
        <w:rPr>
          <w:color w:val="000000" w:themeColor="text1"/>
          <w:sz w:val="24"/>
          <w:szCs w:val="24"/>
        </w:rPr>
        <w:t xml:space="preserve">Entregar la </w:t>
      </w:r>
      <w:r w:rsidRPr="006C3138">
        <w:rPr>
          <w:color w:val="000000" w:themeColor="text1"/>
          <w:sz w:val="24"/>
          <w:szCs w:val="24"/>
        </w:rPr>
        <w:t xml:space="preserve">garantía técnica o </w:t>
      </w:r>
      <w:r w:rsidRPr="006C3138">
        <w:rPr>
          <w:rFonts w:eastAsia="Calibri"/>
          <w:color w:val="000000" w:themeColor="text1"/>
          <w:sz w:val="24"/>
          <w:szCs w:val="24"/>
          <w:lang w:eastAsia="en-US"/>
        </w:rPr>
        <w:t>garantía de vigencia tecnológica</w:t>
      </w:r>
      <w:r w:rsidRPr="006C3138">
        <w:rPr>
          <w:color w:val="000000" w:themeColor="text1"/>
          <w:sz w:val="24"/>
          <w:szCs w:val="24"/>
        </w:rPr>
        <w:t xml:space="preserve"> – </w:t>
      </w:r>
      <w:r w:rsidRPr="006C3138">
        <w:rPr>
          <w:rFonts w:eastAsia="Calibri"/>
          <w:color w:val="000000" w:themeColor="text1"/>
          <w:sz w:val="24"/>
          <w:szCs w:val="24"/>
          <w:lang w:eastAsia="en-US"/>
        </w:rPr>
        <w:t>junto con el acta de entrega – recepción definitiva, debidamente firmada</w:t>
      </w:r>
      <w:r w:rsidRPr="006C3138">
        <w:rPr>
          <w:color w:val="000000" w:themeColor="text1"/>
          <w:sz w:val="24"/>
          <w:szCs w:val="24"/>
        </w:rPr>
        <w:t>.</w:t>
      </w:r>
    </w:p>
    <w:p w:rsidRPr="006C3138" w:rsidR="004A49D7" w:rsidP="004A49D7" w:rsidRDefault="004A49D7" w14:paraId="73791ABC" w14:textId="3362B4AB">
      <w:pPr>
        <w:pStyle w:val="Standard"/>
        <w:numPr>
          <w:ilvl w:val="0"/>
          <w:numId w:val="5"/>
        </w:numPr>
        <w:tabs>
          <w:tab w:val="left" w:pos="-540"/>
        </w:tabs>
        <w:jc w:val="both"/>
        <w:textAlignment w:val="auto"/>
        <w:rPr>
          <w:rFonts w:eastAsia="Calibri"/>
          <w:color w:val="000000" w:themeColor="text1"/>
          <w:sz w:val="24"/>
          <w:szCs w:val="24"/>
          <w:lang w:eastAsia="en-US"/>
        </w:rPr>
      </w:pPr>
      <w:r w:rsidRPr="006C3138">
        <w:rPr>
          <w:rFonts w:eastAsia="Calibri"/>
          <w:color w:val="000000" w:themeColor="text1"/>
          <w:sz w:val="24"/>
          <w:szCs w:val="24"/>
          <w:lang w:eastAsia="en-US"/>
        </w:rPr>
        <w:t xml:space="preserve">Dar cumplimiento </w:t>
      </w:r>
      <w:r w:rsidR="006C3138">
        <w:rPr>
          <w:rFonts w:eastAsia="Calibri"/>
          <w:color w:val="000000" w:themeColor="text1"/>
          <w:sz w:val="24"/>
          <w:szCs w:val="24"/>
          <w:lang w:eastAsia="en-US"/>
        </w:rPr>
        <w:t>a la</w:t>
      </w:r>
      <w:r w:rsidRPr="006C3138">
        <w:rPr>
          <w:rFonts w:eastAsia="Calibri"/>
          <w:color w:val="000000" w:themeColor="text1"/>
          <w:sz w:val="24"/>
          <w:szCs w:val="24"/>
          <w:lang w:eastAsia="en-US"/>
        </w:rPr>
        <w:t xml:space="preserve"> Garantía técnica o Garantía de vigencia tecnológica</w:t>
      </w:r>
    </w:p>
    <w:p w:rsidRPr="00B72BD8" w:rsidR="004A49D7" w:rsidP="004A49D7" w:rsidRDefault="004A49D7" w14:paraId="604811ED" w14:textId="77777777">
      <w:pPr>
        <w:pStyle w:val="Standard"/>
        <w:tabs>
          <w:tab w:val="left" w:pos="-540"/>
        </w:tabs>
        <w:jc w:val="both"/>
        <w:textAlignment w:val="auto"/>
        <w:rPr>
          <w:color w:val="000000" w:themeColor="text1"/>
          <w:sz w:val="24"/>
          <w:szCs w:val="24"/>
          <w:lang w:eastAsia="es-ES"/>
        </w:rPr>
      </w:pPr>
    </w:p>
    <w:p w:rsidRPr="00B72BD8" w:rsidR="004A49D7" w:rsidP="00A415F9" w:rsidRDefault="00A415F9" w14:paraId="47E49760" w14:textId="40550DAA">
      <w:pPr>
        <w:jc w:val="both"/>
        <w:rPr>
          <w:rFonts w:ascii="Times New Roman" w:hAnsi="Times New Roman" w:cs="Times New Roman"/>
          <w:b/>
          <w:color w:val="000000" w:themeColor="text1"/>
        </w:rPr>
      </w:pPr>
      <w:r w:rsidRPr="00B72BD8">
        <w:rPr>
          <w:rFonts w:ascii="Times New Roman" w:hAnsi="Times New Roman" w:cs="Times New Roman"/>
          <w:b/>
          <w:color w:val="000000" w:themeColor="text1"/>
        </w:rPr>
        <w:t>19.</w:t>
      </w:r>
      <w:r w:rsidRPr="00B72BD8" w:rsidR="004A49D7">
        <w:rPr>
          <w:rFonts w:ascii="Times New Roman" w:hAnsi="Times New Roman" w:cs="Times New Roman"/>
          <w:b/>
          <w:color w:val="000000" w:themeColor="text1"/>
        </w:rPr>
        <w:t>OBLIGACIONES DE LA CONTRATANTE</w:t>
      </w:r>
    </w:p>
    <w:p w:rsidRPr="00B72BD8" w:rsidR="004A49D7" w:rsidP="004A49D7" w:rsidRDefault="004A49D7" w14:paraId="27901565" w14:textId="77777777">
      <w:pPr>
        <w:jc w:val="both"/>
        <w:rPr>
          <w:rFonts w:ascii="Times New Roman" w:hAnsi="Times New Roman" w:cs="Times New Roman"/>
          <w:b/>
          <w:color w:val="000000" w:themeColor="text1"/>
        </w:rPr>
      </w:pPr>
    </w:p>
    <w:p w:rsidRPr="00B72BD8" w:rsidR="004A49D7" w:rsidP="004A49D7" w:rsidRDefault="004A49D7" w14:paraId="5D917D29" w14:textId="77777777">
      <w:pPr>
        <w:pStyle w:val="Standard"/>
        <w:numPr>
          <w:ilvl w:val="0"/>
          <w:numId w:val="7"/>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Designar al administrador de la orden, quien velará por el cabal y oportuno cumplimiento de todas y cada una de las obligaciones derivadas de la misma.</w:t>
      </w:r>
    </w:p>
    <w:p w:rsidRPr="00B72BD8" w:rsidR="004A49D7" w:rsidP="004A49D7" w:rsidRDefault="004A49D7" w14:paraId="317B73F3" w14:textId="77777777">
      <w:pPr>
        <w:numPr>
          <w:ilvl w:val="0"/>
          <w:numId w:val="7"/>
        </w:numPr>
        <w:tabs>
          <w:tab w:val="left" w:pos="-540"/>
        </w:tabs>
        <w:jc w:val="both"/>
        <w:rPr>
          <w:rFonts w:ascii="Times New Roman" w:hAnsi="Times New Roman" w:cs="Times New Roman"/>
          <w:color w:val="000000" w:themeColor="text1"/>
        </w:rPr>
      </w:pPr>
      <w:r w:rsidRPr="00B72BD8">
        <w:rPr>
          <w:rFonts w:ascii="Times New Roman" w:hAnsi="Times New Roman" w:cs="Times New Roman"/>
          <w:color w:val="000000" w:themeColor="text1"/>
        </w:rPr>
        <w:t>Designar al técnico que no haya intervenido en la ejecución de la orden.</w:t>
      </w:r>
    </w:p>
    <w:p w:rsidRPr="00B72BD8" w:rsidR="004A49D7" w:rsidP="004A49D7" w:rsidRDefault="004A49D7" w14:paraId="681BF3E3" w14:textId="77777777">
      <w:pPr>
        <w:pStyle w:val="Standard"/>
        <w:numPr>
          <w:ilvl w:val="0"/>
          <w:numId w:val="7"/>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Dar solución a las peticiones y problemas que se presentaren en la ejecución de la orden.</w:t>
      </w:r>
    </w:p>
    <w:p w:rsidRPr="00B72BD8" w:rsidR="004A49D7" w:rsidP="004A49D7" w:rsidRDefault="004A49D7" w14:paraId="136837AA" w14:textId="77777777">
      <w:pPr>
        <w:pStyle w:val="Standard"/>
        <w:numPr>
          <w:ilvl w:val="0"/>
          <w:numId w:val="7"/>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Suscribir las actas de entrega recepción a conformidad de los productos/servicios/rubros recibidos, siempre que se haya cumplido con lo previsto en la ley.</w:t>
      </w:r>
    </w:p>
    <w:p w:rsidRPr="00B72BD8" w:rsidR="004A49D7" w:rsidP="004A49D7" w:rsidRDefault="004A49D7" w14:paraId="202C3353" w14:textId="77777777">
      <w:pPr>
        <w:pStyle w:val="Standard"/>
        <w:tabs>
          <w:tab w:val="left" w:pos="-540"/>
        </w:tabs>
        <w:ind w:left="360"/>
        <w:jc w:val="both"/>
        <w:textAlignment w:val="auto"/>
        <w:rPr>
          <w:rFonts w:eastAsia="Calibri"/>
          <w:color w:val="000000" w:themeColor="text1"/>
          <w:sz w:val="24"/>
          <w:szCs w:val="24"/>
          <w:lang w:eastAsia="en-US"/>
        </w:rPr>
      </w:pPr>
    </w:p>
    <w:p w:rsidRPr="00520A92" w:rsidR="00C329D3" w:rsidP="00C329D3" w:rsidRDefault="00C329D3" w14:paraId="7B22EEFD" w14:textId="77777777">
      <w:pPr>
        <w:jc w:val="both"/>
        <w:rPr>
          <w:rFonts w:ascii="Times New Roman" w:hAnsi="Times New Roman" w:cs="Times New Roman"/>
          <w:b/>
          <w:sz w:val="22"/>
          <w:szCs w:val="22"/>
        </w:rPr>
      </w:pPr>
      <w:r w:rsidRPr="00520A92">
        <w:rPr>
          <w:rFonts w:ascii="Times New Roman" w:hAnsi="Times New Roman" w:cs="Times New Roman"/>
          <w:b/>
          <w:sz w:val="22"/>
          <w:szCs w:val="22"/>
        </w:rPr>
        <w:t>20. ADMINISTRADOR DE LA ORDEN</w:t>
      </w:r>
    </w:p>
    <w:p w:rsidRPr="00520A92" w:rsidR="00C329D3" w:rsidP="00C329D3" w:rsidRDefault="00C329D3" w14:paraId="06376390" w14:textId="77777777">
      <w:pPr>
        <w:pStyle w:val="Prrafodelista"/>
        <w:spacing w:after="0" w:line="240" w:lineRule="auto"/>
        <w:ind w:left="0"/>
        <w:rPr>
          <w:rFonts w:ascii="Times New Roman" w:hAnsi="Times New Roman"/>
        </w:rPr>
      </w:pPr>
    </w:p>
    <w:p w:rsidR="00C329D3" w:rsidP="00C329D3" w:rsidRDefault="00C329D3" w14:paraId="15F34456" w14:textId="77777777">
      <w:pPr>
        <w:jc w:val="both"/>
        <w:rPr>
          <w:rFonts w:ascii="Times New Roman" w:hAnsi="Times New Roman" w:eastAsia="Calibri"/>
        </w:rPr>
      </w:pPr>
      <w:r w:rsidRPr="00B9379A">
        <w:rPr>
          <w:rFonts w:ascii="Times New Roman" w:hAnsi="Times New Roman" w:eastAsia="Calibri"/>
        </w:rPr>
        <w:t>De acuerdo con lo establecido en el artículo 70 de la LOSNCP, en concordancia con los</w:t>
      </w:r>
      <w:r>
        <w:rPr>
          <w:rFonts w:ascii="Times New Roman" w:hAnsi="Times New Roman" w:eastAsia="Calibri"/>
        </w:rPr>
        <w:t xml:space="preserve"> </w:t>
      </w:r>
      <w:r w:rsidRPr="00B9379A">
        <w:rPr>
          <w:rFonts w:ascii="Times New Roman" w:hAnsi="Times New Roman" w:eastAsia="Calibri"/>
        </w:rPr>
        <w:t>artículos 295 y 325 del RLOSNCP</w:t>
      </w:r>
      <w:r>
        <w:rPr>
          <w:rFonts w:ascii="Times New Roman" w:hAnsi="Times New Roman" w:eastAsia="Calibri"/>
        </w:rPr>
        <w:t xml:space="preserve"> (Reformado el 22 de Marzo del 2024)</w:t>
      </w:r>
      <w:r w:rsidRPr="00B9379A">
        <w:rPr>
          <w:rFonts w:ascii="Times New Roman" w:hAnsi="Times New Roman" w:eastAsia="Calibri"/>
        </w:rPr>
        <w:t>, se sugerirá designar a un administrador de la orden</w:t>
      </w:r>
      <w:r>
        <w:rPr>
          <w:rFonts w:ascii="Times New Roman" w:hAnsi="Times New Roman" w:eastAsia="Calibri"/>
        </w:rPr>
        <w:t>.</w:t>
      </w:r>
    </w:p>
    <w:p w:rsidRPr="00B72BD8" w:rsidR="004A49D7" w:rsidP="00655C8C" w:rsidRDefault="004A49D7" w14:paraId="03AFF2B5" w14:textId="3D1CE8A8">
      <w:pPr>
        <w:pStyle w:val="Standard"/>
        <w:ind w:left="766"/>
        <w:jc w:val="both"/>
        <w:textAlignment w:val="auto"/>
        <w:rPr>
          <w:rFonts w:eastAsia="Calibri"/>
          <w:color w:val="000000" w:themeColor="text1"/>
          <w:sz w:val="24"/>
          <w:szCs w:val="24"/>
          <w:lang w:eastAsia="en-US"/>
        </w:rPr>
      </w:pPr>
    </w:p>
    <w:p w:rsidRPr="00B72BD8" w:rsidR="004A49D7" w:rsidP="004A49D7" w:rsidRDefault="004A49D7" w14:paraId="0FFECCF8" w14:textId="77777777">
      <w:pPr>
        <w:pStyle w:val="Prrafodelista"/>
        <w:spacing w:after="0" w:line="240" w:lineRule="auto"/>
        <w:ind w:left="0"/>
        <w:rPr>
          <w:rFonts w:ascii="Times New Roman" w:hAnsi="Times New Roman" w:eastAsia="Calibri"/>
          <w:b/>
          <w:color w:val="000000" w:themeColor="text1"/>
          <w:sz w:val="24"/>
          <w:szCs w:val="24"/>
        </w:rPr>
      </w:pPr>
    </w:p>
    <w:p w:rsidRPr="00B72BD8" w:rsidR="004A49D7" w:rsidP="004A49D7" w:rsidRDefault="004A49D7" w14:paraId="3D09F6F3" w14:textId="77777777">
      <w:pPr>
        <w:pStyle w:val="Standard"/>
        <w:numPr>
          <w:ilvl w:val="1"/>
          <w:numId w:val="10"/>
        </w:numPr>
        <w:tabs>
          <w:tab w:val="left" w:pos="-540"/>
        </w:tabs>
        <w:jc w:val="both"/>
        <w:textAlignment w:val="auto"/>
        <w:rPr>
          <w:rFonts w:eastAsia="Calibri"/>
          <w:b/>
          <w:color w:val="000000" w:themeColor="text1"/>
          <w:sz w:val="24"/>
          <w:szCs w:val="24"/>
          <w:lang w:eastAsia="en-US"/>
        </w:rPr>
      </w:pPr>
      <w:r w:rsidRPr="00B72BD8">
        <w:rPr>
          <w:rFonts w:eastAsia="Calibri"/>
          <w:b/>
          <w:color w:val="000000" w:themeColor="text1"/>
          <w:sz w:val="24"/>
          <w:szCs w:val="24"/>
          <w:lang w:eastAsia="en-US"/>
        </w:rPr>
        <w:t xml:space="preserve">Atribuciones comunes del administrador de la orden: </w:t>
      </w:r>
    </w:p>
    <w:p w:rsidRPr="00B72BD8" w:rsidR="004A49D7" w:rsidP="004A49D7" w:rsidRDefault="004A49D7" w14:paraId="42538C3D" w14:textId="77777777">
      <w:pPr>
        <w:pStyle w:val="Standard"/>
        <w:numPr>
          <w:ilvl w:val="0"/>
          <w:numId w:val="6"/>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 xml:space="preserve">Coordinar todas las acciones que sean necesarias para garantizar la debida ejecución de la orden. </w:t>
      </w:r>
    </w:p>
    <w:p w:rsidRPr="00B72BD8" w:rsidR="004A49D7" w:rsidP="004A49D7" w:rsidRDefault="004A49D7" w14:paraId="1A37D056" w14:textId="77777777">
      <w:pPr>
        <w:pStyle w:val="Standard"/>
        <w:numPr>
          <w:ilvl w:val="0"/>
          <w:numId w:val="6"/>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 xml:space="preserve">Cumplir y hacer cumplir todas y cada de una de las obligaciones derivadas de la orden y los documentos que lo componen. </w:t>
      </w:r>
    </w:p>
    <w:p w:rsidRPr="00B72BD8" w:rsidR="004A49D7" w:rsidP="004A49D7" w:rsidRDefault="004A49D7" w14:paraId="6A40345A" w14:textId="77777777">
      <w:pPr>
        <w:pStyle w:val="Standard"/>
        <w:numPr>
          <w:ilvl w:val="0"/>
          <w:numId w:val="6"/>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Adoptar las acciones para evitar retrasos injustificados en la ejecución del contrato.</w:t>
      </w:r>
    </w:p>
    <w:p w:rsidRPr="00B72BD8" w:rsidR="004A49D7" w:rsidP="004A49D7" w:rsidRDefault="004A49D7" w14:paraId="3C255AFB" w14:textId="77777777">
      <w:pPr>
        <w:pStyle w:val="Standard"/>
        <w:numPr>
          <w:ilvl w:val="0"/>
          <w:numId w:val="6"/>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 xml:space="preserve">Imponer las multas establecidas en la orden, para lo cual se deberá respetar el debido proceso. </w:t>
      </w:r>
    </w:p>
    <w:p w:rsidRPr="00B72BD8" w:rsidR="004A49D7" w:rsidP="004A49D7" w:rsidRDefault="004A49D7" w14:paraId="00201373" w14:textId="77777777">
      <w:pPr>
        <w:pStyle w:val="Standard"/>
        <w:numPr>
          <w:ilvl w:val="0"/>
          <w:numId w:val="6"/>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Administrar las garantías técnicas o vigencia tecnológica correspondientes que se mantendrán vigentes de acuerdo a lo establecido en dicha garantía.</w:t>
      </w:r>
    </w:p>
    <w:p w:rsidRPr="00B72BD8" w:rsidR="004A49D7" w:rsidP="004A49D7" w:rsidRDefault="004A49D7" w14:paraId="6996C218" w14:textId="77777777">
      <w:pPr>
        <w:pStyle w:val="Standard"/>
        <w:numPr>
          <w:ilvl w:val="0"/>
          <w:numId w:val="6"/>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 xml:space="preserve">Reportar a la máxima autoridad de la entidad contratante o su delegado, cualquier aspecto operativo, técnico, económico y de cualquier naturaleza que pudieren afectar al cumplimiento de la orden. </w:t>
      </w:r>
    </w:p>
    <w:p w:rsidRPr="00B72BD8" w:rsidR="004A49D7" w:rsidP="004A49D7" w:rsidRDefault="004A49D7" w14:paraId="57A11013" w14:textId="77777777">
      <w:pPr>
        <w:pStyle w:val="Standard"/>
        <w:numPr>
          <w:ilvl w:val="0"/>
          <w:numId w:val="6"/>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Coordinar con las diferentes dependencias institucionales y con los profesionales de la entidad contratante, que, por su competencia, conocimientos y perfil, sea indispensable su intervención para garantizar la debida ejecución de la orden.</w:t>
      </w:r>
    </w:p>
    <w:p w:rsidRPr="00B72BD8" w:rsidR="004A49D7" w:rsidP="004A49D7" w:rsidRDefault="004A49D7" w14:paraId="58F28CB5" w14:textId="77777777">
      <w:pPr>
        <w:pStyle w:val="Standard"/>
        <w:numPr>
          <w:ilvl w:val="0"/>
          <w:numId w:val="6"/>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Proporcionar al contratista todas las instrucciones que sean necesarias para garantizar el debido cumplimiento de la orden.</w:t>
      </w:r>
    </w:p>
    <w:p w:rsidRPr="00B72BD8" w:rsidR="004A49D7" w:rsidP="004A49D7" w:rsidRDefault="004A49D7" w14:paraId="6C0CD37E" w14:textId="2A14CF5C">
      <w:pPr>
        <w:pStyle w:val="Standard"/>
        <w:numPr>
          <w:ilvl w:val="0"/>
          <w:numId w:val="6"/>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Requerir motivadamente al contratista, la sustitución de cualquier integrante de su personal cuando lo considere incompetente o negligente en su oficio, se negare a cumplir las estipulaciones de la orden, o cuando presente una conducta incompatible con sus obligaciones. El personal con el que se sustituya deberá acreditar la misma o mejor capacidad, experiencia y demás exigencias establecidas en los ET.</w:t>
      </w:r>
    </w:p>
    <w:p w:rsidRPr="00B72BD8" w:rsidR="004A49D7" w:rsidP="004A49D7" w:rsidRDefault="004A49D7" w14:paraId="431A7D83" w14:textId="2E8A1326">
      <w:pPr>
        <w:pStyle w:val="Standard"/>
        <w:numPr>
          <w:ilvl w:val="0"/>
          <w:numId w:val="6"/>
        </w:numPr>
        <w:tabs>
          <w:tab w:val="left" w:pos="-540"/>
        </w:tabs>
        <w:jc w:val="both"/>
        <w:rPr>
          <w:rFonts w:eastAsia="Calibri"/>
          <w:color w:val="000000" w:themeColor="text1"/>
          <w:sz w:val="24"/>
          <w:szCs w:val="24"/>
          <w:lang w:eastAsia="en-US"/>
        </w:rPr>
      </w:pPr>
      <w:r w:rsidRPr="00B72BD8">
        <w:rPr>
          <w:rFonts w:eastAsia="Calibri"/>
          <w:color w:val="000000" w:themeColor="text1"/>
          <w:sz w:val="24"/>
          <w:szCs w:val="24"/>
          <w:lang w:eastAsia="en-US"/>
        </w:rPr>
        <w:t>Verificar de acuerdo con la naturaleza del objeto de contratación, que el contratista disponga de todos los permisos y autorizaciones para el ejercicio de su actividad, en cumplimiento de la legislación ambiental, seguridad industrial y salud ocupacional, legislación laboral, y aquellos términos o condiciones adicionales que se hayan establecidos en el</w:t>
      </w:r>
      <w:r w:rsidR="00116349">
        <w:rPr>
          <w:rFonts w:eastAsia="Calibri"/>
          <w:color w:val="000000" w:themeColor="text1"/>
          <w:sz w:val="24"/>
          <w:szCs w:val="24"/>
          <w:lang w:eastAsia="en-US"/>
        </w:rPr>
        <w:t xml:space="preserve"> </w:t>
      </w:r>
      <w:r w:rsidRPr="00B72BD8">
        <w:rPr>
          <w:rFonts w:eastAsia="Calibri"/>
          <w:color w:val="000000" w:themeColor="text1"/>
          <w:sz w:val="24"/>
          <w:szCs w:val="24"/>
          <w:lang w:eastAsia="en-US"/>
        </w:rPr>
        <w:t>ET;</w:t>
      </w:r>
    </w:p>
    <w:p w:rsidRPr="00B72BD8" w:rsidR="004A49D7" w:rsidP="004A49D7" w:rsidRDefault="004A49D7" w14:paraId="6A4DE46D" w14:textId="77777777">
      <w:pPr>
        <w:pStyle w:val="Standard"/>
        <w:numPr>
          <w:ilvl w:val="0"/>
          <w:numId w:val="6"/>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Reportar a las autoridades competentes, cuando tenga conocimiento que el contratista se encuentra incumpliendo sus obligaciones laborales y patronales conforme a la ley.</w:t>
      </w:r>
    </w:p>
    <w:p w:rsidRPr="00B72BD8" w:rsidR="004A49D7" w:rsidP="004A49D7" w:rsidRDefault="004A49D7" w14:paraId="494121A2" w14:textId="77777777">
      <w:pPr>
        <w:pStyle w:val="Standard"/>
        <w:numPr>
          <w:ilvl w:val="0"/>
          <w:numId w:val="6"/>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Elaborar e intervenir en las actas de entrega recepción a las que hace referencia el artículo 81 de la Ley Orgánica del Sistema Nacional de Contratación Pública; así como coordinar con el contratista y el técnico no interviniente la recepción del objeto de la orden.</w:t>
      </w:r>
    </w:p>
    <w:p w:rsidRPr="00B72BD8" w:rsidR="004A49D7" w:rsidP="004A49D7" w:rsidRDefault="004A49D7" w14:paraId="62B41D3D" w14:textId="77777777">
      <w:pPr>
        <w:pStyle w:val="Standard"/>
        <w:numPr>
          <w:ilvl w:val="0"/>
          <w:numId w:val="6"/>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 xml:space="preserve">Armar y organizar el expediente de toda la gestión de administración de la orden, dejando la suficiente evidencia documental a efectos de las auditorías posteriores que los órganos de control del Estado realicen. </w:t>
      </w:r>
    </w:p>
    <w:p w:rsidRPr="00B72BD8" w:rsidR="004A49D7" w:rsidP="004A49D7" w:rsidRDefault="004A49D7" w14:paraId="32D2A1C0" w14:textId="77777777">
      <w:pPr>
        <w:pStyle w:val="Standard"/>
        <w:numPr>
          <w:ilvl w:val="0"/>
          <w:numId w:val="6"/>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Informar a la máxima autoridad de la entidad contratante o su delegado, la modificación de las características técnicas de los productos a ser entregados en una orden de compra formalizada.</w:t>
      </w:r>
    </w:p>
    <w:p w:rsidRPr="00B72BD8" w:rsidR="004A49D7" w:rsidP="004A49D7" w:rsidRDefault="004A49D7" w14:paraId="55940E80" w14:textId="77777777">
      <w:pPr>
        <w:pStyle w:val="Standard"/>
        <w:numPr>
          <w:ilvl w:val="0"/>
          <w:numId w:val="6"/>
        </w:numPr>
        <w:tabs>
          <w:tab w:val="left" w:pos="-540"/>
        </w:tabs>
        <w:jc w:val="both"/>
        <w:textAlignment w:val="auto"/>
        <w:rPr>
          <w:rFonts w:eastAsia="Calibri"/>
          <w:color w:val="000000" w:themeColor="text1"/>
          <w:sz w:val="24"/>
          <w:szCs w:val="24"/>
          <w:lang w:eastAsia="en-US"/>
        </w:rPr>
      </w:pPr>
      <w:r w:rsidRPr="00B72BD8">
        <w:rPr>
          <w:rFonts w:eastAsia="Calibri"/>
          <w:color w:val="000000" w:themeColor="text1"/>
          <w:sz w:val="24"/>
          <w:szCs w:val="24"/>
          <w:lang w:eastAsia="en-US"/>
        </w:rPr>
        <w:t>Cualquier otra que de acuerdo con la naturaleza del objeto de la contratación sea indispensable para garantizar su debida ejecución.</w:t>
      </w:r>
    </w:p>
    <w:p w:rsidRPr="00B72BD8" w:rsidR="004A49D7" w:rsidP="004A49D7" w:rsidRDefault="004A49D7" w14:paraId="2BFD36D8" w14:textId="77777777">
      <w:pPr>
        <w:jc w:val="both"/>
        <w:rPr>
          <w:rFonts w:ascii="Times New Roman" w:hAnsi="Times New Roman" w:cs="Times New Roman"/>
          <w:color w:val="000000" w:themeColor="text1"/>
        </w:rPr>
      </w:pPr>
    </w:p>
    <w:p w:rsidRPr="00B72BD8" w:rsidR="004A49D7" w:rsidP="00566003" w:rsidRDefault="00566003" w14:paraId="2C2DB6FD" w14:textId="0F2D6EC8">
      <w:pPr>
        <w:jc w:val="both"/>
        <w:rPr>
          <w:rFonts w:ascii="Times New Roman" w:hAnsi="Times New Roman" w:cs="Times New Roman"/>
          <w:b/>
          <w:color w:val="000000" w:themeColor="text1"/>
        </w:rPr>
      </w:pPr>
      <w:bookmarkStart w:name="_Hlk113951815" w:id="1"/>
      <w:r w:rsidRPr="00B72BD8">
        <w:rPr>
          <w:rFonts w:ascii="Times New Roman" w:hAnsi="Times New Roman" w:cs="Times New Roman"/>
          <w:b/>
          <w:color w:val="000000" w:themeColor="text1"/>
        </w:rPr>
        <w:t>21.</w:t>
      </w:r>
      <w:r w:rsidRPr="00B72BD8" w:rsidR="004A49D7">
        <w:rPr>
          <w:rFonts w:ascii="Times New Roman" w:hAnsi="Times New Roman" w:cs="Times New Roman"/>
          <w:b/>
          <w:color w:val="000000" w:themeColor="text1"/>
        </w:rPr>
        <w:t>MULTAS</w:t>
      </w:r>
    </w:p>
    <w:bookmarkEnd w:id="1"/>
    <w:p w:rsidRPr="00B72BD8" w:rsidR="004A49D7" w:rsidP="004A49D7" w:rsidRDefault="004A49D7" w14:paraId="7AD6716B" w14:textId="77777777">
      <w:pPr>
        <w:jc w:val="both"/>
        <w:rPr>
          <w:rFonts w:ascii="Times New Roman" w:hAnsi="Times New Roman" w:cs="Times New Roman"/>
          <w:color w:val="000000" w:themeColor="text1"/>
        </w:rPr>
      </w:pPr>
    </w:p>
    <w:p w:rsidRPr="00B72BD8" w:rsidR="004A49D7" w:rsidP="004A49D7" w:rsidRDefault="004A49D7" w14:paraId="0FCA0C7C" w14:textId="137B07E1">
      <w:pPr>
        <w:autoSpaceDE w:val="0"/>
        <w:autoSpaceDN w:val="0"/>
        <w:adjustRightInd w:val="0"/>
        <w:jc w:val="both"/>
        <w:rPr>
          <w:rFonts w:ascii="Times New Roman" w:hAnsi="Times New Roman" w:eastAsia="Times New Roman" w:cs="Times New Roman"/>
          <w:iCs/>
          <w:color w:val="000000" w:themeColor="text1"/>
          <w:lang w:eastAsia="es-EC"/>
        </w:rPr>
      </w:pPr>
      <w:r w:rsidRPr="00B72BD8">
        <w:rPr>
          <w:rFonts w:ascii="Times New Roman" w:hAnsi="Times New Roman" w:eastAsia="Times New Roman" w:cs="Times New Roman"/>
          <w:iCs/>
          <w:color w:val="000000" w:themeColor="text1"/>
          <w:lang w:eastAsia="es-EC"/>
        </w:rPr>
        <w:t>Por cada día de retraso, se cobrará una multa equivalente al uno por mil (1x1000) sobre el porcentaje de las obligaciones que se encuentran pendientes de ejecutarse:</w:t>
      </w:r>
    </w:p>
    <w:p w:rsidRPr="00B72BD8" w:rsidR="004A49D7" w:rsidP="004A49D7" w:rsidRDefault="004A49D7" w14:paraId="554DB934" w14:textId="77777777">
      <w:pPr>
        <w:autoSpaceDE w:val="0"/>
        <w:autoSpaceDN w:val="0"/>
        <w:adjustRightInd w:val="0"/>
        <w:jc w:val="both"/>
        <w:rPr>
          <w:rFonts w:ascii="Times New Roman" w:hAnsi="Times New Roman" w:eastAsia="Times New Roman" w:cs="Times New Roman"/>
          <w:iCs/>
          <w:color w:val="000000" w:themeColor="text1"/>
          <w:lang w:eastAsia="es-EC"/>
        </w:rPr>
      </w:pPr>
    </w:p>
    <w:p w:rsidRPr="00B72BD8" w:rsidR="004A49D7" w:rsidP="004A49D7" w:rsidRDefault="004A49D7" w14:paraId="21C6D6A9" w14:textId="77777777">
      <w:pPr>
        <w:pStyle w:val="Prrafodelista"/>
        <w:numPr>
          <w:ilvl w:val="0"/>
          <w:numId w:val="2"/>
        </w:numPr>
        <w:autoSpaceDE w:val="0"/>
        <w:autoSpaceDN w:val="0"/>
        <w:adjustRightInd w:val="0"/>
        <w:spacing w:after="0" w:line="240" w:lineRule="auto"/>
        <w:contextualSpacing w:val="0"/>
        <w:jc w:val="both"/>
        <w:rPr>
          <w:rFonts w:ascii="Times New Roman" w:hAnsi="Times New Roman"/>
          <w:iCs/>
          <w:color w:val="000000" w:themeColor="text1"/>
          <w:sz w:val="24"/>
          <w:szCs w:val="24"/>
          <w:lang w:eastAsia="es-EC"/>
        </w:rPr>
      </w:pPr>
      <w:r w:rsidRPr="00B72BD8">
        <w:rPr>
          <w:rFonts w:ascii="Times New Roman" w:hAnsi="Times New Roman"/>
          <w:iCs/>
          <w:color w:val="000000" w:themeColor="text1"/>
          <w:sz w:val="24"/>
          <w:szCs w:val="24"/>
          <w:lang w:eastAsia="es-EC"/>
        </w:rPr>
        <w:t>En el inicio de la ejecución de la orden.</w:t>
      </w:r>
    </w:p>
    <w:p w:rsidRPr="00B72BD8" w:rsidR="004A49D7" w:rsidP="004A49D7" w:rsidRDefault="004A49D7" w14:paraId="6425D1E8" w14:textId="77777777">
      <w:pPr>
        <w:pStyle w:val="Prrafodelista"/>
        <w:numPr>
          <w:ilvl w:val="0"/>
          <w:numId w:val="2"/>
        </w:numPr>
        <w:autoSpaceDE w:val="0"/>
        <w:autoSpaceDN w:val="0"/>
        <w:adjustRightInd w:val="0"/>
        <w:spacing w:after="0" w:line="240" w:lineRule="auto"/>
        <w:contextualSpacing w:val="0"/>
        <w:jc w:val="both"/>
        <w:rPr>
          <w:rFonts w:ascii="Times New Roman" w:hAnsi="Times New Roman"/>
          <w:iCs/>
          <w:color w:val="000000" w:themeColor="text1"/>
          <w:sz w:val="24"/>
          <w:szCs w:val="24"/>
          <w:lang w:eastAsia="es-EC"/>
        </w:rPr>
      </w:pPr>
      <w:r w:rsidRPr="00B72BD8">
        <w:rPr>
          <w:rFonts w:ascii="Times New Roman" w:hAnsi="Times New Roman"/>
          <w:iCs/>
          <w:color w:val="000000" w:themeColor="text1"/>
          <w:sz w:val="24"/>
          <w:szCs w:val="24"/>
          <w:lang w:eastAsia="es-EC"/>
        </w:rPr>
        <w:t>En el incumplimiento de la solicitud efectuada por el administrador. En caso de que la contratista cumpla y lo solicitado no esté efectuado conforme a lo dispuesto por el administrador, tendrá opción de un cambio para remediar el error. De persistir el error el mismo será sancionado con multa por cada día de retraso hasta su cumplimiento.</w:t>
      </w:r>
    </w:p>
    <w:p w:rsidRPr="00B72BD8" w:rsidR="004A49D7" w:rsidP="004A49D7" w:rsidRDefault="004A49D7" w14:paraId="19F29A2F" w14:textId="77777777">
      <w:pPr>
        <w:pStyle w:val="Prrafodelista"/>
        <w:numPr>
          <w:ilvl w:val="0"/>
          <w:numId w:val="2"/>
        </w:numPr>
        <w:autoSpaceDE w:val="0"/>
        <w:autoSpaceDN w:val="0"/>
        <w:adjustRightInd w:val="0"/>
        <w:spacing w:after="0" w:line="240" w:lineRule="auto"/>
        <w:contextualSpacing w:val="0"/>
        <w:jc w:val="both"/>
        <w:rPr>
          <w:rFonts w:ascii="Times New Roman" w:hAnsi="Times New Roman"/>
          <w:iCs/>
          <w:color w:val="000000" w:themeColor="text1"/>
          <w:sz w:val="24"/>
          <w:szCs w:val="24"/>
          <w:lang w:eastAsia="es-EC"/>
        </w:rPr>
      </w:pPr>
      <w:r w:rsidRPr="00B72BD8">
        <w:rPr>
          <w:rFonts w:ascii="Times New Roman" w:hAnsi="Times New Roman"/>
          <w:iCs/>
          <w:color w:val="000000" w:themeColor="text1"/>
          <w:sz w:val="24"/>
          <w:szCs w:val="24"/>
          <w:lang w:eastAsia="es-EC"/>
        </w:rPr>
        <w:t>Por el incumplimiento de las otras obligaciones establecidas en el presente documento y la orden.</w:t>
      </w:r>
    </w:p>
    <w:p w:rsidRPr="00B72BD8" w:rsidR="004A49D7" w:rsidP="004A49D7" w:rsidRDefault="004A49D7" w14:paraId="0B11BBF1" w14:textId="77777777">
      <w:pPr>
        <w:ind w:hanging="142"/>
        <w:jc w:val="both"/>
        <w:rPr>
          <w:rFonts w:ascii="Times New Roman" w:hAnsi="Times New Roman" w:cs="Times New Roman"/>
          <w:color w:val="000000" w:themeColor="text1"/>
        </w:rPr>
      </w:pPr>
    </w:p>
    <w:p w:rsidRPr="00B72BD8" w:rsidR="004A49D7" w:rsidP="004A49D7" w:rsidRDefault="004A49D7" w14:paraId="4263CF3D" w14:textId="77777777">
      <w:pPr>
        <w:jc w:val="both"/>
        <w:rPr>
          <w:rFonts w:ascii="Times New Roman" w:hAnsi="Times New Roman" w:eastAsia="Times New Roman" w:cs="Times New Roman"/>
          <w:iCs/>
          <w:color w:val="000000" w:themeColor="text1"/>
          <w:lang w:eastAsia="es-EC"/>
        </w:rPr>
      </w:pPr>
      <w:r w:rsidRPr="00B72BD8">
        <w:rPr>
          <w:rFonts w:ascii="Times New Roman" w:hAnsi="Times New Roman" w:eastAsia="Times New Roman" w:cs="Times New Roman"/>
          <w:iCs/>
          <w:color w:val="000000" w:themeColor="text1"/>
          <w:lang w:eastAsia="es-EC"/>
        </w:rPr>
        <w:t>En el caso de que la orden no prevea entregas parciales, la multa por los retrasos en las entregas se calculará por el valor total de la orden.</w:t>
      </w:r>
    </w:p>
    <w:p w:rsidRPr="00B72BD8" w:rsidR="004A49D7" w:rsidP="004A49D7" w:rsidRDefault="004A49D7" w14:paraId="0A1223F7" w14:textId="77777777">
      <w:pPr>
        <w:ind w:hanging="142"/>
        <w:jc w:val="both"/>
        <w:rPr>
          <w:rFonts w:ascii="Times New Roman" w:hAnsi="Times New Roman" w:cs="Times New Roman"/>
          <w:color w:val="000000" w:themeColor="text1"/>
        </w:rPr>
      </w:pPr>
    </w:p>
    <w:p w:rsidRPr="00B72BD8" w:rsidR="004A49D7" w:rsidP="004A49D7" w:rsidRDefault="004A49D7" w14:paraId="3F9B8693" w14:textId="77777777">
      <w:pPr>
        <w:jc w:val="both"/>
        <w:rPr>
          <w:rFonts w:ascii="Times New Roman" w:hAnsi="Times New Roman" w:eastAsia="Times New Roman" w:cs="Times New Roman"/>
          <w:iCs/>
          <w:color w:val="000000" w:themeColor="text1"/>
          <w:lang w:eastAsia="es-EC"/>
        </w:rPr>
      </w:pPr>
    </w:p>
    <w:p w:rsidRPr="00B72BD8" w:rsidR="004A49D7" w:rsidP="004A49D7" w:rsidRDefault="004A49D7" w14:paraId="4C868128" w14:textId="77777777">
      <w:pPr>
        <w:jc w:val="both"/>
        <w:rPr>
          <w:rFonts w:ascii="Times New Roman" w:hAnsi="Times New Roman" w:eastAsia="Times New Roman" w:cs="Times New Roman"/>
          <w:iCs/>
          <w:color w:val="000000" w:themeColor="text1"/>
          <w:lang w:eastAsia="es-EC"/>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01"/>
        <w:gridCol w:w="3614"/>
        <w:gridCol w:w="3213"/>
      </w:tblGrid>
      <w:tr w:rsidRPr="00B72BD8" w:rsidR="00B72BD8" w:rsidTr="00BA4172" w14:paraId="695253B9" w14:textId="77777777">
        <w:trPr>
          <w:trHeight w:val="1155"/>
        </w:trPr>
        <w:tc>
          <w:tcPr>
            <w:tcW w:w="2090" w:type="dxa"/>
            <w:shd w:val="clear" w:color="auto" w:fill="auto"/>
            <w:vAlign w:val="center"/>
          </w:tcPr>
          <w:p w:rsidRPr="00B72BD8" w:rsidR="004A49D7" w:rsidP="00BA4172" w:rsidRDefault="004A49D7" w14:paraId="5F15A782" w14:textId="77777777">
            <w:pPr>
              <w:jc w:val="center"/>
              <w:rPr>
                <w:rFonts w:ascii="Times New Roman" w:hAnsi="Times New Roman" w:cs="Times New Roman"/>
                <w:b/>
                <w:color w:val="000000" w:themeColor="text1"/>
              </w:rPr>
            </w:pPr>
            <w:r w:rsidRPr="00B72BD8">
              <w:rPr>
                <w:rFonts w:ascii="Times New Roman" w:hAnsi="Times New Roman" w:cs="Times New Roman"/>
                <w:b/>
                <w:color w:val="000000" w:themeColor="text1"/>
              </w:rPr>
              <w:t>Elaborado por:</w:t>
            </w:r>
          </w:p>
        </w:tc>
        <w:tc>
          <w:tcPr>
            <w:tcW w:w="3841" w:type="dxa"/>
            <w:shd w:val="clear" w:color="auto" w:fill="auto"/>
            <w:vAlign w:val="center"/>
          </w:tcPr>
          <w:p w:rsidRPr="00B72BD8" w:rsidR="004A49D7" w:rsidP="00BA4172" w:rsidRDefault="004A49D7" w14:paraId="5CC8071B" w14:textId="77777777">
            <w:pPr>
              <w:jc w:val="center"/>
              <w:rPr>
                <w:rFonts w:ascii="Times New Roman" w:hAnsi="Times New Roman" w:cs="Times New Roman"/>
                <w:b/>
                <w:color w:val="000000" w:themeColor="text1"/>
                <w:u w:val="single" w:color="5B9BD4"/>
              </w:rPr>
            </w:pPr>
            <w:r w:rsidRPr="00B72BD8">
              <w:rPr>
                <w:rFonts w:ascii="Times New Roman" w:hAnsi="Times New Roman" w:cs="Times New Roman"/>
                <w:b/>
                <w:color w:val="000000" w:themeColor="text1"/>
                <w:u w:val="single" w:color="5B9BD4"/>
              </w:rPr>
              <w:t>NOMBRE DEL SERVIDOR</w:t>
            </w:r>
          </w:p>
          <w:p w:rsidRPr="00B72BD8" w:rsidR="004A49D7" w:rsidP="00BA4172" w:rsidRDefault="004A49D7" w14:paraId="00C591B2" w14:textId="77777777">
            <w:pPr>
              <w:jc w:val="center"/>
              <w:rPr>
                <w:rFonts w:ascii="Times New Roman" w:hAnsi="Times New Roman" w:cs="Times New Roman"/>
                <w:i/>
                <w:color w:val="000000" w:themeColor="text1"/>
                <w:u w:val="single" w:color="5B9BD4"/>
              </w:rPr>
            </w:pPr>
            <w:r w:rsidRPr="00B72BD8">
              <w:rPr>
                <w:rFonts w:ascii="Times New Roman" w:hAnsi="Times New Roman" w:cs="Times New Roman"/>
                <w:b/>
                <w:color w:val="000000" w:themeColor="text1"/>
                <w:u w:val="single" w:color="5B9BD4"/>
              </w:rPr>
              <w:t>CARGO DEL SERVIDOR</w:t>
            </w:r>
          </w:p>
        </w:tc>
        <w:tc>
          <w:tcPr>
            <w:tcW w:w="3392" w:type="dxa"/>
            <w:shd w:val="clear" w:color="auto" w:fill="auto"/>
            <w:vAlign w:val="bottom"/>
          </w:tcPr>
          <w:p w:rsidRPr="00B72BD8" w:rsidR="004A49D7" w:rsidP="00BA4172" w:rsidRDefault="004A49D7" w14:paraId="367308F2" w14:textId="77777777">
            <w:pPr>
              <w:jc w:val="center"/>
              <w:rPr>
                <w:rFonts w:ascii="Times New Roman" w:hAnsi="Times New Roman" w:cs="Times New Roman"/>
                <w:b/>
                <w:color w:val="000000" w:themeColor="text1"/>
              </w:rPr>
            </w:pPr>
            <w:r w:rsidRPr="00B72BD8">
              <w:rPr>
                <w:rFonts w:ascii="Times New Roman" w:hAnsi="Times New Roman" w:cs="Times New Roman"/>
                <w:color w:val="000000" w:themeColor="text1"/>
              </w:rPr>
              <w:t>El funcionario deberá estar CERTIFICADO ANTE EL SERCOP</w:t>
            </w:r>
          </w:p>
          <w:p w:rsidRPr="00B72BD8" w:rsidR="004A49D7" w:rsidP="00BA4172" w:rsidRDefault="004A49D7" w14:paraId="762AF6FE" w14:textId="77777777">
            <w:pPr>
              <w:jc w:val="center"/>
              <w:rPr>
                <w:rFonts w:ascii="Times New Roman" w:hAnsi="Times New Roman" w:cs="Times New Roman"/>
                <w:b/>
                <w:color w:val="000000" w:themeColor="text1"/>
              </w:rPr>
            </w:pPr>
            <w:r w:rsidRPr="00B72BD8">
              <w:rPr>
                <w:rFonts w:ascii="Times New Roman" w:hAnsi="Times New Roman" w:cs="Times New Roman"/>
                <w:b/>
                <w:color w:val="000000" w:themeColor="text1"/>
              </w:rPr>
              <w:t xml:space="preserve">Firma </w:t>
            </w:r>
          </w:p>
        </w:tc>
      </w:tr>
      <w:tr w:rsidRPr="00B72BD8" w:rsidR="00B72BD8" w:rsidTr="00BA4172" w14:paraId="78E180D4" w14:textId="77777777">
        <w:trPr>
          <w:trHeight w:val="1257"/>
        </w:trPr>
        <w:tc>
          <w:tcPr>
            <w:tcW w:w="2090" w:type="dxa"/>
            <w:shd w:val="clear" w:color="auto" w:fill="auto"/>
            <w:vAlign w:val="center"/>
          </w:tcPr>
          <w:p w:rsidRPr="00B72BD8" w:rsidR="004A49D7" w:rsidP="00BA4172" w:rsidRDefault="004A49D7" w14:paraId="1662DE50" w14:textId="77777777">
            <w:pPr>
              <w:jc w:val="center"/>
              <w:rPr>
                <w:rFonts w:ascii="Times New Roman" w:hAnsi="Times New Roman" w:cs="Times New Roman"/>
                <w:b/>
                <w:color w:val="000000" w:themeColor="text1"/>
              </w:rPr>
            </w:pPr>
            <w:r w:rsidRPr="00B72BD8">
              <w:rPr>
                <w:rFonts w:ascii="Times New Roman" w:hAnsi="Times New Roman" w:cs="Times New Roman"/>
                <w:b/>
                <w:color w:val="000000" w:themeColor="text1"/>
              </w:rPr>
              <w:t>Aprobado por:</w:t>
            </w:r>
          </w:p>
        </w:tc>
        <w:tc>
          <w:tcPr>
            <w:tcW w:w="3841" w:type="dxa"/>
            <w:shd w:val="clear" w:color="auto" w:fill="auto"/>
            <w:vAlign w:val="center"/>
          </w:tcPr>
          <w:p w:rsidRPr="00B72BD8" w:rsidR="004A49D7" w:rsidP="00BA4172" w:rsidRDefault="004A49D7" w14:paraId="69F7716F" w14:textId="77777777">
            <w:pPr>
              <w:jc w:val="center"/>
              <w:rPr>
                <w:rFonts w:ascii="Times New Roman" w:hAnsi="Times New Roman" w:cs="Times New Roman"/>
                <w:b/>
                <w:color w:val="000000" w:themeColor="text1"/>
                <w:u w:val="single" w:color="5B9BD4"/>
              </w:rPr>
            </w:pPr>
            <w:r w:rsidRPr="00B72BD8">
              <w:rPr>
                <w:rFonts w:ascii="Times New Roman" w:hAnsi="Times New Roman" w:cs="Times New Roman"/>
                <w:b/>
                <w:color w:val="000000" w:themeColor="text1"/>
                <w:u w:val="single" w:color="5B9BD4"/>
              </w:rPr>
              <w:t xml:space="preserve">NOMBRE DEL DIRECTIVO DE LA UNIDAD REQUIRENTE </w:t>
            </w:r>
          </w:p>
          <w:p w:rsidRPr="00B72BD8" w:rsidR="004A49D7" w:rsidP="00BA4172" w:rsidRDefault="004A49D7" w14:paraId="54C7AF60" w14:textId="77777777">
            <w:pPr>
              <w:jc w:val="center"/>
              <w:rPr>
                <w:rFonts w:ascii="Times New Roman" w:hAnsi="Times New Roman" w:cs="Times New Roman"/>
                <w:i/>
                <w:color w:val="000000" w:themeColor="text1"/>
                <w:u w:val="single" w:color="5B9BD4"/>
              </w:rPr>
            </w:pPr>
            <w:r w:rsidRPr="00B72BD8">
              <w:rPr>
                <w:rFonts w:ascii="Times New Roman" w:hAnsi="Times New Roman" w:cs="Times New Roman"/>
                <w:b/>
                <w:color w:val="000000" w:themeColor="text1"/>
                <w:u w:val="single" w:color="5B9BD4"/>
              </w:rPr>
              <w:t>CARGO DEL DIRECTIVO</w:t>
            </w:r>
          </w:p>
        </w:tc>
        <w:tc>
          <w:tcPr>
            <w:tcW w:w="3392" w:type="dxa"/>
            <w:shd w:val="clear" w:color="auto" w:fill="auto"/>
            <w:vAlign w:val="bottom"/>
          </w:tcPr>
          <w:p w:rsidRPr="00B72BD8" w:rsidR="004A49D7" w:rsidP="00BA4172" w:rsidRDefault="004A49D7" w14:paraId="0B9FDFFA" w14:textId="77777777">
            <w:pPr>
              <w:jc w:val="center"/>
              <w:rPr>
                <w:rFonts w:ascii="Times New Roman" w:hAnsi="Times New Roman" w:cs="Times New Roman"/>
                <w:b/>
                <w:color w:val="000000" w:themeColor="text1"/>
              </w:rPr>
            </w:pPr>
            <w:r w:rsidRPr="00B72BD8">
              <w:rPr>
                <w:rFonts w:ascii="Times New Roman" w:hAnsi="Times New Roman" w:cs="Times New Roman"/>
                <w:color w:val="000000" w:themeColor="text1"/>
              </w:rPr>
              <w:t>El funcionario deberá estar CERTIFICADO ANTE EL SERCOP</w:t>
            </w:r>
          </w:p>
          <w:p w:rsidRPr="00B72BD8" w:rsidR="004A49D7" w:rsidP="00BA4172" w:rsidRDefault="004A49D7" w14:paraId="0F603518" w14:textId="77777777">
            <w:pPr>
              <w:jc w:val="center"/>
              <w:rPr>
                <w:rFonts w:ascii="Times New Roman" w:hAnsi="Times New Roman" w:cs="Times New Roman"/>
                <w:color w:val="000000" w:themeColor="text1"/>
              </w:rPr>
            </w:pPr>
            <w:r w:rsidRPr="00B72BD8">
              <w:rPr>
                <w:rFonts w:ascii="Times New Roman" w:hAnsi="Times New Roman" w:cs="Times New Roman"/>
                <w:b/>
                <w:color w:val="000000" w:themeColor="text1"/>
              </w:rPr>
              <w:t>Firma</w:t>
            </w:r>
          </w:p>
        </w:tc>
      </w:tr>
    </w:tbl>
    <w:p w:rsidRPr="00B72BD8" w:rsidR="004A49D7" w:rsidP="004A49D7" w:rsidRDefault="004A49D7" w14:paraId="00ED3C12" w14:textId="77777777">
      <w:pPr>
        <w:jc w:val="both"/>
        <w:rPr>
          <w:rFonts w:ascii="Times New Roman" w:hAnsi="Times New Roman" w:eastAsia="Times New Roman" w:cs="Times New Roman"/>
          <w:iCs/>
          <w:color w:val="000000" w:themeColor="text1"/>
          <w:lang w:eastAsia="es-EC"/>
        </w:rPr>
      </w:pPr>
    </w:p>
    <w:p w:rsidRPr="00B72BD8" w:rsidR="00942446" w:rsidP="00566003" w:rsidRDefault="00942446" w14:paraId="6FBA7364" w14:textId="77777777">
      <w:pPr>
        <w:ind w:right="-518"/>
        <w:rPr>
          <w:rFonts w:ascii="Times New Roman" w:hAnsi="Times New Roman" w:cs="Times New Roman"/>
          <w:color w:val="000000" w:themeColor="text1"/>
        </w:rPr>
      </w:pPr>
    </w:p>
    <w:sectPr w:rsidRPr="00B72BD8" w:rsidR="00942446">
      <w:headerReference w:type="even" r:id="rId13"/>
      <w:headerReference w:type="default" r:id="rId14"/>
      <w:footerReference w:type="even" r:id="rId15"/>
      <w:footerReference w:type="default" r:id="rId16"/>
      <w:headerReference w:type="first" r:id="rId17"/>
      <w:footerReference w:type="first" r:id="rId18"/>
      <w:pgSz w:w="12240" w:h="15840" w:orient="portrait"/>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ES" w:author="EMPRESA PUBLICA SERVICIOS ESPOL-TECH" w:date="2024-02-08T21:51:00Z" w:id="0">
    <w:p w:rsidR="00CC6613" w:rsidP="00CC6613" w:rsidRDefault="00CC6613" w14:paraId="2085C052" w14:textId="77777777">
      <w:pPr>
        <w:pStyle w:val="Textocomentario"/>
      </w:pPr>
      <w:r>
        <w:rPr>
          <w:rStyle w:val="Refdecomentario"/>
        </w:rPr>
        <w:annotationRef/>
      </w:r>
      <w:r>
        <w:t>Escoger una opción de pago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85C0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AF111BB" w16cex:dateUtc="2024-02-09T0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85C052" w16cid:durableId="2AF111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3BB4" w:rsidP="00F57583" w:rsidRDefault="00FE3BB4" w14:paraId="083D1BAB" w14:textId="77777777">
      <w:r>
        <w:separator/>
      </w:r>
    </w:p>
  </w:endnote>
  <w:endnote w:type="continuationSeparator" w:id="0">
    <w:p w:rsidR="00FE3BB4" w:rsidP="00F57583" w:rsidRDefault="00FE3BB4" w14:paraId="62FA71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SerifCondense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583" w:rsidRDefault="00F57583" w14:paraId="13408419"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F57583" w:rsidRDefault="00F57583" w14:paraId="1C42EC33" w14:textId="40653551">
    <w:pPr>
      <w:pStyle w:val="Piedepgina"/>
    </w:pPr>
    <w:r>
      <w:rPr>
        <w:noProof/>
      </w:rPr>
      <w:drawing>
        <wp:anchor distT="0" distB="0" distL="114300" distR="114300" simplePos="0" relativeHeight="251660288" behindDoc="0" locked="0" layoutInCell="1" allowOverlap="1" wp14:anchorId="05BB4B9B" wp14:editId="28DF5B8F">
          <wp:simplePos x="0" y="0"/>
          <wp:positionH relativeFrom="column">
            <wp:posOffset>-612081</wp:posOffset>
          </wp:positionH>
          <wp:positionV relativeFrom="paragraph">
            <wp:posOffset>-59690</wp:posOffset>
          </wp:positionV>
          <wp:extent cx="2030400" cy="201600"/>
          <wp:effectExtent l="0" t="0" r="0" b="1905"/>
          <wp:wrapNone/>
          <wp:docPr id="5" name="Grá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30400" cy="20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583" w:rsidRDefault="00F57583" w14:paraId="28DACB5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3BB4" w:rsidP="00F57583" w:rsidRDefault="00FE3BB4" w14:paraId="2DCAFA4A" w14:textId="77777777">
      <w:r>
        <w:separator/>
      </w:r>
    </w:p>
  </w:footnote>
  <w:footnote w:type="continuationSeparator" w:id="0">
    <w:p w:rsidR="00FE3BB4" w:rsidP="00F57583" w:rsidRDefault="00FE3BB4" w14:paraId="5191113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583" w:rsidRDefault="00F57583" w14:paraId="042D3424"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F57583" w:rsidRDefault="00F57583" w14:paraId="4B94F952" w14:textId="57D329FF">
    <w:pPr>
      <w:pStyle w:val="Encabezado"/>
    </w:pPr>
    <w:r>
      <w:rPr>
        <w:noProof/>
      </w:rPr>
      <w:drawing>
        <wp:anchor distT="0" distB="0" distL="114300" distR="114300" simplePos="0" relativeHeight="251659264" behindDoc="1" locked="0" layoutInCell="1" allowOverlap="0" wp14:anchorId="5AFEFDA4" wp14:editId="3B102763">
          <wp:simplePos x="0" y="0"/>
          <wp:positionH relativeFrom="column">
            <wp:posOffset>3459968</wp:posOffset>
          </wp:positionH>
          <wp:positionV relativeFrom="paragraph">
            <wp:posOffset>-470845</wp:posOffset>
          </wp:positionV>
          <wp:extent cx="3221916" cy="10115634"/>
          <wp:effectExtent l="0" t="0" r="4445" b="0"/>
          <wp:wrapNone/>
          <wp:docPr id="3"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58354" cy="1023003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A7A9E57" wp14:editId="75D00B4C">
          <wp:simplePos x="0" y="0"/>
          <wp:positionH relativeFrom="column">
            <wp:posOffset>-772101</wp:posOffset>
          </wp:positionH>
          <wp:positionV relativeFrom="paragraph">
            <wp:posOffset>-148457</wp:posOffset>
          </wp:positionV>
          <wp:extent cx="2026800" cy="435600"/>
          <wp:effectExtent l="0" t="0" r="0" b="0"/>
          <wp:wrapNone/>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268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583" w:rsidRDefault="00F57583" w14:paraId="27EB66A0"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41B63"/>
    <w:multiLevelType w:val="hybridMultilevel"/>
    <w:tmpl w:val="B1F6A194"/>
    <w:lvl w:ilvl="0" w:tplc="04090005">
      <w:start w:val="1"/>
      <w:numFmt w:val="bullet"/>
      <w:lvlText w:val=""/>
      <w:lvlJc w:val="left"/>
      <w:pPr>
        <w:ind w:left="3621" w:hanging="360"/>
      </w:pPr>
      <w:rPr>
        <w:rFonts w:hint="default" w:ascii="Wingdings" w:hAnsi="Wingdings"/>
      </w:rPr>
    </w:lvl>
    <w:lvl w:ilvl="1" w:tplc="04090003">
      <w:start w:val="1"/>
      <w:numFmt w:val="bullet"/>
      <w:lvlText w:val="o"/>
      <w:lvlJc w:val="left"/>
      <w:pPr>
        <w:ind w:left="4341" w:hanging="360"/>
      </w:pPr>
      <w:rPr>
        <w:rFonts w:hint="default" w:ascii="Courier New" w:hAnsi="Courier New" w:cs="Times New Roman"/>
      </w:rPr>
    </w:lvl>
    <w:lvl w:ilvl="2" w:tplc="04090005">
      <w:start w:val="1"/>
      <w:numFmt w:val="bullet"/>
      <w:lvlText w:val=""/>
      <w:lvlJc w:val="left"/>
      <w:pPr>
        <w:ind w:left="5061" w:hanging="360"/>
      </w:pPr>
      <w:rPr>
        <w:rFonts w:hint="default" w:ascii="Wingdings" w:hAnsi="Wingdings"/>
      </w:rPr>
    </w:lvl>
    <w:lvl w:ilvl="3" w:tplc="04090001">
      <w:start w:val="1"/>
      <w:numFmt w:val="bullet"/>
      <w:lvlText w:val=""/>
      <w:lvlJc w:val="left"/>
      <w:pPr>
        <w:ind w:left="5781" w:hanging="360"/>
      </w:pPr>
      <w:rPr>
        <w:rFonts w:hint="default" w:ascii="Symbol" w:hAnsi="Symbol"/>
      </w:rPr>
    </w:lvl>
    <w:lvl w:ilvl="4" w:tplc="04090003">
      <w:start w:val="1"/>
      <w:numFmt w:val="bullet"/>
      <w:lvlText w:val="o"/>
      <w:lvlJc w:val="left"/>
      <w:pPr>
        <w:ind w:left="6501" w:hanging="360"/>
      </w:pPr>
      <w:rPr>
        <w:rFonts w:hint="default" w:ascii="Courier New" w:hAnsi="Courier New" w:cs="Times New Roman"/>
      </w:rPr>
    </w:lvl>
    <w:lvl w:ilvl="5" w:tplc="04090005">
      <w:start w:val="1"/>
      <w:numFmt w:val="bullet"/>
      <w:lvlText w:val=""/>
      <w:lvlJc w:val="left"/>
      <w:pPr>
        <w:ind w:left="7221" w:hanging="360"/>
      </w:pPr>
      <w:rPr>
        <w:rFonts w:hint="default" w:ascii="Wingdings" w:hAnsi="Wingdings"/>
      </w:rPr>
    </w:lvl>
    <w:lvl w:ilvl="6" w:tplc="04090001">
      <w:start w:val="1"/>
      <w:numFmt w:val="bullet"/>
      <w:lvlText w:val=""/>
      <w:lvlJc w:val="left"/>
      <w:pPr>
        <w:ind w:left="7941" w:hanging="360"/>
      </w:pPr>
      <w:rPr>
        <w:rFonts w:hint="default" w:ascii="Symbol" w:hAnsi="Symbol"/>
      </w:rPr>
    </w:lvl>
    <w:lvl w:ilvl="7" w:tplc="04090003">
      <w:start w:val="1"/>
      <w:numFmt w:val="bullet"/>
      <w:lvlText w:val="o"/>
      <w:lvlJc w:val="left"/>
      <w:pPr>
        <w:ind w:left="8661" w:hanging="360"/>
      </w:pPr>
      <w:rPr>
        <w:rFonts w:hint="default" w:ascii="Courier New" w:hAnsi="Courier New" w:cs="Times New Roman"/>
      </w:rPr>
    </w:lvl>
    <w:lvl w:ilvl="8" w:tplc="04090005">
      <w:start w:val="1"/>
      <w:numFmt w:val="bullet"/>
      <w:lvlText w:val=""/>
      <w:lvlJc w:val="left"/>
      <w:pPr>
        <w:ind w:left="9381" w:hanging="360"/>
      </w:pPr>
      <w:rPr>
        <w:rFonts w:hint="default" w:ascii="Wingdings" w:hAnsi="Wingdings"/>
      </w:rPr>
    </w:lvl>
  </w:abstractNum>
  <w:abstractNum w:abstractNumId="1" w15:restartNumberingAfterBreak="0">
    <w:nsid w:val="2B5A643E"/>
    <w:multiLevelType w:val="hybridMultilevel"/>
    <w:tmpl w:val="DFE866C6"/>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hint="default" w:ascii="Courier New" w:hAnsi="Courier New" w:cs="Courier New"/>
      </w:rPr>
    </w:lvl>
    <w:lvl w:ilvl="2" w:tplc="300A0005" w:tentative="1">
      <w:start w:val="1"/>
      <w:numFmt w:val="bullet"/>
      <w:lvlText w:val=""/>
      <w:lvlJc w:val="left"/>
      <w:pPr>
        <w:ind w:left="1800" w:hanging="360"/>
      </w:pPr>
      <w:rPr>
        <w:rFonts w:hint="default" w:ascii="Wingdings" w:hAnsi="Wingdings"/>
      </w:rPr>
    </w:lvl>
    <w:lvl w:ilvl="3" w:tplc="300A0001" w:tentative="1">
      <w:start w:val="1"/>
      <w:numFmt w:val="bullet"/>
      <w:lvlText w:val=""/>
      <w:lvlJc w:val="left"/>
      <w:pPr>
        <w:ind w:left="2520" w:hanging="360"/>
      </w:pPr>
      <w:rPr>
        <w:rFonts w:hint="default" w:ascii="Symbol" w:hAnsi="Symbol"/>
      </w:rPr>
    </w:lvl>
    <w:lvl w:ilvl="4" w:tplc="300A0003" w:tentative="1">
      <w:start w:val="1"/>
      <w:numFmt w:val="bullet"/>
      <w:lvlText w:val="o"/>
      <w:lvlJc w:val="left"/>
      <w:pPr>
        <w:ind w:left="3240" w:hanging="360"/>
      </w:pPr>
      <w:rPr>
        <w:rFonts w:hint="default" w:ascii="Courier New" w:hAnsi="Courier New" w:cs="Courier New"/>
      </w:rPr>
    </w:lvl>
    <w:lvl w:ilvl="5" w:tplc="300A0005" w:tentative="1">
      <w:start w:val="1"/>
      <w:numFmt w:val="bullet"/>
      <w:lvlText w:val=""/>
      <w:lvlJc w:val="left"/>
      <w:pPr>
        <w:ind w:left="3960" w:hanging="360"/>
      </w:pPr>
      <w:rPr>
        <w:rFonts w:hint="default" w:ascii="Wingdings" w:hAnsi="Wingdings"/>
      </w:rPr>
    </w:lvl>
    <w:lvl w:ilvl="6" w:tplc="300A0001" w:tentative="1">
      <w:start w:val="1"/>
      <w:numFmt w:val="bullet"/>
      <w:lvlText w:val=""/>
      <w:lvlJc w:val="left"/>
      <w:pPr>
        <w:ind w:left="4680" w:hanging="360"/>
      </w:pPr>
      <w:rPr>
        <w:rFonts w:hint="default" w:ascii="Symbol" w:hAnsi="Symbol"/>
      </w:rPr>
    </w:lvl>
    <w:lvl w:ilvl="7" w:tplc="300A0003" w:tentative="1">
      <w:start w:val="1"/>
      <w:numFmt w:val="bullet"/>
      <w:lvlText w:val="o"/>
      <w:lvlJc w:val="left"/>
      <w:pPr>
        <w:ind w:left="5400" w:hanging="360"/>
      </w:pPr>
      <w:rPr>
        <w:rFonts w:hint="default" w:ascii="Courier New" w:hAnsi="Courier New" w:cs="Courier New"/>
      </w:rPr>
    </w:lvl>
    <w:lvl w:ilvl="8" w:tplc="300A0005" w:tentative="1">
      <w:start w:val="1"/>
      <w:numFmt w:val="bullet"/>
      <w:lvlText w:val=""/>
      <w:lvlJc w:val="left"/>
      <w:pPr>
        <w:ind w:left="6120" w:hanging="360"/>
      </w:pPr>
      <w:rPr>
        <w:rFonts w:hint="default" w:ascii="Wingdings" w:hAnsi="Wingdings"/>
      </w:rPr>
    </w:lvl>
  </w:abstractNum>
  <w:abstractNum w:abstractNumId="2" w15:restartNumberingAfterBreak="0">
    <w:nsid w:val="2DC9359E"/>
    <w:multiLevelType w:val="hybridMultilevel"/>
    <w:tmpl w:val="36B2AC7A"/>
    <w:lvl w:ilvl="0" w:tplc="0C0A000D">
      <w:start w:val="1"/>
      <w:numFmt w:val="bullet"/>
      <w:lvlText w:val=""/>
      <w:lvlJc w:val="left"/>
      <w:pPr>
        <w:ind w:left="720" w:hanging="360"/>
      </w:pPr>
      <w:rPr>
        <w:rFonts w:hint="default" w:ascii="Wingdings" w:hAnsi="Wingdings"/>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3" w15:restartNumberingAfterBreak="0">
    <w:nsid w:val="309327D0"/>
    <w:multiLevelType w:val="hybridMultilevel"/>
    <w:tmpl w:val="24983998"/>
    <w:lvl w:ilvl="0" w:tplc="300A0011">
      <w:start w:val="1"/>
      <w:numFmt w:val="decimal"/>
      <w:lvlText w:val="%1)"/>
      <w:lvlJc w:val="left"/>
      <w:pPr>
        <w:ind w:left="1080" w:hanging="360"/>
      </w:p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506D31B6"/>
    <w:multiLevelType w:val="multilevel"/>
    <w:tmpl w:val="9880CD2C"/>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5A21F3"/>
    <w:multiLevelType w:val="hybridMultilevel"/>
    <w:tmpl w:val="434ACCA8"/>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590F698E"/>
    <w:multiLevelType w:val="hybridMultilevel"/>
    <w:tmpl w:val="5B7E54BA"/>
    <w:lvl w:ilvl="0" w:tplc="300A000F">
      <w:start w:val="1"/>
      <w:numFmt w:val="decimal"/>
      <w:lvlText w:val="%1."/>
      <w:lvlJc w:val="left"/>
      <w:pPr>
        <w:ind w:left="502" w:hanging="360"/>
      </w:p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7" w15:restartNumberingAfterBreak="0">
    <w:nsid w:val="5A635AC8"/>
    <w:multiLevelType w:val="hybridMultilevel"/>
    <w:tmpl w:val="FFB683E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5AAE0028"/>
    <w:multiLevelType w:val="hybridMultilevel"/>
    <w:tmpl w:val="6D46809C"/>
    <w:lvl w:ilvl="0" w:tplc="300A0005">
      <w:start w:val="1"/>
      <w:numFmt w:val="bullet"/>
      <w:lvlText w:val=""/>
      <w:lvlJc w:val="left"/>
      <w:pPr>
        <w:ind w:left="360" w:hanging="360"/>
      </w:pPr>
      <w:rPr>
        <w:rFonts w:hint="default" w:ascii="Wingdings" w:hAnsi="Wingdings"/>
      </w:rPr>
    </w:lvl>
    <w:lvl w:ilvl="1" w:tplc="300A0003" w:tentative="1">
      <w:start w:val="1"/>
      <w:numFmt w:val="bullet"/>
      <w:lvlText w:val="o"/>
      <w:lvlJc w:val="left"/>
      <w:pPr>
        <w:ind w:left="1080" w:hanging="360"/>
      </w:pPr>
      <w:rPr>
        <w:rFonts w:hint="default" w:ascii="Courier New" w:hAnsi="Courier New" w:cs="Courier New"/>
      </w:rPr>
    </w:lvl>
    <w:lvl w:ilvl="2" w:tplc="300A0005" w:tentative="1">
      <w:start w:val="1"/>
      <w:numFmt w:val="bullet"/>
      <w:lvlText w:val=""/>
      <w:lvlJc w:val="left"/>
      <w:pPr>
        <w:ind w:left="1800" w:hanging="360"/>
      </w:pPr>
      <w:rPr>
        <w:rFonts w:hint="default" w:ascii="Wingdings" w:hAnsi="Wingdings"/>
      </w:rPr>
    </w:lvl>
    <w:lvl w:ilvl="3" w:tplc="300A0001" w:tentative="1">
      <w:start w:val="1"/>
      <w:numFmt w:val="bullet"/>
      <w:lvlText w:val=""/>
      <w:lvlJc w:val="left"/>
      <w:pPr>
        <w:ind w:left="2520" w:hanging="360"/>
      </w:pPr>
      <w:rPr>
        <w:rFonts w:hint="default" w:ascii="Symbol" w:hAnsi="Symbol"/>
      </w:rPr>
    </w:lvl>
    <w:lvl w:ilvl="4" w:tplc="300A0003" w:tentative="1">
      <w:start w:val="1"/>
      <w:numFmt w:val="bullet"/>
      <w:lvlText w:val="o"/>
      <w:lvlJc w:val="left"/>
      <w:pPr>
        <w:ind w:left="3240" w:hanging="360"/>
      </w:pPr>
      <w:rPr>
        <w:rFonts w:hint="default" w:ascii="Courier New" w:hAnsi="Courier New" w:cs="Courier New"/>
      </w:rPr>
    </w:lvl>
    <w:lvl w:ilvl="5" w:tplc="300A0005" w:tentative="1">
      <w:start w:val="1"/>
      <w:numFmt w:val="bullet"/>
      <w:lvlText w:val=""/>
      <w:lvlJc w:val="left"/>
      <w:pPr>
        <w:ind w:left="3960" w:hanging="360"/>
      </w:pPr>
      <w:rPr>
        <w:rFonts w:hint="default" w:ascii="Wingdings" w:hAnsi="Wingdings"/>
      </w:rPr>
    </w:lvl>
    <w:lvl w:ilvl="6" w:tplc="300A0001" w:tentative="1">
      <w:start w:val="1"/>
      <w:numFmt w:val="bullet"/>
      <w:lvlText w:val=""/>
      <w:lvlJc w:val="left"/>
      <w:pPr>
        <w:ind w:left="4680" w:hanging="360"/>
      </w:pPr>
      <w:rPr>
        <w:rFonts w:hint="default" w:ascii="Symbol" w:hAnsi="Symbol"/>
      </w:rPr>
    </w:lvl>
    <w:lvl w:ilvl="7" w:tplc="300A0003" w:tentative="1">
      <w:start w:val="1"/>
      <w:numFmt w:val="bullet"/>
      <w:lvlText w:val="o"/>
      <w:lvlJc w:val="left"/>
      <w:pPr>
        <w:ind w:left="5400" w:hanging="360"/>
      </w:pPr>
      <w:rPr>
        <w:rFonts w:hint="default" w:ascii="Courier New" w:hAnsi="Courier New" w:cs="Courier New"/>
      </w:rPr>
    </w:lvl>
    <w:lvl w:ilvl="8" w:tplc="300A0005" w:tentative="1">
      <w:start w:val="1"/>
      <w:numFmt w:val="bullet"/>
      <w:lvlText w:val=""/>
      <w:lvlJc w:val="left"/>
      <w:pPr>
        <w:ind w:left="6120" w:hanging="360"/>
      </w:pPr>
      <w:rPr>
        <w:rFonts w:hint="default" w:ascii="Wingdings" w:hAnsi="Wingdings"/>
      </w:rPr>
    </w:lvl>
  </w:abstractNum>
  <w:abstractNum w:abstractNumId="9" w15:restartNumberingAfterBreak="0">
    <w:nsid w:val="63A02C93"/>
    <w:multiLevelType w:val="hybridMultilevel"/>
    <w:tmpl w:val="7A768946"/>
    <w:lvl w:ilvl="0" w:tplc="300A0005">
      <w:start w:val="1"/>
      <w:numFmt w:val="bullet"/>
      <w:lvlText w:val=""/>
      <w:lvlJc w:val="left"/>
      <w:pPr>
        <w:ind w:left="766" w:hanging="360"/>
      </w:pPr>
      <w:rPr>
        <w:rFonts w:hint="default" w:ascii="Wingdings" w:hAnsi="Wingdings"/>
      </w:rPr>
    </w:lvl>
    <w:lvl w:ilvl="1" w:tplc="300A0003" w:tentative="1">
      <w:start w:val="1"/>
      <w:numFmt w:val="bullet"/>
      <w:lvlText w:val="o"/>
      <w:lvlJc w:val="left"/>
      <w:pPr>
        <w:ind w:left="1486" w:hanging="360"/>
      </w:pPr>
      <w:rPr>
        <w:rFonts w:hint="default" w:ascii="Courier New" w:hAnsi="Courier New" w:cs="Courier New"/>
      </w:rPr>
    </w:lvl>
    <w:lvl w:ilvl="2" w:tplc="300A0005" w:tentative="1">
      <w:start w:val="1"/>
      <w:numFmt w:val="bullet"/>
      <w:lvlText w:val=""/>
      <w:lvlJc w:val="left"/>
      <w:pPr>
        <w:ind w:left="2206" w:hanging="360"/>
      </w:pPr>
      <w:rPr>
        <w:rFonts w:hint="default" w:ascii="Wingdings" w:hAnsi="Wingdings"/>
      </w:rPr>
    </w:lvl>
    <w:lvl w:ilvl="3" w:tplc="300A0001" w:tentative="1">
      <w:start w:val="1"/>
      <w:numFmt w:val="bullet"/>
      <w:lvlText w:val=""/>
      <w:lvlJc w:val="left"/>
      <w:pPr>
        <w:ind w:left="2926" w:hanging="360"/>
      </w:pPr>
      <w:rPr>
        <w:rFonts w:hint="default" w:ascii="Symbol" w:hAnsi="Symbol"/>
      </w:rPr>
    </w:lvl>
    <w:lvl w:ilvl="4" w:tplc="300A0003" w:tentative="1">
      <w:start w:val="1"/>
      <w:numFmt w:val="bullet"/>
      <w:lvlText w:val="o"/>
      <w:lvlJc w:val="left"/>
      <w:pPr>
        <w:ind w:left="3646" w:hanging="360"/>
      </w:pPr>
      <w:rPr>
        <w:rFonts w:hint="default" w:ascii="Courier New" w:hAnsi="Courier New" w:cs="Courier New"/>
      </w:rPr>
    </w:lvl>
    <w:lvl w:ilvl="5" w:tplc="300A0005" w:tentative="1">
      <w:start w:val="1"/>
      <w:numFmt w:val="bullet"/>
      <w:lvlText w:val=""/>
      <w:lvlJc w:val="left"/>
      <w:pPr>
        <w:ind w:left="4366" w:hanging="360"/>
      </w:pPr>
      <w:rPr>
        <w:rFonts w:hint="default" w:ascii="Wingdings" w:hAnsi="Wingdings"/>
      </w:rPr>
    </w:lvl>
    <w:lvl w:ilvl="6" w:tplc="300A0001" w:tentative="1">
      <w:start w:val="1"/>
      <w:numFmt w:val="bullet"/>
      <w:lvlText w:val=""/>
      <w:lvlJc w:val="left"/>
      <w:pPr>
        <w:ind w:left="5086" w:hanging="360"/>
      </w:pPr>
      <w:rPr>
        <w:rFonts w:hint="default" w:ascii="Symbol" w:hAnsi="Symbol"/>
      </w:rPr>
    </w:lvl>
    <w:lvl w:ilvl="7" w:tplc="300A0003" w:tentative="1">
      <w:start w:val="1"/>
      <w:numFmt w:val="bullet"/>
      <w:lvlText w:val="o"/>
      <w:lvlJc w:val="left"/>
      <w:pPr>
        <w:ind w:left="5806" w:hanging="360"/>
      </w:pPr>
      <w:rPr>
        <w:rFonts w:hint="default" w:ascii="Courier New" w:hAnsi="Courier New" w:cs="Courier New"/>
      </w:rPr>
    </w:lvl>
    <w:lvl w:ilvl="8" w:tplc="300A0005" w:tentative="1">
      <w:start w:val="1"/>
      <w:numFmt w:val="bullet"/>
      <w:lvlText w:val=""/>
      <w:lvlJc w:val="left"/>
      <w:pPr>
        <w:ind w:left="6526" w:hanging="360"/>
      </w:pPr>
      <w:rPr>
        <w:rFonts w:hint="default" w:ascii="Wingdings" w:hAnsi="Wingdings"/>
      </w:rPr>
    </w:lvl>
  </w:abstractNum>
  <w:abstractNum w:abstractNumId="10" w15:restartNumberingAfterBreak="0">
    <w:nsid w:val="67847AA8"/>
    <w:multiLevelType w:val="hybridMultilevel"/>
    <w:tmpl w:val="7F649430"/>
    <w:lvl w:ilvl="0" w:tplc="300A0005">
      <w:start w:val="1"/>
      <w:numFmt w:val="bullet"/>
      <w:lvlText w:val=""/>
      <w:lvlJc w:val="left"/>
      <w:pPr>
        <w:ind w:left="360" w:hanging="360"/>
      </w:pPr>
      <w:rPr>
        <w:rFonts w:hint="default" w:ascii="Wingdings" w:hAnsi="Wingdings"/>
      </w:rPr>
    </w:lvl>
    <w:lvl w:ilvl="1" w:tplc="300A0003" w:tentative="1">
      <w:start w:val="1"/>
      <w:numFmt w:val="bullet"/>
      <w:lvlText w:val="o"/>
      <w:lvlJc w:val="left"/>
      <w:pPr>
        <w:ind w:left="1080" w:hanging="360"/>
      </w:pPr>
      <w:rPr>
        <w:rFonts w:hint="default" w:ascii="Courier New" w:hAnsi="Courier New" w:cs="Courier New"/>
      </w:rPr>
    </w:lvl>
    <w:lvl w:ilvl="2" w:tplc="300A0005" w:tentative="1">
      <w:start w:val="1"/>
      <w:numFmt w:val="bullet"/>
      <w:lvlText w:val=""/>
      <w:lvlJc w:val="left"/>
      <w:pPr>
        <w:ind w:left="1800" w:hanging="360"/>
      </w:pPr>
      <w:rPr>
        <w:rFonts w:hint="default" w:ascii="Wingdings" w:hAnsi="Wingdings"/>
      </w:rPr>
    </w:lvl>
    <w:lvl w:ilvl="3" w:tplc="300A0001" w:tentative="1">
      <w:start w:val="1"/>
      <w:numFmt w:val="bullet"/>
      <w:lvlText w:val=""/>
      <w:lvlJc w:val="left"/>
      <w:pPr>
        <w:ind w:left="2520" w:hanging="360"/>
      </w:pPr>
      <w:rPr>
        <w:rFonts w:hint="default" w:ascii="Symbol" w:hAnsi="Symbol"/>
      </w:rPr>
    </w:lvl>
    <w:lvl w:ilvl="4" w:tplc="300A0003" w:tentative="1">
      <w:start w:val="1"/>
      <w:numFmt w:val="bullet"/>
      <w:lvlText w:val="o"/>
      <w:lvlJc w:val="left"/>
      <w:pPr>
        <w:ind w:left="3240" w:hanging="360"/>
      </w:pPr>
      <w:rPr>
        <w:rFonts w:hint="default" w:ascii="Courier New" w:hAnsi="Courier New" w:cs="Courier New"/>
      </w:rPr>
    </w:lvl>
    <w:lvl w:ilvl="5" w:tplc="300A0005" w:tentative="1">
      <w:start w:val="1"/>
      <w:numFmt w:val="bullet"/>
      <w:lvlText w:val=""/>
      <w:lvlJc w:val="left"/>
      <w:pPr>
        <w:ind w:left="3960" w:hanging="360"/>
      </w:pPr>
      <w:rPr>
        <w:rFonts w:hint="default" w:ascii="Wingdings" w:hAnsi="Wingdings"/>
      </w:rPr>
    </w:lvl>
    <w:lvl w:ilvl="6" w:tplc="300A0001" w:tentative="1">
      <w:start w:val="1"/>
      <w:numFmt w:val="bullet"/>
      <w:lvlText w:val=""/>
      <w:lvlJc w:val="left"/>
      <w:pPr>
        <w:ind w:left="4680" w:hanging="360"/>
      </w:pPr>
      <w:rPr>
        <w:rFonts w:hint="default" w:ascii="Symbol" w:hAnsi="Symbol"/>
      </w:rPr>
    </w:lvl>
    <w:lvl w:ilvl="7" w:tplc="300A0003" w:tentative="1">
      <w:start w:val="1"/>
      <w:numFmt w:val="bullet"/>
      <w:lvlText w:val="o"/>
      <w:lvlJc w:val="left"/>
      <w:pPr>
        <w:ind w:left="5400" w:hanging="360"/>
      </w:pPr>
      <w:rPr>
        <w:rFonts w:hint="default" w:ascii="Courier New" w:hAnsi="Courier New" w:cs="Courier New"/>
      </w:rPr>
    </w:lvl>
    <w:lvl w:ilvl="8" w:tplc="300A0005" w:tentative="1">
      <w:start w:val="1"/>
      <w:numFmt w:val="bullet"/>
      <w:lvlText w:val=""/>
      <w:lvlJc w:val="left"/>
      <w:pPr>
        <w:ind w:left="6120" w:hanging="360"/>
      </w:pPr>
      <w:rPr>
        <w:rFonts w:hint="default" w:ascii="Wingdings" w:hAnsi="Wingdings"/>
      </w:rPr>
    </w:lvl>
  </w:abstractNum>
  <w:abstractNum w:abstractNumId="11" w15:restartNumberingAfterBreak="0">
    <w:nsid w:val="67A02EC2"/>
    <w:multiLevelType w:val="hybridMultilevel"/>
    <w:tmpl w:val="98F455D8"/>
    <w:lvl w:ilvl="0" w:tplc="7916D9F8">
      <w:start w:val="1"/>
      <w:numFmt w:val="decimal"/>
      <w:lvlText w:val="%1."/>
      <w:lvlJc w:val="left"/>
      <w:pPr>
        <w:ind w:left="5464" w:hanging="360"/>
      </w:pPr>
      <w:rPr>
        <w:b/>
        <w:i w:val="0"/>
        <w:sz w:val="24"/>
        <w:szCs w:val="24"/>
      </w:rPr>
    </w:lvl>
    <w:lvl w:ilvl="1" w:tplc="D79C3990">
      <w:start w:val="1"/>
      <w:numFmt w:val="lowerLetter"/>
      <w:lvlText w:val="%2."/>
      <w:lvlJc w:val="left"/>
      <w:pPr>
        <w:ind w:left="1490" w:hanging="360"/>
      </w:pPr>
      <w:rPr>
        <w:rFonts w:ascii="Calibri Light" w:hAnsi="Calibri Light" w:eastAsia="Times New Roman" w:cs="Calibri Light"/>
      </w:rPr>
    </w:lvl>
    <w:lvl w:ilvl="2" w:tplc="040A001B">
      <w:start w:val="1"/>
      <w:numFmt w:val="lowerRoman"/>
      <w:lvlText w:val="%3."/>
      <w:lvlJc w:val="right"/>
      <w:pPr>
        <w:ind w:left="2210" w:hanging="180"/>
      </w:pPr>
    </w:lvl>
    <w:lvl w:ilvl="3" w:tplc="9FAE47AE">
      <w:numFmt w:val="bullet"/>
      <w:lvlText w:val="-"/>
      <w:lvlJc w:val="left"/>
      <w:pPr>
        <w:ind w:left="2930" w:hanging="360"/>
      </w:pPr>
      <w:rPr>
        <w:rFonts w:hint="default" w:ascii="Calibri Light" w:hAnsi="Calibri Light" w:eastAsia="Times New Roman" w:cs="Calibri Light"/>
      </w:rPr>
    </w:lvl>
    <w:lvl w:ilvl="4" w:tplc="040A0019" w:tentative="1">
      <w:start w:val="1"/>
      <w:numFmt w:val="lowerLetter"/>
      <w:lvlText w:val="%5."/>
      <w:lvlJc w:val="left"/>
      <w:pPr>
        <w:ind w:left="3650" w:hanging="360"/>
      </w:pPr>
    </w:lvl>
    <w:lvl w:ilvl="5" w:tplc="040A001B" w:tentative="1">
      <w:start w:val="1"/>
      <w:numFmt w:val="lowerRoman"/>
      <w:lvlText w:val="%6."/>
      <w:lvlJc w:val="right"/>
      <w:pPr>
        <w:ind w:left="4370" w:hanging="180"/>
      </w:pPr>
    </w:lvl>
    <w:lvl w:ilvl="6" w:tplc="040A000F" w:tentative="1">
      <w:start w:val="1"/>
      <w:numFmt w:val="decimal"/>
      <w:lvlText w:val="%7."/>
      <w:lvlJc w:val="left"/>
      <w:pPr>
        <w:ind w:left="5090" w:hanging="360"/>
      </w:pPr>
    </w:lvl>
    <w:lvl w:ilvl="7" w:tplc="040A0019" w:tentative="1">
      <w:start w:val="1"/>
      <w:numFmt w:val="lowerLetter"/>
      <w:lvlText w:val="%8."/>
      <w:lvlJc w:val="left"/>
      <w:pPr>
        <w:ind w:left="5810" w:hanging="360"/>
      </w:pPr>
    </w:lvl>
    <w:lvl w:ilvl="8" w:tplc="040A001B" w:tentative="1">
      <w:start w:val="1"/>
      <w:numFmt w:val="lowerRoman"/>
      <w:lvlText w:val="%9."/>
      <w:lvlJc w:val="right"/>
      <w:pPr>
        <w:ind w:left="6530" w:hanging="180"/>
      </w:pPr>
    </w:lvl>
  </w:abstractNum>
  <w:abstractNum w:abstractNumId="12" w15:restartNumberingAfterBreak="0">
    <w:nsid w:val="6CE72071"/>
    <w:multiLevelType w:val="hybridMultilevel"/>
    <w:tmpl w:val="8636451A"/>
    <w:lvl w:ilvl="0" w:tplc="300A0005">
      <w:start w:val="1"/>
      <w:numFmt w:val="bullet"/>
      <w:lvlText w:val=""/>
      <w:lvlJc w:val="left"/>
      <w:pPr>
        <w:ind w:left="720" w:hanging="360"/>
      </w:pPr>
      <w:rPr>
        <w:rFonts w:hint="default" w:ascii="Wingdings" w:hAnsi="Wingdings"/>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3" w15:restartNumberingAfterBreak="0">
    <w:nsid w:val="73210584"/>
    <w:multiLevelType w:val="multilevel"/>
    <w:tmpl w:val="98907A6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D43A97"/>
    <w:multiLevelType w:val="hybridMultilevel"/>
    <w:tmpl w:val="F232FC68"/>
    <w:lvl w:ilvl="0" w:tplc="300A0005">
      <w:start w:val="1"/>
      <w:numFmt w:val="bullet"/>
      <w:lvlText w:val=""/>
      <w:lvlJc w:val="left"/>
      <w:pPr>
        <w:ind w:left="720" w:hanging="360"/>
      </w:pPr>
      <w:rPr>
        <w:rFonts w:hint="default" w:ascii="Wingdings" w:hAnsi="Wingdings"/>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5" w15:restartNumberingAfterBreak="0">
    <w:nsid w:val="77734DE4"/>
    <w:multiLevelType w:val="hybridMultilevel"/>
    <w:tmpl w:val="D3EED1EA"/>
    <w:lvl w:ilvl="0" w:tplc="880CCE5A">
      <w:start w:val="1"/>
      <w:numFmt w:val="lowerLetter"/>
      <w:lvlText w:val="%1)"/>
      <w:lvlJc w:val="left"/>
      <w:pPr>
        <w:ind w:left="360" w:hanging="360"/>
      </w:pPr>
      <w:rPr>
        <w:b w:val="0"/>
        <w:bCs/>
        <w:i w:val="0"/>
        <w:sz w:val="24"/>
      </w:rPr>
    </w:lvl>
    <w:lvl w:ilvl="1" w:tplc="D79C3990">
      <w:start w:val="1"/>
      <w:numFmt w:val="lowerLetter"/>
      <w:lvlText w:val="%2."/>
      <w:lvlJc w:val="left"/>
      <w:pPr>
        <w:ind w:left="-1771" w:hanging="360"/>
      </w:pPr>
      <w:rPr>
        <w:rFonts w:ascii="Calibri Light" w:hAnsi="Calibri Light" w:eastAsia="Times New Roman" w:cs="Calibri Light"/>
      </w:rPr>
    </w:lvl>
    <w:lvl w:ilvl="2" w:tplc="040A001B">
      <w:start w:val="1"/>
      <w:numFmt w:val="lowerRoman"/>
      <w:lvlText w:val="%3."/>
      <w:lvlJc w:val="right"/>
      <w:pPr>
        <w:ind w:left="-1051" w:hanging="180"/>
      </w:pPr>
    </w:lvl>
    <w:lvl w:ilvl="3" w:tplc="040A000F" w:tentative="1">
      <w:start w:val="1"/>
      <w:numFmt w:val="decimal"/>
      <w:lvlText w:val="%4."/>
      <w:lvlJc w:val="left"/>
      <w:pPr>
        <w:ind w:left="-331" w:hanging="360"/>
      </w:pPr>
    </w:lvl>
    <w:lvl w:ilvl="4" w:tplc="040A0019" w:tentative="1">
      <w:start w:val="1"/>
      <w:numFmt w:val="lowerLetter"/>
      <w:lvlText w:val="%5."/>
      <w:lvlJc w:val="left"/>
      <w:pPr>
        <w:ind w:left="389" w:hanging="360"/>
      </w:pPr>
    </w:lvl>
    <w:lvl w:ilvl="5" w:tplc="040A001B" w:tentative="1">
      <w:start w:val="1"/>
      <w:numFmt w:val="lowerRoman"/>
      <w:lvlText w:val="%6."/>
      <w:lvlJc w:val="right"/>
      <w:pPr>
        <w:ind w:left="1109" w:hanging="180"/>
      </w:pPr>
    </w:lvl>
    <w:lvl w:ilvl="6" w:tplc="040A000F" w:tentative="1">
      <w:start w:val="1"/>
      <w:numFmt w:val="decimal"/>
      <w:lvlText w:val="%7."/>
      <w:lvlJc w:val="left"/>
      <w:pPr>
        <w:ind w:left="1829" w:hanging="360"/>
      </w:pPr>
    </w:lvl>
    <w:lvl w:ilvl="7" w:tplc="040A0019" w:tentative="1">
      <w:start w:val="1"/>
      <w:numFmt w:val="lowerLetter"/>
      <w:lvlText w:val="%8."/>
      <w:lvlJc w:val="left"/>
      <w:pPr>
        <w:ind w:left="2549" w:hanging="360"/>
      </w:pPr>
    </w:lvl>
    <w:lvl w:ilvl="8" w:tplc="040A001B" w:tentative="1">
      <w:start w:val="1"/>
      <w:numFmt w:val="lowerRoman"/>
      <w:lvlText w:val="%9."/>
      <w:lvlJc w:val="right"/>
      <w:pPr>
        <w:ind w:left="3269" w:hanging="180"/>
      </w:pPr>
    </w:lvl>
  </w:abstractNum>
  <w:abstractNum w:abstractNumId="16" w15:restartNumberingAfterBreak="0">
    <w:nsid w:val="7AE62444"/>
    <w:multiLevelType w:val="hybridMultilevel"/>
    <w:tmpl w:val="2C0079EA"/>
    <w:lvl w:ilvl="0" w:tplc="E550E6CE">
      <w:numFmt w:val="bullet"/>
      <w:lvlText w:val="-"/>
      <w:lvlJc w:val="left"/>
      <w:pPr>
        <w:ind w:left="1800" w:hanging="360"/>
      </w:pPr>
      <w:rPr>
        <w:rFonts w:hint="default" w:ascii="Arial" w:hAnsi="Arial" w:eastAsia="Times New Roman" w:cs="Arial"/>
      </w:rPr>
    </w:lvl>
    <w:lvl w:ilvl="1" w:tplc="300A0003">
      <w:start w:val="1"/>
      <w:numFmt w:val="bullet"/>
      <w:lvlText w:val="o"/>
      <w:lvlJc w:val="left"/>
      <w:pPr>
        <w:ind w:left="2520" w:hanging="360"/>
      </w:pPr>
      <w:rPr>
        <w:rFonts w:hint="default" w:ascii="Courier New" w:hAnsi="Courier New" w:cs="Courier New"/>
      </w:rPr>
    </w:lvl>
    <w:lvl w:ilvl="2" w:tplc="300A0005">
      <w:start w:val="1"/>
      <w:numFmt w:val="bullet"/>
      <w:lvlText w:val=""/>
      <w:lvlJc w:val="left"/>
      <w:pPr>
        <w:ind w:left="3240" w:hanging="360"/>
      </w:pPr>
      <w:rPr>
        <w:rFonts w:hint="default" w:ascii="Wingdings" w:hAnsi="Wingdings"/>
      </w:rPr>
    </w:lvl>
    <w:lvl w:ilvl="3" w:tplc="300A0001">
      <w:start w:val="1"/>
      <w:numFmt w:val="bullet"/>
      <w:lvlText w:val=""/>
      <w:lvlJc w:val="left"/>
      <w:pPr>
        <w:ind w:left="3960" w:hanging="360"/>
      </w:pPr>
      <w:rPr>
        <w:rFonts w:hint="default" w:ascii="Symbol" w:hAnsi="Symbol"/>
      </w:rPr>
    </w:lvl>
    <w:lvl w:ilvl="4" w:tplc="300A0003">
      <w:start w:val="1"/>
      <w:numFmt w:val="bullet"/>
      <w:lvlText w:val="o"/>
      <w:lvlJc w:val="left"/>
      <w:pPr>
        <w:ind w:left="4680" w:hanging="360"/>
      </w:pPr>
      <w:rPr>
        <w:rFonts w:hint="default" w:ascii="Courier New" w:hAnsi="Courier New" w:cs="Courier New"/>
      </w:rPr>
    </w:lvl>
    <w:lvl w:ilvl="5" w:tplc="300A0005">
      <w:start w:val="1"/>
      <w:numFmt w:val="bullet"/>
      <w:lvlText w:val=""/>
      <w:lvlJc w:val="left"/>
      <w:pPr>
        <w:ind w:left="5400" w:hanging="360"/>
      </w:pPr>
      <w:rPr>
        <w:rFonts w:hint="default" w:ascii="Wingdings" w:hAnsi="Wingdings"/>
      </w:rPr>
    </w:lvl>
    <w:lvl w:ilvl="6" w:tplc="300A0001">
      <w:start w:val="1"/>
      <w:numFmt w:val="bullet"/>
      <w:lvlText w:val=""/>
      <w:lvlJc w:val="left"/>
      <w:pPr>
        <w:ind w:left="6120" w:hanging="360"/>
      </w:pPr>
      <w:rPr>
        <w:rFonts w:hint="default" w:ascii="Symbol" w:hAnsi="Symbol"/>
      </w:rPr>
    </w:lvl>
    <w:lvl w:ilvl="7" w:tplc="300A0003">
      <w:start w:val="1"/>
      <w:numFmt w:val="bullet"/>
      <w:lvlText w:val="o"/>
      <w:lvlJc w:val="left"/>
      <w:pPr>
        <w:ind w:left="6840" w:hanging="360"/>
      </w:pPr>
      <w:rPr>
        <w:rFonts w:hint="default" w:ascii="Courier New" w:hAnsi="Courier New" w:cs="Courier New"/>
      </w:rPr>
    </w:lvl>
    <w:lvl w:ilvl="8" w:tplc="300A0005">
      <w:start w:val="1"/>
      <w:numFmt w:val="bullet"/>
      <w:lvlText w:val=""/>
      <w:lvlJc w:val="left"/>
      <w:pPr>
        <w:ind w:left="7560" w:hanging="360"/>
      </w:pPr>
      <w:rPr>
        <w:rFonts w:hint="default" w:ascii="Wingdings" w:hAnsi="Wingdings"/>
      </w:rPr>
    </w:lvl>
  </w:abstractNum>
  <w:abstractNum w:abstractNumId="17" w15:restartNumberingAfterBreak="0">
    <w:nsid w:val="7C366693"/>
    <w:multiLevelType w:val="multilevel"/>
    <w:tmpl w:val="CB540E1A"/>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352389679">
    <w:abstractNumId w:val="11"/>
  </w:num>
  <w:num w:numId="2" w16cid:durableId="1326321687">
    <w:abstractNumId w:val="10"/>
  </w:num>
  <w:num w:numId="3" w16cid:durableId="130482638">
    <w:abstractNumId w:val="15"/>
  </w:num>
  <w:num w:numId="4" w16cid:durableId="1661037441">
    <w:abstractNumId w:val="5"/>
  </w:num>
  <w:num w:numId="5" w16cid:durableId="1984693125">
    <w:abstractNumId w:val="1"/>
  </w:num>
  <w:num w:numId="6" w16cid:durableId="868252799">
    <w:abstractNumId w:val="3"/>
  </w:num>
  <w:num w:numId="7" w16cid:durableId="1945455541">
    <w:abstractNumId w:val="7"/>
  </w:num>
  <w:num w:numId="8" w16cid:durableId="820582481">
    <w:abstractNumId w:val="17"/>
  </w:num>
  <w:num w:numId="9" w16cid:durableId="283777745">
    <w:abstractNumId w:val="14"/>
  </w:num>
  <w:num w:numId="10" w16cid:durableId="2039160885">
    <w:abstractNumId w:val="13"/>
  </w:num>
  <w:num w:numId="11" w16cid:durableId="1505583630">
    <w:abstractNumId w:val="9"/>
  </w:num>
  <w:num w:numId="12" w16cid:durableId="225993446">
    <w:abstractNumId w:val="12"/>
  </w:num>
  <w:num w:numId="13" w16cid:durableId="1671448790">
    <w:abstractNumId w:val="8"/>
  </w:num>
  <w:num w:numId="14" w16cid:durableId="72893316">
    <w:abstractNumId w:val="0"/>
  </w:num>
  <w:num w:numId="15" w16cid:durableId="1371805964">
    <w:abstractNumId w:val="2"/>
  </w:num>
  <w:num w:numId="16" w16cid:durableId="353651031">
    <w:abstractNumId w:val="16"/>
  </w:num>
  <w:num w:numId="17" w16cid:durableId="1710108221">
    <w:abstractNumId w:val="6"/>
  </w:num>
  <w:num w:numId="18" w16cid:durableId="164542487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PRESA PUBLICA SERVICIOS ESPOL-TECH">
    <w15:presenceInfo w15:providerId="AD" w15:userId="S::techep@espol.edu.ec::29a04c05-84fc-417f-9993-fb455bc7e52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83"/>
    <w:rsid w:val="0004788C"/>
    <w:rsid w:val="00063D86"/>
    <w:rsid w:val="000C5E33"/>
    <w:rsid w:val="00116349"/>
    <w:rsid w:val="001973F7"/>
    <w:rsid w:val="00365582"/>
    <w:rsid w:val="00381EF8"/>
    <w:rsid w:val="00396098"/>
    <w:rsid w:val="003C0F35"/>
    <w:rsid w:val="00427850"/>
    <w:rsid w:val="00437EF4"/>
    <w:rsid w:val="004543E7"/>
    <w:rsid w:val="00491649"/>
    <w:rsid w:val="004A49D7"/>
    <w:rsid w:val="0052648D"/>
    <w:rsid w:val="005407E3"/>
    <w:rsid w:val="00566003"/>
    <w:rsid w:val="00655C8C"/>
    <w:rsid w:val="006A2EDB"/>
    <w:rsid w:val="006C3138"/>
    <w:rsid w:val="006D6335"/>
    <w:rsid w:val="0088202C"/>
    <w:rsid w:val="00893A32"/>
    <w:rsid w:val="00893BEC"/>
    <w:rsid w:val="00942446"/>
    <w:rsid w:val="009B5680"/>
    <w:rsid w:val="00A415F9"/>
    <w:rsid w:val="00AA5814"/>
    <w:rsid w:val="00B72BD8"/>
    <w:rsid w:val="00B91D66"/>
    <w:rsid w:val="00BB3983"/>
    <w:rsid w:val="00BD6EA2"/>
    <w:rsid w:val="00C22B1A"/>
    <w:rsid w:val="00C329D3"/>
    <w:rsid w:val="00C347F0"/>
    <w:rsid w:val="00CC6613"/>
    <w:rsid w:val="00CD7D16"/>
    <w:rsid w:val="00D104D7"/>
    <w:rsid w:val="00DE597E"/>
    <w:rsid w:val="00E80E09"/>
    <w:rsid w:val="00F07177"/>
    <w:rsid w:val="00F1780A"/>
    <w:rsid w:val="00F57583"/>
    <w:rsid w:val="00FE3BB4"/>
    <w:rsid w:val="3C5BC2F0"/>
    <w:rsid w:val="6635BA5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90E1"/>
  <w15:chartTrackingRefBased/>
  <w15:docId w15:val="{F7D7C9E6-F758-484B-B3AD-D41E74DEC3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semiHidden/>
    <w:unhideWhenUsed/>
    <w:qFormat/>
    <w:rsid w:val="004A49D7"/>
    <w:pPr>
      <w:keepNext/>
      <w:jc w:val="both"/>
      <w:outlineLvl w:val="1"/>
    </w:pPr>
    <w:rPr>
      <w:rFonts w:ascii="Times New Roman" w:hAnsi="Times New Roman" w:eastAsia="Times New Roman" w:cs="Times New Roman"/>
      <w:b/>
      <w:szCs w:val="20"/>
      <w:lang w:val="es-MX"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aliases w:val="Encabezado 2,encabezado,encabezado Car Car,encabezado Car Car Car Car Car,encabezado Car Car Car Car Car Car Car Car Car Car,encabezado Car,encabezado Car Car Car Car Car Car Car Car Car"/>
    <w:basedOn w:val="Normal"/>
    <w:link w:val="EncabezadoCar"/>
    <w:unhideWhenUsed/>
    <w:rsid w:val="00F57583"/>
    <w:pPr>
      <w:tabs>
        <w:tab w:val="center" w:pos="4419"/>
        <w:tab w:val="right" w:pos="8838"/>
      </w:tabs>
    </w:pPr>
  </w:style>
  <w:style w:type="character" w:styleId="EncabezadoCar" w:customStyle="1">
    <w:name w:val="Encabezado Car"/>
    <w:aliases w:val="Encabezado 2 Car,encabezado Car1,encabezado Car Car Car,encabezado Car Car Car Car Car Car,encabezado Car Car Car Car Car Car Car Car Car Car Car,encabezado Car Car1,encabezado Car Car Car Car Car Car Car Car Car Car1"/>
    <w:basedOn w:val="Fuentedeprrafopredeter"/>
    <w:link w:val="Encabezado"/>
    <w:rsid w:val="00F57583"/>
  </w:style>
  <w:style w:type="paragraph" w:styleId="Piedepgina">
    <w:name w:val="footer"/>
    <w:basedOn w:val="Normal"/>
    <w:link w:val="PiedepginaCar"/>
    <w:uiPriority w:val="99"/>
    <w:unhideWhenUsed/>
    <w:rsid w:val="00F57583"/>
    <w:pPr>
      <w:tabs>
        <w:tab w:val="center" w:pos="4419"/>
        <w:tab w:val="right" w:pos="8838"/>
      </w:tabs>
    </w:pPr>
  </w:style>
  <w:style w:type="character" w:styleId="PiedepginaCar" w:customStyle="1">
    <w:name w:val="Pie de página Car"/>
    <w:basedOn w:val="Fuentedeprrafopredeter"/>
    <w:link w:val="Piedepgina"/>
    <w:uiPriority w:val="99"/>
    <w:rsid w:val="00F57583"/>
  </w:style>
  <w:style w:type="character" w:styleId="Ttulo2Car" w:customStyle="1">
    <w:name w:val="Título 2 Car"/>
    <w:basedOn w:val="Fuentedeprrafopredeter"/>
    <w:link w:val="Ttulo2"/>
    <w:uiPriority w:val="9"/>
    <w:semiHidden/>
    <w:rsid w:val="004A49D7"/>
    <w:rPr>
      <w:rFonts w:ascii="Times New Roman" w:hAnsi="Times New Roman" w:eastAsia="Times New Roman" w:cs="Times New Roman"/>
      <w:b/>
      <w:szCs w:val="20"/>
      <w:lang w:val="es-MX" w:eastAsia="es-ES"/>
    </w:rPr>
  </w:style>
  <w:style w:type="paragraph" w:styleId="Textodeglobo">
    <w:name w:val="Balloon Text"/>
    <w:basedOn w:val="Normal"/>
    <w:link w:val="TextodegloboCar"/>
    <w:uiPriority w:val="99"/>
    <w:semiHidden/>
    <w:unhideWhenUsed/>
    <w:rsid w:val="004A49D7"/>
    <w:rPr>
      <w:rFonts w:ascii="Times New Roman" w:hAnsi="Times New Roman" w:eastAsia="Calibri" w:cs="Times New Roman"/>
      <w:sz w:val="18"/>
      <w:szCs w:val="18"/>
      <w:lang w:val="en-US"/>
    </w:rPr>
  </w:style>
  <w:style w:type="character" w:styleId="TextodegloboCar" w:customStyle="1">
    <w:name w:val="Texto de globo Car"/>
    <w:basedOn w:val="Fuentedeprrafopredeter"/>
    <w:link w:val="Textodeglobo"/>
    <w:uiPriority w:val="99"/>
    <w:semiHidden/>
    <w:rsid w:val="004A49D7"/>
    <w:rPr>
      <w:rFonts w:ascii="Times New Roman" w:hAnsi="Times New Roman" w:eastAsia="Calibri" w:cs="Times New Roman"/>
      <w:sz w:val="18"/>
      <w:szCs w:val="18"/>
      <w:lang w:val="en-US"/>
    </w:rPr>
  </w:style>
  <w:style w:type="paragraph" w:styleId="Prrafodelista">
    <w:name w:val="List Paragraph"/>
    <w:aliases w:val="TIT 2 IND,Capítulo,Texto,List Paragraph1,Colorful List - Accent 11,Párrafo 3,Párrafo de Viñeta,tEXTO,Titulo 1,AATITULO,Subtitulo1,INDICE,Titulo 2,Titulo parrafo,lp1,Lista Documento,Lista vistosa - Énfasis 11,Bullet List,cuadro ghf1"/>
    <w:basedOn w:val="Normal"/>
    <w:link w:val="PrrafodelistaCar"/>
    <w:uiPriority w:val="34"/>
    <w:qFormat/>
    <w:rsid w:val="004A49D7"/>
    <w:pPr>
      <w:spacing w:after="160" w:line="259" w:lineRule="auto"/>
      <w:ind w:left="720"/>
      <w:contextualSpacing/>
    </w:pPr>
    <w:rPr>
      <w:rFonts w:ascii="Calibri" w:hAnsi="Calibri" w:eastAsia="Times New Roman" w:cs="Times New Roman"/>
      <w:sz w:val="22"/>
      <w:szCs w:val="22"/>
    </w:rPr>
  </w:style>
  <w:style w:type="character" w:styleId="PrrafodelistaCar" w:customStyle="1">
    <w:name w:val="Párrafo de lista Car"/>
    <w:aliases w:val="TIT 2 IND Car,Capítulo Car,Texto Car,List Paragraph1 Car,Colorful List - Accent 11 Car,Párrafo 3 Car,Párrafo de Viñeta Car,tEXTO Car,Titulo 1 Car,AATITULO Car,Subtitulo1 Car,INDICE Car,Titulo 2 Car,Titulo parrafo Car,lp1 Car"/>
    <w:link w:val="Prrafodelista"/>
    <w:uiPriority w:val="34"/>
    <w:qFormat/>
    <w:locked/>
    <w:rsid w:val="004A49D7"/>
    <w:rPr>
      <w:rFonts w:ascii="Calibri" w:hAnsi="Calibri" w:eastAsia="Times New Roman" w:cs="Times New Roman"/>
      <w:sz w:val="22"/>
      <w:szCs w:val="22"/>
    </w:rPr>
  </w:style>
  <w:style w:type="table" w:styleId="Tablaconcuadrcula">
    <w:name w:val="Table Grid"/>
    <w:basedOn w:val="Tablanormal"/>
    <w:uiPriority w:val="39"/>
    <w:rsid w:val="004A49D7"/>
    <w:rPr>
      <w:rFonts w:ascii="Calibri" w:hAnsi="Calibri" w:eastAsia="Calibri" w:cs="Times New Roman"/>
      <w:sz w:val="22"/>
      <w:szCs w:val="22"/>
      <w:lang w:val="es-ES" w:eastAsia="es-E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1" w:customStyle="1">
    <w:name w:val="Párrafo de lista1"/>
    <w:basedOn w:val="Normal"/>
    <w:uiPriority w:val="99"/>
    <w:qFormat/>
    <w:rsid w:val="004A49D7"/>
    <w:pPr>
      <w:widowControl w:val="0"/>
      <w:suppressAutoHyphens/>
      <w:spacing w:after="200" w:line="276" w:lineRule="auto"/>
      <w:ind w:left="720"/>
    </w:pPr>
    <w:rPr>
      <w:rFonts w:ascii="Calibri" w:hAnsi="Calibri" w:eastAsia="Times New Roman" w:cs="Times New Roman"/>
      <w:kern w:val="1"/>
      <w:sz w:val="22"/>
      <w:szCs w:val="22"/>
      <w:lang w:val="es-ES_tradnl" w:eastAsia="es-ES"/>
    </w:rPr>
  </w:style>
  <w:style w:type="paragraph" w:styleId="Default" w:customStyle="1">
    <w:name w:val="Default"/>
    <w:rsid w:val="004A49D7"/>
    <w:pPr>
      <w:autoSpaceDE w:val="0"/>
      <w:autoSpaceDN w:val="0"/>
      <w:adjustRightInd w:val="0"/>
    </w:pPr>
    <w:rPr>
      <w:rFonts w:ascii="Times New Roman" w:hAnsi="Times New Roman" w:eastAsia="Times New Roman" w:cs="Times New Roman"/>
      <w:color w:val="000000"/>
      <w:lang w:eastAsia="es-ES"/>
    </w:rPr>
  </w:style>
  <w:style w:type="paragraph" w:styleId="Sinespaciado">
    <w:name w:val="No Spacing"/>
    <w:link w:val="SinespaciadoCar"/>
    <w:uiPriority w:val="1"/>
    <w:qFormat/>
    <w:rsid w:val="004A49D7"/>
    <w:rPr>
      <w:rFonts w:ascii="Calibri" w:hAnsi="Calibri" w:eastAsia="Times New Roman" w:cs="Times New Roman"/>
      <w:sz w:val="22"/>
      <w:szCs w:val="22"/>
    </w:rPr>
  </w:style>
  <w:style w:type="character" w:styleId="SinespaciadoCar" w:customStyle="1">
    <w:name w:val="Sin espaciado Car"/>
    <w:link w:val="Sinespaciado"/>
    <w:uiPriority w:val="1"/>
    <w:locked/>
    <w:rsid w:val="004A49D7"/>
    <w:rPr>
      <w:rFonts w:ascii="Calibri" w:hAnsi="Calibri" w:eastAsia="Times New Roman" w:cs="Times New Roman"/>
      <w:sz w:val="22"/>
      <w:szCs w:val="22"/>
    </w:rPr>
  </w:style>
  <w:style w:type="character" w:styleId="Hipervnculo">
    <w:name w:val="Hyperlink"/>
    <w:uiPriority w:val="99"/>
    <w:unhideWhenUsed/>
    <w:rsid w:val="004A49D7"/>
    <w:rPr>
      <w:color w:val="0563C1"/>
      <w:u w:val="single"/>
    </w:rPr>
  </w:style>
  <w:style w:type="paragraph" w:styleId="NormalWeb">
    <w:name w:val="Normal (Web)"/>
    <w:basedOn w:val="Normal"/>
    <w:uiPriority w:val="99"/>
    <w:unhideWhenUsed/>
    <w:rsid w:val="004A49D7"/>
    <w:pPr>
      <w:widowControl w:val="0"/>
      <w:suppressAutoHyphens/>
      <w:spacing w:before="280" w:after="280"/>
    </w:pPr>
    <w:rPr>
      <w:rFonts w:ascii="Times New Roman" w:hAnsi="Times New Roman" w:eastAsia="Arial Unicode MS" w:cs="Times New Roman"/>
      <w:kern w:val="2"/>
      <w:lang w:val="es-ES_tradnl" w:eastAsia="es-ES"/>
    </w:rPr>
  </w:style>
  <w:style w:type="paragraph" w:styleId="Subttulo">
    <w:name w:val="Subtitle"/>
    <w:basedOn w:val="Normal"/>
    <w:next w:val="Normal"/>
    <w:link w:val="SubttuloCar"/>
    <w:uiPriority w:val="11"/>
    <w:qFormat/>
    <w:rsid w:val="004A49D7"/>
    <w:pPr>
      <w:spacing w:after="160"/>
    </w:pPr>
    <w:rPr>
      <w:rFonts w:ascii="Calibri" w:hAnsi="Calibri" w:eastAsia="Times New Roman" w:cs="Times New Roman"/>
      <w:color w:val="5A5A5A"/>
      <w:spacing w:val="15"/>
      <w:sz w:val="22"/>
      <w:szCs w:val="22"/>
      <w:lang w:val="es-ES_tradnl" w:eastAsia="es-ES"/>
    </w:rPr>
  </w:style>
  <w:style w:type="character" w:styleId="SubttuloCar" w:customStyle="1">
    <w:name w:val="Subtítulo Car"/>
    <w:basedOn w:val="Fuentedeprrafopredeter"/>
    <w:link w:val="Subttulo"/>
    <w:uiPriority w:val="11"/>
    <w:rsid w:val="004A49D7"/>
    <w:rPr>
      <w:rFonts w:ascii="Calibri" w:hAnsi="Calibri" w:eastAsia="Times New Roman" w:cs="Times New Roman"/>
      <w:color w:val="5A5A5A"/>
      <w:spacing w:val="15"/>
      <w:sz w:val="22"/>
      <w:szCs w:val="22"/>
      <w:lang w:val="es-ES_tradnl" w:eastAsia="es-ES"/>
    </w:rPr>
  </w:style>
  <w:style w:type="character" w:styleId="titulo-consultas-1" w:customStyle="1">
    <w:name w:val="titulo-consultas-1"/>
    <w:basedOn w:val="Fuentedeprrafopredeter"/>
    <w:rsid w:val="004A49D7"/>
  </w:style>
  <w:style w:type="table" w:styleId="Tablaconcuadrcula1" w:customStyle="1">
    <w:name w:val="Tabla con cuadrícula1"/>
    <w:basedOn w:val="Tablanormal"/>
    <w:next w:val="Tablaconcuadrcula"/>
    <w:uiPriority w:val="59"/>
    <w:rsid w:val="004A49D7"/>
    <w:rPr>
      <w:rFonts w:ascii="Calibri" w:hAnsi="Calibri" w:eastAsia="Calibri" w:cs="Times New Roman"/>
      <w:sz w:val="22"/>
      <w:szCs w:val="22"/>
      <w:lang w:eastAsia="es-E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ntstyle01" w:customStyle="1">
    <w:name w:val="fontstyle01"/>
    <w:rsid w:val="004A49D7"/>
    <w:rPr>
      <w:rFonts w:hint="default" w:ascii="DejaVuSerifCondensed" w:hAnsi="DejaVuSerifCondensed"/>
      <w:b w:val="0"/>
      <w:bCs w:val="0"/>
      <w:i w:val="0"/>
      <w:iCs w:val="0"/>
      <w:color w:val="000000"/>
      <w:sz w:val="18"/>
      <w:szCs w:val="18"/>
    </w:rPr>
  </w:style>
  <w:style w:type="paragraph" w:styleId="Standard" w:customStyle="1">
    <w:name w:val="Standard"/>
    <w:rsid w:val="004A49D7"/>
    <w:pPr>
      <w:autoSpaceDN w:val="0"/>
      <w:textAlignment w:val="baseline"/>
    </w:pPr>
    <w:rPr>
      <w:rFonts w:ascii="Times New Roman" w:hAnsi="Times New Roman" w:eastAsia="Times New Roman" w:cs="Times New Roman"/>
      <w:sz w:val="20"/>
      <w:szCs w:val="20"/>
      <w:lang w:eastAsia="es-EC"/>
    </w:rPr>
  </w:style>
  <w:style w:type="paragraph" w:styleId="xl25" w:customStyle="1">
    <w:name w:val="xl25"/>
    <w:basedOn w:val="Normal"/>
    <w:rsid w:val="004A49D7"/>
    <w:pPr>
      <w:widowControl w:val="0"/>
      <w:shd w:val="clear" w:color="auto" w:fill="FFFFFF"/>
      <w:suppressAutoHyphens/>
      <w:spacing w:before="280" w:after="280"/>
    </w:pPr>
    <w:rPr>
      <w:rFonts w:ascii="Arial" w:hAnsi="Arial" w:eastAsia="Arial Unicode MS" w:cs="Times New Roman"/>
      <w:b/>
      <w:bCs/>
      <w:kern w:val="1"/>
      <w:lang w:val="es-ES_tradnl" w:eastAsia="es-ES"/>
    </w:rPr>
  </w:style>
  <w:style w:type="paragraph" w:styleId="Continuarlista">
    <w:name w:val="List Continue"/>
    <w:basedOn w:val="Normal"/>
    <w:uiPriority w:val="99"/>
    <w:unhideWhenUsed/>
    <w:rsid w:val="004A49D7"/>
    <w:pPr>
      <w:spacing w:after="120"/>
      <w:ind w:left="283"/>
      <w:contextualSpacing/>
    </w:pPr>
    <w:rPr>
      <w:rFonts w:ascii="Cambria" w:hAnsi="Cambria" w:eastAsia="MS Mincho" w:cs="Times New Roman"/>
      <w:lang w:val="es-ES_tradnl" w:eastAsia="es-ES"/>
    </w:rPr>
  </w:style>
  <w:style w:type="character" w:styleId="normaltextrun" w:customStyle="1">
    <w:name w:val="normaltextrun"/>
    <w:basedOn w:val="Fuentedeprrafopredeter"/>
    <w:rsid w:val="004A49D7"/>
  </w:style>
  <w:style w:type="character" w:styleId="Refdecomentario">
    <w:name w:val="annotation reference"/>
    <w:uiPriority w:val="99"/>
    <w:semiHidden/>
    <w:unhideWhenUsed/>
    <w:rsid w:val="004A49D7"/>
    <w:rPr>
      <w:sz w:val="16"/>
      <w:szCs w:val="16"/>
    </w:rPr>
  </w:style>
  <w:style w:type="paragraph" w:styleId="Textocomentario">
    <w:name w:val="annotation text"/>
    <w:basedOn w:val="Normal"/>
    <w:link w:val="TextocomentarioCar"/>
    <w:uiPriority w:val="99"/>
    <w:unhideWhenUsed/>
    <w:rsid w:val="004A49D7"/>
    <w:rPr>
      <w:rFonts w:ascii="Calibri" w:hAnsi="Calibri" w:eastAsia="Calibri" w:cs="Times New Roman"/>
      <w:sz w:val="20"/>
      <w:szCs w:val="20"/>
      <w:lang w:val="en-US"/>
    </w:rPr>
  </w:style>
  <w:style w:type="character" w:styleId="TextocomentarioCar" w:customStyle="1">
    <w:name w:val="Texto comentario Car"/>
    <w:basedOn w:val="Fuentedeprrafopredeter"/>
    <w:link w:val="Textocomentario"/>
    <w:uiPriority w:val="99"/>
    <w:rsid w:val="004A49D7"/>
    <w:rPr>
      <w:rFonts w:ascii="Calibri" w:hAnsi="Calibri" w:eastAsia="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4A49D7"/>
    <w:rPr>
      <w:b/>
      <w:bCs/>
    </w:rPr>
  </w:style>
  <w:style w:type="character" w:styleId="AsuntodelcomentarioCar" w:customStyle="1">
    <w:name w:val="Asunto del comentario Car"/>
    <w:basedOn w:val="TextocomentarioCar"/>
    <w:link w:val="Asuntodelcomentario"/>
    <w:uiPriority w:val="99"/>
    <w:semiHidden/>
    <w:rsid w:val="004A49D7"/>
    <w:rPr>
      <w:rFonts w:ascii="Calibri" w:hAnsi="Calibri" w:eastAsia="Calibri" w:cs="Times New Roman"/>
      <w:b/>
      <w:bCs/>
      <w:sz w:val="20"/>
      <w:szCs w:val="20"/>
      <w:lang w:val="en-US"/>
    </w:rPr>
  </w:style>
  <w:style w:type="table" w:styleId="TableGrid" w:customStyle="1">
    <w:name w:val="Table Grid0"/>
    <w:rsid w:val="004A49D7"/>
    <w:rPr>
      <w:rFonts w:ascii="Calibri" w:hAnsi="Calibri" w:eastAsia="Times New Roman" w:cs="Times New Roman"/>
      <w:sz w:val="22"/>
      <w:szCs w:val="22"/>
      <w:lang w:eastAsia="es-EC"/>
    </w:rPr>
    <w:tblPr>
      <w:tblCellMar>
        <w:top w:w="0" w:type="dxa"/>
        <w:left w:w="0" w:type="dxa"/>
        <w:bottom w:w="0" w:type="dxa"/>
        <w:right w:w="0" w:type="dxa"/>
      </w:tblCellMar>
    </w:tblPr>
  </w:style>
  <w:style w:type="table" w:styleId="TableNormal" w:customStyle="1">
    <w:name w:val="Normal Table0"/>
    <w:uiPriority w:val="2"/>
    <w:semiHidden/>
    <w:unhideWhenUsed/>
    <w:qFormat/>
    <w:rsid w:val="004A49D7"/>
    <w:pPr>
      <w:widowControl w:val="0"/>
      <w:autoSpaceDE w:val="0"/>
      <w:autoSpaceDN w:val="0"/>
    </w:pPr>
    <w:rPr>
      <w:rFonts w:ascii="Calibri" w:hAnsi="Calibri" w:eastAsia="Calibri" w:cs="Times New Roman"/>
      <w:sz w:val="22"/>
      <w:szCs w:val="22"/>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4A49D7"/>
    <w:pPr>
      <w:widowControl w:val="0"/>
      <w:autoSpaceDE w:val="0"/>
      <w:autoSpaceDN w:val="0"/>
    </w:pPr>
    <w:rPr>
      <w:rFonts w:ascii="Times New Roman" w:hAnsi="Times New Roman" w:eastAsia="Times New Roman" w:cs="Times New Roman"/>
      <w:sz w:val="22"/>
      <w:szCs w:val="22"/>
      <w:lang w:val="es-ES"/>
    </w:rPr>
  </w:style>
  <w:style w:type="character" w:styleId="Hipervnculovisitado">
    <w:name w:val="FollowedHyperlink"/>
    <w:uiPriority w:val="99"/>
    <w:semiHidden/>
    <w:unhideWhenUsed/>
    <w:rsid w:val="004A49D7"/>
    <w:rPr>
      <w:color w:val="954F72"/>
      <w:u w:val="single"/>
    </w:rPr>
  </w:style>
  <w:style w:type="paragraph" w:styleId="Revisin">
    <w:name w:val="Revision"/>
    <w:hidden/>
    <w:uiPriority w:val="99"/>
    <w:semiHidden/>
    <w:rsid w:val="00E80E09"/>
  </w:style>
  <w:style w:type="character" w:styleId="nrmar" w:customStyle="1">
    <w:name w:val="nrmar"/>
    <w:basedOn w:val="Fuentedeprrafopredeter"/>
    <w:rsid w:val="00E80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15286">
      <w:bodyDiv w:val="1"/>
      <w:marLeft w:val="0"/>
      <w:marRight w:val="0"/>
      <w:marTop w:val="0"/>
      <w:marBottom w:val="0"/>
      <w:divBdr>
        <w:top w:val="none" w:sz="0" w:space="0" w:color="auto"/>
        <w:left w:val="none" w:sz="0" w:space="0" w:color="auto"/>
        <w:bottom w:val="none" w:sz="0" w:space="0" w:color="auto"/>
        <w:right w:val="none" w:sz="0" w:space="0" w:color="auto"/>
      </w:divBdr>
    </w:div>
    <w:div w:id="59181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mpraspublicas.gob.ec/ProcesoContratacion/compras/RCC/RccFrmBuscarCpcEnCatalogo.cpe" TargetMode="Externa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Vanessa Solorzano Jurado</dc:creator>
  <keywords/>
  <dc:description/>
  <lastModifiedBy>Compras Techep</lastModifiedBy>
  <revision>21</revision>
  <dcterms:created xsi:type="dcterms:W3CDTF">2023-09-14T16:50:00.0000000Z</dcterms:created>
  <dcterms:modified xsi:type="dcterms:W3CDTF">2024-04-10T15:55:36.3187660Z</dcterms:modified>
</coreProperties>
</file>